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F721F9" w14:textId="77777777" w:rsidR="002D52A9" w:rsidRPr="00B92C97" w:rsidRDefault="002D52A9" w:rsidP="007D1982">
      <w:pPr>
        <w:pStyle w:val="Heading1"/>
        <w:spacing w:before="0" w:after="0"/>
        <w:rPr>
          <w:sz w:val="24"/>
          <w:szCs w:val="24"/>
        </w:rPr>
      </w:pPr>
      <w:r>
        <w:t>The Board’s Bulletin</w:t>
      </w:r>
    </w:p>
    <w:p w14:paraId="79DF3A66" w14:textId="74906BAD" w:rsidR="002D52A9" w:rsidRDefault="002D52A9" w:rsidP="00B36681">
      <w:pPr>
        <w:pStyle w:val="Heading2"/>
        <w:pBdr>
          <w:bottom w:val="single" w:sz="12" w:space="6" w:color="auto"/>
        </w:pBdr>
        <w:spacing w:before="120" w:after="0"/>
      </w:pPr>
      <w:r>
        <w:t>September</w:t>
      </w:r>
      <w:r w:rsidRPr="00796060">
        <w:t xml:space="preserve"> 202</w:t>
      </w:r>
      <w:r w:rsidR="00347F70">
        <w:t>6</w:t>
      </w:r>
    </w:p>
    <w:p w14:paraId="59C330E5" w14:textId="71FBB3A9" w:rsidR="006C1742" w:rsidRDefault="006C1742" w:rsidP="00503B44">
      <w:pPr>
        <w:pStyle w:val="Heading2"/>
        <w:spacing w:before="240"/>
      </w:pPr>
      <w:r>
        <w:t>Message from the Acting Chair</w:t>
      </w:r>
      <w:r w:rsidR="00D81190">
        <w:t>, Andrea Laing</w:t>
      </w:r>
    </w:p>
    <w:p w14:paraId="02A3FE14" w14:textId="480802F2" w:rsidR="007F317D" w:rsidRDefault="00B92FCF" w:rsidP="00DD52AA">
      <w:pPr>
        <w:spacing w:before="0"/>
      </w:pPr>
      <w:r>
        <w:t>It is a priv</w:t>
      </w:r>
      <w:r w:rsidR="00531BBF">
        <w:t>ilege to write my first message as Acting Chair of the Board of Taxation</w:t>
      </w:r>
      <w:r w:rsidR="009B0354">
        <w:t xml:space="preserve"> (the Board)</w:t>
      </w:r>
      <w:r w:rsidR="00531BBF">
        <w:t>.</w:t>
      </w:r>
      <w:r w:rsidR="009B0354">
        <w:t xml:space="preserve"> Having been a member of the Board since 2021, </w:t>
      </w:r>
      <w:r w:rsidR="00957581">
        <w:t>I have seen firsthand the value of the Board’s independent contribution to tax policy an</w:t>
      </w:r>
      <w:r w:rsidR="007F5283">
        <w:t xml:space="preserve">d administration. I am honoured to </w:t>
      </w:r>
      <w:r w:rsidR="009F6871">
        <w:t xml:space="preserve">take on this role and </w:t>
      </w:r>
      <w:r w:rsidR="004013D5">
        <w:t>look forward to work</w:t>
      </w:r>
      <w:r w:rsidR="00415440">
        <w:t>ing with my fellow Board members, stakeholders and government representatives as we cont</w:t>
      </w:r>
      <w:r w:rsidR="00833E99">
        <w:t xml:space="preserve">inue </w:t>
      </w:r>
      <w:r w:rsidR="00F7308C">
        <w:t xml:space="preserve">the Board’s important </w:t>
      </w:r>
      <w:r w:rsidR="00051834">
        <w:t>work.</w:t>
      </w:r>
    </w:p>
    <w:p w14:paraId="686C6529" w14:textId="4B16F5F0" w:rsidR="00C06702" w:rsidRDefault="00135734" w:rsidP="00683D15">
      <w:pPr>
        <w:spacing w:before="0"/>
      </w:pPr>
      <w:r>
        <w:t>I have been appointed to the role of a</w:t>
      </w:r>
      <w:r w:rsidR="00701D4E">
        <w:t xml:space="preserve">cting Chair </w:t>
      </w:r>
      <w:r w:rsidR="007B7AA0">
        <w:t xml:space="preserve">of the Board for a three-month period from </w:t>
      </w:r>
      <w:r w:rsidR="00A00FDC">
        <w:br/>
      </w:r>
      <w:r w:rsidR="007B7AA0">
        <w:t>1 September</w:t>
      </w:r>
      <w:r w:rsidR="00153502">
        <w:t xml:space="preserve"> </w:t>
      </w:r>
      <w:r w:rsidR="007B7AA0">
        <w:t>2026</w:t>
      </w:r>
      <w:r w:rsidR="00130159">
        <w:t xml:space="preserve"> and am pleased to provide </w:t>
      </w:r>
      <w:r w:rsidR="00D974BF">
        <w:t xml:space="preserve">leadership continuity as the Board </w:t>
      </w:r>
      <w:r w:rsidR="00570277">
        <w:t xml:space="preserve">progresses its current </w:t>
      </w:r>
      <w:r w:rsidR="00B67B2E">
        <w:t>program of reviews, engagement and advice</w:t>
      </w:r>
      <w:r w:rsidR="000C5B34">
        <w:t xml:space="preserve"> while</w:t>
      </w:r>
      <w:r w:rsidR="005B7F9D">
        <w:t xml:space="preserve"> arrangements for a </w:t>
      </w:r>
      <w:r w:rsidR="006318AC">
        <w:t>substantive</w:t>
      </w:r>
      <w:r w:rsidR="005B7F9D">
        <w:t xml:space="preserve"> Chair are settled</w:t>
      </w:r>
      <w:r w:rsidR="00B67B2E">
        <w:t xml:space="preserve">. </w:t>
      </w:r>
    </w:p>
    <w:p w14:paraId="0BA317C0" w14:textId="1809028D" w:rsidR="00C11A03" w:rsidRDefault="00C11A03" w:rsidP="00683D15">
      <w:pPr>
        <w:spacing w:before="0"/>
      </w:pPr>
      <w:r>
        <w:t xml:space="preserve">I would like to take this opportunity to acknowledge the </w:t>
      </w:r>
      <w:r w:rsidR="00E24465">
        <w:t>contributions of the Hon David Bradbury during his tenure as Chair</w:t>
      </w:r>
      <w:r w:rsidR="00BC563F">
        <w:t xml:space="preserve"> from 1 April 2026</w:t>
      </w:r>
      <w:r w:rsidR="00E24465">
        <w:t xml:space="preserve">. Under David’s </w:t>
      </w:r>
      <w:r w:rsidR="00EB72F1">
        <w:t>leadership</w:t>
      </w:r>
      <w:r w:rsidR="00E24465">
        <w:t xml:space="preserve">, </w:t>
      </w:r>
      <w:r w:rsidR="00EB72F1">
        <w:t>t</w:t>
      </w:r>
      <w:r w:rsidR="00E24465">
        <w:t>he Boa</w:t>
      </w:r>
      <w:r w:rsidR="00EB72F1">
        <w:t>r</w:t>
      </w:r>
      <w:r w:rsidR="00E24465">
        <w:t>d</w:t>
      </w:r>
      <w:r w:rsidR="00292891">
        <w:t xml:space="preserve"> delivered </w:t>
      </w:r>
      <w:r w:rsidR="00E47CE3">
        <w:t xml:space="preserve">a substantial body of work and continued </w:t>
      </w:r>
      <w:r w:rsidR="00270834">
        <w:t xml:space="preserve">its strong tradition of engaging constructively with </w:t>
      </w:r>
      <w:r w:rsidR="00AE4A58">
        <w:t xml:space="preserve">government, industry and the tax profession </w:t>
      </w:r>
      <w:r w:rsidR="00DE1909">
        <w:t xml:space="preserve">to support a more effective and efficient </w:t>
      </w:r>
      <w:r w:rsidR="005213AF">
        <w:t xml:space="preserve">tax system. </w:t>
      </w:r>
      <w:r w:rsidR="00BC563F">
        <w:t xml:space="preserve">David resigned from Chair </w:t>
      </w:r>
      <w:r w:rsidR="004B57EF">
        <w:t>following his appointment as Deputy Chair of the Australian Prudential Reporting Authority</w:t>
      </w:r>
      <w:r w:rsidR="0002599C">
        <w:t>, effective 31 August 2026.</w:t>
      </w:r>
    </w:p>
    <w:p w14:paraId="104027B0" w14:textId="77777777" w:rsidR="00735724" w:rsidRPr="00735724" w:rsidRDefault="00735724" w:rsidP="00735724">
      <w:pPr>
        <w:spacing w:before="0"/>
      </w:pPr>
      <w:r w:rsidRPr="00735724">
        <w:t>July marked an important milestone for the Board, with the celebration of its 250th meeting, highlighting more than two decades of independent advice and engagement on Australia's tax system. The Board also welcomed Darren Kennedy as Secretary to the Board, following Paul Korganow's departure from the role earlier in July.</w:t>
      </w:r>
    </w:p>
    <w:p w14:paraId="58EFA2B5" w14:textId="14370669" w:rsidR="00057258" w:rsidRDefault="008A4B70" w:rsidP="00A87AF0">
      <w:pPr>
        <w:spacing w:before="0"/>
      </w:pPr>
      <w:r w:rsidRPr="008A4B70">
        <w:t>This edition of the Bulletin highlights several important developments in the Board's work program. Following extensive consultation with business, industry and professional stakeholders, the Board completed its Red Tape Reduction Review and submitted its final report to Government on 30 June 2026.</w:t>
      </w:r>
      <w:r w:rsidR="00A24580">
        <w:t xml:space="preserve"> The Board also commenced the statutory review of </w:t>
      </w:r>
      <w:r w:rsidR="009A3947">
        <w:t>Australia’s</w:t>
      </w:r>
      <w:r w:rsidR="00A24580">
        <w:t xml:space="preserve"> thin </w:t>
      </w:r>
      <w:r w:rsidR="00A87AF0">
        <w:t>capitalisation</w:t>
      </w:r>
      <w:r w:rsidR="009A3947">
        <w:t xml:space="preserve"> reforms</w:t>
      </w:r>
      <w:r w:rsidR="00FA0BCA">
        <w:t xml:space="preserve"> to assess whether the </w:t>
      </w:r>
      <w:r w:rsidR="00A87AF0" w:rsidRPr="00A87AF0">
        <w:t>recent legislative changes</w:t>
      </w:r>
      <w:r w:rsidR="00A87AF0">
        <w:t xml:space="preserve"> </w:t>
      </w:r>
      <w:r w:rsidR="00A87AF0" w:rsidRPr="00A87AF0">
        <w:t>are achieving their intended policy objectives while operating effectively in practice.</w:t>
      </w:r>
    </w:p>
    <w:p w14:paraId="3013C2BC" w14:textId="6E055A10" w:rsidR="006C2EFC" w:rsidRDefault="006C2EFC" w:rsidP="006C2EFC">
      <w:pPr>
        <w:spacing w:before="0"/>
      </w:pPr>
      <w:r w:rsidRPr="006C2EFC">
        <w:t xml:space="preserve">In addition, the Board recently published its 2025-26 Annual Report, which provides a comprehensive overview of our activities, reviews and stakeholder engagement over the past year. </w:t>
      </w:r>
    </w:p>
    <w:p w14:paraId="5BFD8178" w14:textId="77777777" w:rsidR="00057258" w:rsidRPr="00057258" w:rsidRDefault="00057258" w:rsidP="00057258">
      <w:pPr>
        <w:spacing w:before="0"/>
      </w:pPr>
      <w:r w:rsidRPr="00057258">
        <w:t>I would like to acknowledge and thank the stakeholders who have contributed to the Board's work throughout the year. The Board greatly values the time, expertise and practical insights shared through submissions, consultation meetings and ongoing engagement. These contributions are integral to our work and help ensure our advice to Government is informed, evidence-based and grounded in real-world experience.</w:t>
      </w:r>
    </w:p>
    <w:p w14:paraId="01227AD2" w14:textId="7AF8D8FD" w:rsidR="006C2EFC" w:rsidRPr="006C2EFC" w:rsidRDefault="006C2EFC" w:rsidP="006C2EFC">
      <w:pPr>
        <w:spacing w:before="0"/>
      </w:pPr>
      <w:r w:rsidRPr="006C2EFC">
        <w:t xml:space="preserve">I look forward to working with stakeholders across the community and to continuing the Board's collaborative approach as we progress our work program </w:t>
      </w:r>
      <w:r w:rsidR="00F973D4">
        <w:t xml:space="preserve">throughout the remainder of the year. </w:t>
      </w:r>
    </w:p>
    <w:p w14:paraId="03D05F4F" w14:textId="3EF1CDFD" w:rsidR="002D52A9" w:rsidRPr="00B01E1C" w:rsidRDefault="002D52A9" w:rsidP="0058383D">
      <w:pPr>
        <w:pStyle w:val="Heading2"/>
        <w:spacing w:after="0"/>
      </w:pPr>
      <w:r>
        <w:lastRenderedPageBreak/>
        <w:t>Work of the Board</w:t>
      </w:r>
    </w:p>
    <w:p w14:paraId="6BE4FDBD" w14:textId="6BCBA078" w:rsidR="002D52A9" w:rsidRDefault="002D52A9" w:rsidP="0058383D">
      <w:pPr>
        <w:pStyle w:val="Heading3"/>
      </w:pPr>
      <w:r w:rsidRPr="004E03E6">
        <w:t xml:space="preserve">Finalisation of the </w:t>
      </w:r>
      <w:r w:rsidR="00A16094">
        <w:t>Red Tape Reduction Review</w:t>
      </w:r>
      <w:r w:rsidRPr="00796060">
        <w:t xml:space="preserve"> </w:t>
      </w:r>
    </w:p>
    <w:p w14:paraId="3C9AF3E1" w14:textId="22BE13C5" w:rsidR="00B00867" w:rsidRPr="00B00867" w:rsidRDefault="001C7460" w:rsidP="00B00867">
      <w:pPr>
        <w:spacing w:before="0"/>
      </w:pPr>
      <w:r w:rsidRPr="001C7460">
        <w:t>On 30 June 2026, the Board delivered its final report on the Red Tape Reduction Review to Government, culminating months of consultation with stakeholders across the tax system.</w:t>
      </w:r>
      <w:r>
        <w:t xml:space="preserve"> </w:t>
      </w:r>
      <w:r w:rsidR="00B00867" w:rsidRPr="00B00867">
        <w:t>The review identified opportunities to reduce compliance burdens and improve the operation of the tax system, supporting the Government's productivity and regulatory reform agenda.</w:t>
      </w:r>
    </w:p>
    <w:p w14:paraId="1F8AC865" w14:textId="77255C4D" w:rsidR="00B00867" w:rsidRPr="00B00867" w:rsidRDefault="00B00867" w:rsidP="006D6415">
      <w:pPr>
        <w:spacing w:before="0" w:after="120"/>
      </w:pPr>
      <w:r w:rsidRPr="00B00867">
        <w:t xml:space="preserve">The Board's recommendations </w:t>
      </w:r>
      <w:r w:rsidR="006D6415">
        <w:t>were</w:t>
      </w:r>
      <w:r w:rsidR="00CE0633">
        <w:t xml:space="preserve"> informed by extensive engagement</w:t>
      </w:r>
      <w:r w:rsidRPr="00B00867">
        <w:t xml:space="preserve"> across the tax community, including:</w:t>
      </w:r>
    </w:p>
    <w:p w14:paraId="2A369360" w14:textId="77777777" w:rsidR="00B00867" w:rsidRPr="00B00867" w:rsidRDefault="00B00867" w:rsidP="006D6415">
      <w:pPr>
        <w:pStyle w:val="Bullet"/>
        <w:spacing w:before="120" w:after="120"/>
      </w:pPr>
      <w:r w:rsidRPr="00B00867">
        <w:t>52 submissions received</w:t>
      </w:r>
    </w:p>
    <w:p w14:paraId="0AC084B3" w14:textId="77777777" w:rsidR="00B00867" w:rsidRPr="00B00867" w:rsidRDefault="00B00867" w:rsidP="006D6415">
      <w:pPr>
        <w:pStyle w:val="Bullet"/>
        <w:spacing w:before="120" w:after="120"/>
      </w:pPr>
      <w:r w:rsidRPr="00B00867">
        <w:t>10 roundtable consultation sessions held</w:t>
      </w:r>
    </w:p>
    <w:p w14:paraId="16AF6AB2" w14:textId="77777777" w:rsidR="00B00867" w:rsidRPr="00B00867" w:rsidRDefault="00B00867" w:rsidP="006D6415">
      <w:pPr>
        <w:pStyle w:val="Bullet"/>
        <w:spacing w:before="120" w:after="120"/>
      </w:pPr>
      <w:r w:rsidRPr="00B00867">
        <w:t>100+ stakeholders engaged</w:t>
      </w:r>
    </w:p>
    <w:p w14:paraId="629CF3D2" w14:textId="77777777" w:rsidR="00B00867" w:rsidRPr="00B00867" w:rsidRDefault="00B00867" w:rsidP="006D6415">
      <w:pPr>
        <w:pStyle w:val="Bullet"/>
        <w:spacing w:before="120" w:after="120"/>
      </w:pPr>
      <w:r w:rsidRPr="00B00867">
        <w:t>9 major market segments represented</w:t>
      </w:r>
    </w:p>
    <w:p w14:paraId="3A42B23B" w14:textId="77777777" w:rsidR="00B00867" w:rsidRPr="00B00867" w:rsidRDefault="00B00867" w:rsidP="00B00867">
      <w:pPr>
        <w:spacing w:before="0"/>
      </w:pPr>
      <w:r w:rsidRPr="00B00867">
        <w:t>This broad engagement, together with targeted consultation on specific proposals, helped ensure the Board's recommendations were practical, evidence-based and informed by real-world experience.</w:t>
      </w:r>
    </w:p>
    <w:p w14:paraId="302B5EFC" w14:textId="69F0BED6" w:rsidR="00B00867" w:rsidRDefault="00B00867" w:rsidP="00B00867">
      <w:pPr>
        <w:spacing w:before="0"/>
      </w:pPr>
      <w:r w:rsidRPr="00B00867">
        <w:t xml:space="preserve">The Board thanks all stakeholders who contributed their insights and expertise throughout the review. Further information is available on the </w:t>
      </w:r>
      <w:hyperlink r:id="rId7" w:history="1">
        <w:r w:rsidRPr="009F6376">
          <w:rPr>
            <w:rStyle w:val="Hyperlink"/>
          </w:rPr>
          <w:t>Board's website</w:t>
        </w:r>
      </w:hyperlink>
      <w:r w:rsidRPr="00B00867">
        <w:t>.</w:t>
      </w:r>
    </w:p>
    <w:p w14:paraId="09559FA1" w14:textId="73E9D778" w:rsidR="002D52A9" w:rsidRPr="004B0687" w:rsidRDefault="00A16094" w:rsidP="0058383D">
      <w:pPr>
        <w:pStyle w:val="Heading3"/>
      </w:pPr>
      <w:r>
        <w:t xml:space="preserve">Commencement of the </w:t>
      </w:r>
      <w:r w:rsidR="00015756">
        <w:t xml:space="preserve">Statutory Review of Australia’s </w:t>
      </w:r>
      <w:r w:rsidR="0058383D">
        <w:br/>
      </w:r>
      <w:r>
        <w:t>Thin Capitalisation Re</w:t>
      </w:r>
      <w:r w:rsidR="00015756">
        <w:t>forms</w:t>
      </w:r>
    </w:p>
    <w:p w14:paraId="0201DB41" w14:textId="67AB81DA" w:rsidR="004F33D0" w:rsidRDefault="004F33D0" w:rsidP="004F33D0">
      <w:pPr>
        <w:spacing w:before="0"/>
      </w:pPr>
      <w:r w:rsidRPr="0036262D">
        <w:rPr>
          <w:color w:val="142147" w:themeColor="accent1"/>
        </w:rPr>
        <w:t>On 1 February 20</w:t>
      </w:r>
      <w:r w:rsidR="00E577EE">
        <w:rPr>
          <w:color w:val="142147" w:themeColor="accent1"/>
        </w:rPr>
        <w:t>2</w:t>
      </w:r>
      <w:r w:rsidRPr="0036262D">
        <w:rPr>
          <w:color w:val="142147" w:themeColor="accent1"/>
        </w:rPr>
        <w:t xml:space="preserve">6, the Board </w:t>
      </w:r>
      <w:r w:rsidRPr="004F33D0">
        <w:t>commenced a statutory review of Australia’s thin capitalisation reforms.</w:t>
      </w:r>
    </w:p>
    <w:p w14:paraId="241E24DD" w14:textId="58FFEB9F" w:rsidR="004F33D0" w:rsidRDefault="004F33D0" w:rsidP="004F33D0">
      <w:pPr>
        <w:spacing w:before="0"/>
      </w:pPr>
      <w:r w:rsidRPr="004F33D0">
        <w:t xml:space="preserve">Recent amendments to Australia’s thin capitalisation rules were introduced in Schedule 2 of the </w:t>
      </w:r>
      <w:r w:rsidRPr="004F33D0">
        <w:rPr>
          <w:i/>
          <w:iCs/>
        </w:rPr>
        <w:t>Treasury Laws Amendment (Making Multinationals Pay Their Fair Share—Integrity and Transparency) Act 2024 (Amending Act).</w:t>
      </w:r>
      <w:r w:rsidRPr="004F33D0">
        <w:t xml:space="preserve"> </w:t>
      </w:r>
    </w:p>
    <w:p w14:paraId="0DC62787" w14:textId="77777777" w:rsidR="00CF2D86" w:rsidRDefault="004F33D0" w:rsidP="004F33D0">
      <w:pPr>
        <w:spacing w:before="0"/>
      </w:pPr>
      <w:r w:rsidRPr="004F33D0">
        <w:t xml:space="preserve">In accordance with Section 4 of the Amending Act, the Government requested the Board to undertake an independent review of the operation of the amendments to the thin capitalisation rules. </w:t>
      </w:r>
    </w:p>
    <w:p w14:paraId="7C08FC9F" w14:textId="7C286F80" w:rsidR="00575341" w:rsidRDefault="00575341" w:rsidP="004F33D0">
      <w:pPr>
        <w:spacing w:before="0"/>
      </w:pPr>
      <w:r w:rsidRPr="00575341">
        <w:t>In conducting the review, the Board will assess whether the amendments are operating in a manner consistent with the policy intent, which was to strengthen Australia’s thin capitalisation regime to address risks arising from the use of excessive debt deductions, informed by the OECD’s best practice guidance.</w:t>
      </w:r>
    </w:p>
    <w:p w14:paraId="44EBF5F6" w14:textId="4DE76E53" w:rsidR="00CF2D86" w:rsidRDefault="00394D12" w:rsidP="004F33D0">
      <w:pPr>
        <w:spacing w:before="0"/>
      </w:pPr>
      <w:r>
        <w:t xml:space="preserve">The Board received written submissions in May </w:t>
      </w:r>
      <w:r w:rsidR="00B3148C">
        <w:t>and held p</w:t>
      </w:r>
      <w:r w:rsidR="00D95482">
        <w:t>ublic c</w:t>
      </w:r>
      <w:r w:rsidR="00CF2D86">
        <w:t xml:space="preserve">onsultation sessions </w:t>
      </w:r>
      <w:r w:rsidR="00D95482">
        <w:t xml:space="preserve">during August </w:t>
      </w:r>
      <w:r w:rsidR="00CF2D86">
        <w:t>in Melbourne and Sydney</w:t>
      </w:r>
      <w:r w:rsidR="00D95482">
        <w:t xml:space="preserve">, with targeted engagements planned for September. </w:t>
      </w:r>
      <w:r w:rsidR="00247B6D">
        <w:t xml:space="preserve">Thank you to those who have engaged with the Board during this process. </w:t>
      </w:r>
    </w:p>
    <w:p w14:paraId="4AA27504" w14:textId="401E4728" w:rsidR="004F33D0" w:rsidRDefault="004F33D0" w:rsidP="004F33D0">
      <w:pPr>
        <w:spacing w:before="0"/>
      </w:pPr>
      <w:r w:rsidRPr="004F33D0">
        <w:t xml:space="preserve">Board members </w:t>
      </w:r>
      <w:r w:rsidR="0012691E">
        <w:t>Andrea Laing,</w:t>
      </w:r>
      <w:r w:rsidRPr="004F33D0">
        <w:t xml:space="preserve"> Ian Kellock </w:t>
      </w:r>
      <w:r w:rsidR="0012691E">
        <w:t>and</w:t>
      </w:r>
      <w:r w:rsidRPr="004F33D0">
        <w:t xml:space="preserve"> Andrew Mills</w:t>
      </w:r>
      <w:r w:rsidR="00575341">
        <w:t xml:space="preserve"> </w:t>
      </w:r>
      <w:r w:rsidR="0012691E">
        <w:t>are</w:t>
      </w:r>
      <w:r w:rsidRPr="004F33D0">
        <w:t xml:space="preserve"> oversee</w:t>
      </w:r>
      <w:r w:rsidR="0012691E">
        <w:t>ing</w:t>
      </w:r>
      <w:r w:rsidRPr="004F33D0">
        <w:t xml:space="preserve"> the review. </w:t>
      </w:r>
    </w:p>
    <w:p w14:paraId="1A7794F1" w14:textId="257426B5" w:rsidR="003F5A4F" w:rsidRDefault="003F5A4F" w:rsidP="004F33D0">
      <w:pPr>
        <w:spacing w:before="0"/>
      </w:pPr>
      <w:r w:rsidRPr="00B00867">
        <w:t>Further information</w:t>
      </w:r>
      <w:r>
        <w:t>, including the review Terms of Reference,</w:t>
      </w:r>
      <w:r w:rsidRPr="00B00867">
        <w:t xml:space="preserve"> is available on the </w:t>
      </w:r>
      <w:hyperlink r:id="rId8" w:history="1">
        <w:r w:rsidRPr="009F6376">
          <w:rPr>
            <w:rStyle w:val="Hyperlink"/>
          </w:rPr>
          <w:t>Board's website</w:t>
        </w:r>
      </w:hyperlink>
      <w:r w:rsidRPr="00B00867">
        <w:t>.</w:t>
      </w:r>
    </w:p>
    <w:p w14:paraId="2AFDACC0" w14:textId="5785FF5D" w:rsidR="00DA5043" w:rsidRDefault="00DA5043" w:rsidP="0058383D">
      <w:pPr>
        <w:pStyle w:val="Heading3"/>
      </w:pPr>
      <w:r>
        <w:lastRenderedPageBreak/>
        <w:t>Publication of the Board’s 2025-2026 Annual Report</w:t>
      </w:r>
    </w:p>
    <w:p w14:paraId="1401A679" w14:textId="679BEC09" w:rsidR="0030237E" w:rsidRDefault="0030237E" w:rsidP="0030237E">
      <w:pPr>
        <w:spacing w:before="0"/>
      </w:pPr>
      <w:r w:rsidRPr="0030237E">
        <w:t>The Board</w:t>
      </w:r>
      <w:r w:rsidR="0057568E">
        <w:t>’</w:t>
      </w:r>
      <w:r w:rsidRPr="0030237E">
        <w:t>s 2025-26 Annual Report was published on 31 August 2026. The report highlights the Board</w:t>
      </w:r>
      <w:r w:rsidR="0057568E">
        <w:t>’</w:t>
      </w:r>
      <w:r w:rsidRPr="0030237E">
        <w:t>s key achievements, activities and stakeholder engagement throughout the year, underscoring its commitment to providing practical, evidence-based advice on tax policy and administration.</w:t>
      </w:r>
    </w:p>
    <w:p w14:paraId="4B5101B9" w14:textId="5067AEB5" w:rsidR="001F087F" w:rsidRDefault="001F087F" w:rsidP="001F087F">
      <w:pPr>
        <w:spacing w:before="0"/>
      </w:pPr>
      <w:r>
        <w:t xml:space="preserve">Key highlights mentioned in the 2025-2026 Annual Report include: </w:t>
      </w:r>
    </w:p>
    <w:p w14:paraId="3112002D" w14:textId="36BF1DEA" w:rsidR="001F087F" w:rsidRDefault="001F087F" w:rsidP="00617C31">
      <w:pPr>
        <w:pStyle w:val="Bullet"/>
        <w:spacing w:before="120" w:after="120"/>
      </w:pPr>
      <w:r>
        <w:t xml:space="preserve">Engagement with over 120 stakeholders </w:t>
      </w:r>
      <w:r w:rsidR="008D5920">
        <w:t>f</w:t>
      </w:r>
      <w:r>
        <w:t>rom over 110 organisations</w:t>
      </w:r>
    </w:p>
    <w:p w14:paraId="264EABFD" w14:textId="3799FB9B" w:rsidR="0004670D" w:rsidRDefault="0004670D" w:rsidP="00617C31">
      <w:pPr>
        <w:pStyle w:val="Bullet"/>
        <w:spacing w:before="120" w:after="120"/>
      </w:pPr>
      <w:r>
        <w:t xml:space="preserve">Completion of the </w:t>
      </w:r>
      <w:r w:rsidR="00C2239E">
        <w:t>redesign of the Board’s Voluntary Tax Transparency Code</w:t>
      </w:r>
    </w:p>
    <w:p w14:paraId="760C4830" w14:textId="38215F4F" w:rsidR="00C2239E" w:rsidRDefault="00C2239E" w:rsidP="00617C31">
      <w:pPr>
        <w:pStyle w:val="Bullet"/>
        <w:spacing w:before="120" w:after="120"/>
      </w:pPr>
      <w:r>
        <w:t>Completion of the Board’s Red Tape Reduction Review</w:t>
      </w:r>
    </w:p>
    <w:p w14:paraId="0D6A4B0E" w14:textId="588EABBE" w:rsidR="00C2239E" w:rsidRDefault="00C2239E" w:rsidP="00617C31">
      <w:pPr>
        <w:pStyle w:val="Bullet"/>
        <w:spacing w:before="120" w:after="120"/>
      </w:pPr>
      <w:r>
        <w:t xml:space="preserve">Commencement of the Statutory </w:t>
      </w:r>
      <w:r w:rsidR="00617C31">
        <w:t>r</w:t>
      </w:r>
      <w:r>
        <w:t xml:space="preserve">eview of Australia’s </w:t>
      </w:r>
      <w:r w:rsidR="00617C31">
        <w:t>t</w:t>
      </w:r>
      <w:r>
        <w:t xml:space="preserve">hin </w:t>
      </w:r>
      <w:r w:rsidR="00617C31">
        <w:t>c</w:t>
      </w:r>
      <w:r>
        <w:t xml:space="preserve">apitalisation </w:t>
      </w:r>
      <w:r w:rsidR="00617C31">
        <w:t>reforms</w:t>
      </w:r>
    </w:p>
    <w:p w14:paraId="09BE0AC5" w14:textId="3038C645" w:rsidR="0030237E" w:rsidRPr="0030237E" w:rsidRDefault="0030237E" w:rsidP="0036262D">
      <w:r>
        <w:t xml:space="preserve">The 2025-2026 Annual Report is available on the </w:t>
      </w:r>
      <w:hyperlink r:id="rId9" w:history="1">
        <w:r w:rsidRPr="00D230FE">
          <w:rPr>
            <w:rStyle w:val="Hyperlink"/>
          </w:rPr>
          <w:t>Board’s website</w:t>
        </w:r>
      </w:hyperlink>
      <w:r>
        <w:t xml:space="preserve">. </w:t>
      </w:r>
    </w:p>
    <w:p w14:paraId="0F5CF020" w14:textId="3ADA43FB" w:rsidR="00DA5043" w:rsidRDefault="00DA5043" w:rsidP="0058383D">
      <w:pPr>
        <w:pStyle w:val="Heading3"/>
      </w:pPr>
      <w:r>
        <w:t>250</w:t>
      </w:r>
      <w:r w:rsidRPr="00DA5043">
        <w:rPr>
          <w:vertAlign w:val="superscript"/>
        </w:rPr>
        <w:t>th</w:t>
      </w:r>
      <w:r>
        <w:t xml:space="preserve"> </w:t>
      </w:r>
      <w:r w:rsidR="002D01BB">
        <w:t>M</w:t>
      </w:r>
      <w:r>
        <w:t xml:space="preserve">eeting </w:t>
      </w:r>
      <w:r w:rsidR="002D01BB">
        <w:t>C</w:t>
      </w:r>
      <w:r>
        <w:t>elebrations</w:t>
      </w:r>
    </w:p>
    <w:p w14:paraId="4DF3D0F9" w14:textId="5CEB6469" w:rsidR="004F2FB3" w:rsidRDefault="004F2FB3" w:rsidP="004F2FB3">
      <w:pPr>
        <w:spacing w:before="0"/>
      </w:pPr>
      <w:r w:rsidRPr="004F2FB3">
        <w:t>A significant milestone was celebrated at the 30 July 2026 Board meeting, which was the Board</w:t>
      </w:r>
      <w:r w:rsidR="00D84746">
        <w:t>’</w:t>
      </w:r>
      <w:r w:rsidRPr="004F2FB3">
        <w:t>s 250th meeting since</w:t>
      </w:r>
      <w:r w:rsidR="00283994">
        <w:t xml:space="preserve"> the Board’s </w:t>
      </w:r>
      <w:r w:rsidR="00F86187">
        <w:t>debut meeting in</w:t>
      </w:r>
      <w:r w:rsidRPr="004F2FB3">
        <w:t xml:space="preserve"> 2000. </w:t>
      </w:r>
    </w:p>
    <w:p w14:paraId="58CCACEC" w14:textId="4D77F825" w:rsidR="00DA5043" w:rsidRDefault="004F2FB3" w:rsidP="004F2FB3">
      <w:pPr>
        <w:spacing w:before="0"/>
      </w:pPr>
      <w:r w:rsidRPr="004F2FB3">
        <w:t xml:space="preserve">Members marked the </w:t>
      </w:r>
      <w:r w:rsidR="00F86187">
        <w:t>occasion</w:t>
      </w:r>
      <w:r w:rsidRPr="004F2FB3">
        <w:t xml:space="preserve"> with suitably themed celebrations and a look back at the Board</w:t>
      </w:r>
      <w:r w:rsidR="00D84746">
        <w:t>’</w:t>
      </w:r>
      <w:r w:rsidRPr="004F2FB3">
        <w:t>s journey, including a presentation recognising Board alumni and reflecting on key moments that have shaped its history</w:t>
      </w:r>
      <w:r w:rsidR="0006133D">
        <w:t xml:space="preserve">. </w:t>
      </w:r>
    </w:p>
    <w:p w14:paraId="467924A8" w14:textId="61D90376" w:rsidR="00BF37D5" w:rsidRDefault="00BF37D5" w:rsidP="00BF37D5">
      <w:pPr>
        <w:spacing w:before="0"/>
        <w:jc w:val="center"/>
      </w:pPr>
      <w:r w:rsidRPr="00BF37D5">
        <w:rPr>
          <w:noProof/>
        </w:rPr>
        <w:drawing>
          <wp:inline distT="0" distB="0" distL="0" distR="0" wp14:anchorId="5D66A8C5" wp14:editId="6D834F88">
            <wp:extent cx="5992061" cy="2695951"/>
            <wp:effectExtent l="0" t="0" r="8890" b="9525"/>
            <wp:docPr id="1216406957" name="Picture 1" descr="The image shows the Board of Taxation (the Board) celebrating it's 250th meeting on 30 July 2026 in Sydney.&#10;The photo shows Board members, Secretariat members and Treasury staff, from left to right: Andrea Laing (Board member), Kate Drain (Secretariat), Rob Heferen (Board member), Judy O'Connell (Board member), Darren Kennedy (Secretariat), The Honourable David Bradbury (Board member), Ian Kellock (Board member), Meredith Leigh (Board member), Andrew Mills (Board member), Marty Robinson (Treasury), Diane Brown (Proxy for Board member), David Truong (Secretariat), Simon Winckler (Secretaria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6406957" name="Picture 1" descr="The image shows the Board of Taxation (the Board) celebrating it's 250th meeting on 30 July 2026 in Sydney.&#10;The photo shows Board members, Secretariat members and Treasury staff, from left to right: Andrea Laing (Board member), Kate Drain (Secretariat), Rob Heferen (Board member), Judy O'Connell (Board member), Darren Kennedy (Secretariat), The Honourable David Bradbury (Board member), Ian Kellock (Board member), Meredith Leigh (Board member), Andrew Mills (Board member), Marty Robinson (Treasury), Diane Brown (Proxy for Board member), David Truong (Secretariat), Simon Winckler (Secretariat). "/>
                    <pic:cNvPicPr/>
                  </pic:nvPicPr>
                  <pic:blipFill>
                    <a:blip r:embed="rId10"/>
                    <a:stretch>
                      <a:fillRect/>
                    </a:stretch>
                  </pic:blipFill>
                  <pic:spPr>
                    <a:xfrm>
                      <a:off x="0" y="0"/>
                      <a:ext cx="5992061" cy="2695951"/>
                    </a:xfrm>
                    <a:prstGeom prst="rect">
                      <a:avLst/>
                    </a:prstGeom>
                  </pic:spPr>
                </pic:pic>
              </a:graphicData>
            </a:graphic>
          </wp:inline>
        </w:drawing>
      </w:r>
    </w:p>
    <w:p w14:paraId="72039D29" w14:textId="77777777" w:rsidR="00914C3E" w:rsidRDefault="00914C3E">
      <w:pPr>
        <w:spacing w:before="120" w:after="120"/>
        <w:rPr>
          <w:rFonts w:ascii="Georgia" w:hAnsi="Georgia" w:cs="Arial"/>
          <w:color w:val="432B73"/>
          <w:kern w:val="32"/>
          <w:sz w:val="34"/>
          <w:szCs w:val="26"/>
          <w14:numForm w14:val="lining"/>
          <w14:numSpacing w14:val="proportional"/>
        </w:rPr>
      </w:pPr>
      <w:r>
        <w:br w:type="page"/>
      </w:r>
    </w:p>
    <w:p w14:paraId="2C36DD05" w14:textId="7BE096BC" w:rsidR="00617C31" w:rsidRDefault="00617C31" w:rsidP="00617C31">
      <w:pPr>
        <w:pStyle w:val="Heading3"/>
      </w:pPr>
      <w:r>
        <w:lastRenderedPageBreak/>
        <w:t>CPA Australia Tax Forum 2026</w:t>
      </w:r>
    </w:p>
    <w:p w14:paraId="4188C9C5" w14:textId="1E83A88E" w:rsidR="00FB3C32" w:rsidRPr="00FB3C32" w:rsidRDefault="00FB3C32" w:rsidP="00FB3C32">
      <w:pPr>
        <w:spacing w:before="0"/>
      </w:pPr>
      <w:r w:rsidRPr="00FB3C32">
        <w:t>The Hon David Bradbury recently delivered a keynote address and participated in a panel session at the CPA Australia 2026 Tax Forum. The forum brought together senior leaders from across the tax profession to explore the evolving tax landscape and share insights on the opportunities and challenges ahead</w:t>
      </w:r>
      <w:r>
        <w:t>.</w:t>
      </w:r>
    </w:p>
    <w:p w14:paraId="287985D4" w14:textId="2CD84712" w:rsidR="00C9419F" w:rsidRDefault="00706ED2" w:rsidP="000F7B9B">
      <w:pPr>
        <w:spacing w:before="0"/>
      </w:pPr>
      <w:r>
        <w:t>David</w:t>
      </w:r>
      <w:r w:rsidRPr="00706ED2">
        <w:t xml:space="preserve"> presented alongside Mr Rob Heferen, the Commissioner of Taxation</w:t>
      </w:r>
      <w:r>
        <w:t>,</w:t>
      </w:r>
      <w:r w:rsidRPr="00706ED2">
        <w:t xml:space="preserve"> Ms Ruth Owen, Taxation Ombudsman</w:t>
      </w:r>
      <w:r>
        <w:t xml:space="preserve"> and Ms Diane Brown, Deputy Secretary, </w:t>
      </w:r>
      <w:r w:rsidR="00C55644">
        <w:t>Revenue, Small Business and Law Group</w:t>
      </w:r>
      <w:r w:rsidR="00EF1E67">
        <w:t>, Treasury</w:t>
      </w:r>
      <w:r w:rsidR="00975064">
        <w:t xml:space="preserve"> to share insights into the evolution of tax administration, </w:t>
      </w:r>
      <w:r w:rsidR="00C9419F">
        <w:t xml:space="preserve">oversight and policy development. </w:t>
      </w:r>
    </w:p>
    <w:p w14:paraId="4A0724B2" w14:textId="0C5B2BFF" w:rsidR="005B793C" w:rsidRDefault="005B793C" w:rsidP="002D01BB">
      <w:pPr>
        <w:spacing w:before="0" w:after="0"/>
      </w:pPr>
      <w:r>
        <w:t xml:space="preserve">Later in the morning, David shared insights </w:t>
      </w:r>
      <w:r w:rsidR="00606A2F">
        <w:t>into</w:t>
      </w:r>
      <w:r w:rsidR="00A63F5B">
        <w:t xml:space="preserve"> reframing tax reform for Australia’s future by</w:t>
      </w:r>
      <w:r w:rsidR="00165726">
        <w:t xml:space="preserve"> improving productivity</w:t>
      </w:r>
      <w:r w:rsidR="00943B59">
        <w:t>, simplicity and</w:t>
      </w:r>
      <w:r w:rsidR="00606A2F">
        <w:t xml:space="preserve"> building trust in the tax reform process</w:t>
      </w:r>
      <w:r w:rsidR="00A63F5B">
        <w:t>.</w:t>
      </w:r>
    </w:p>
    <w:p w14:paraId="2C61D869" w14:textId="77777777" w:rsidR="002D01BB" w:rsidRDefault="002D01BB" w:rsidP="002D01BB">
      <w:r w:rsidRPr="002D01BB">
        <w:rPr>
          <w:noProof/>
        </w:rPr>
        <w:drawing>
          <wp:inline distT="0" distB="0" distL="0" distR="0" wp14:anchorId="25C28E7F" wp14:editId="051A9B82">
            <wp:extent cx="6122035" cy="2556510"/>
            <wp:effectExtent l="0" t="0" r="0" b="0"/>
            <wp:docPr id="1963755560" name="Picture 1" descr="The first image shows The Honourable David Bradbury presenting his keynote address at the CPA Australia Tax Forum 2026, on 20 August 2026.&#10;&#10;The second image shows from left to right, The Honourable David Bradbury, Elinor Kasapidis, Jenny Wong, Diane Brown, Ruth Owen, Dale Pinto FCPA and Rob Heferen.&#1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755560" name="Picture 1" descr="The first image shows The Honourable David Bradbury presenting his keynote address at the CPA Australia Tax Forum 2026, on 20 August 2026.&#10;&#10;The second image shows from left to right, The Honourable David Bradbury, Elinor Kasapidis, Jenny Wong, Diane Brown, Ruth Owen, Dale Pinto FCPA and Rob Heferen.&#10; "/>
                    <pic:cNvPicPr/>
                  </pic:nvPicPr>
                  <pic:blipFill>
                    <a:blip r:embed="rId11"/>
                    <a:stretch>
                      <a:fillRect/>
                    </a:stretch>
                  </pic:blipFill>
                  <pic:spPr>
                    <a:xfrm>
                      <a:off x="0" y="0"/>
                      <a:ext cx="6122035" cy="2556510"/>
                    </a:xfrm>
                    <a:prstGeom prst="rect">
                      <a:avLst/>
                    </a:prstGeom>
                  </pic:spPr>
                </pic:pic>
              </a:graphicData>
            </a:graphic>
          </wp:inline>
        </w:drawing>
      </w:r>
    </w:p>
    <w:p w14:paraId="0D3B05D8" w14:textId="70A04A75" w:rsidR="00AE31C0" w:rsidRDefault="00AE31C0" w:rsidP="002D01BB">
      <w:pPr>
        <w:pStyle w:val="Heading3"/>
        <w:spacing w:before="360"/>
      </w:pPr>
      <w:r>
        <w:t xml:space="preserve">2026 Board Meeting </w:t>
      </w:r>
      <w:r w:rsidR="004772F7">
        <w:t>D</w:t>
      </w:r>
      <w:r>
        <w:t>ates</w:t>
      </w:r>
    </w:p>
    <w:p w14:paraId="21F93541" w14:textId="1AD0BD49" w:rsidR="00AE31C0" w:rsidRDefault="00AE31C0" w:rsidP="00E04546">
      <w:pPr>
        <w:spacing w:before="0"/>
      </w:pPr>
      <w:r>
        <w:t xml:space="preserve">The meeting dates for the remainder of the 2026 year are included below. The 2027 dates will be announced </w:t>
      </w:r>
      <w:r w:rsidR="00AD7DB8">
        <w:t xml:space="preserve">later in the year. </w:t>
      </w:r>
    </w:p>
    <w:tbl>
      <w:tblPr>
        <w:tblStyle w:val="ListTable3-Accent3"/>
        <w:tblW w:w="0" w:type="auto"/>
        <w:tblLook w:val="04A0" w:firstRow="1" w:lastRow="0" w:firstColumn="1" w:lastColumn="0" w:noHBand="0" w:noVBand="1"/>
      </w:tblPr>
      <w:tblGrid>
        <w:gridCol w:w="1980"/>
        <w:gridCol w:w="3827"/>
        <w:gridCol w:w="3824"/>
      </w:tblGrid>
      <w:tr w:rsidR="00AD7DB8" w:rsidRPr="00AD7DB8" w14:paraId="107DD7B3" w14:textId="77777777" w:rsidTr="00515A3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980" w:type="dxa"/>
          </w:tcPr>
          <w:p w14:paraId="0D34F497" w14:textId="043BA53F" w:rsidR="00AD7DB8" w:rsidRPr="00AD7DB8" w:rsidRDefault="00AD7DB8" w:rsidP="00AD7DB8">
            <w:pPr>
              <w:spacing w:before="0" w:after="0"/>
              <w:rPr>
                <w:b/>
                <w:bCs w:val="0"/>
                <w:color w:val="142147" w:themeColor="accent1"/>
              </w:rPr>
            </w:pPr>
            <w:r w:rsidRPr="00AD7DB8">
              <w:rPr>
                <w:b/>
                <w:bCs w:val="0"/>
                <w:color w:val="142147" w:themeColor="accent1"/>
              </w:rPr>
              <w:t>Meeting Number</w:t>
            </w:r>
          </w:p>
        </w:tc>
        <w:tc>
          <w:tcPr>
            <w:tcW w:w="3827" w:type="dxa"/>
          </w:tcPr>
          <w:p w14:paraId="4398054B" w14:textId="55B16E81" w:rsidR="00AD7DB8" w:rsidRPr="00AD7DB8" w:rsidRDefault="00AD7DB8" w:rsidP="00AD7DB8">
            <w:pPr>
              <w:spacing w:before="0" w:after="0"/>
              <w:cnfStyle w:val="100000000000" w:firstRow="1" w:lastRow="0" w:firstColumn="0" w:lastColumn="0" w:oddVBand="0" w:evenVBand="0" w:oddHBand="0" w:evenHBand="0" w:firstRowFirstColumn="0" w:firstRowLastColumn="0" w:lastRowFirstColumn="0" w:lastRowLastColumn="0"/>
              <w:rPr>
                <w:b/>
                <w:bCs w:val="0"/>
                <w:color w:val="142147" w:themeColor="accent1"/>
              </w:rPr>
            </w:pPr>
            <w:r w:rsidRPr="00AD7DB8">
              <w:rPr>
                <w:b/>
                <w:bCs w:val="0"/>
                <w:color w:val="142147" w:themeColor="accent1"/>
              </w:rPr>
              <w:t>Date</w:t>
            </w:r>
          </w:p>
        </w:tc>
        <w:tc>
          <w:tcPr>
            <w:tcW w:w="3824" w:type="dxa"/>
          </w:tcPr>
          <w:p w14:paraId="3A0FF02E" w14:textId="2ECAD0D8" w:rsidR="00AD7DB8" w:rsidRPr="00AD7DB8" w:rsidRDefault="00AD7DB8" w:rsidP="00AD7DB8">
            <w:pPr>
              <w:spacing w:before="0" w:after="0"/>
              <w:cnfStyle w:val="100000000000" w:firstRow="1" w:lastRow="0" w:firstColumn="0" w:lastColumn="0" w:oddVBand="0" w:evenVBand="0" w:oddHBand="0" w:evenHBand="0" w:firstRowFirstColumn="0" w:firstRowLastColumn="0" w:lastRowFirstColumn="0" w:lastRowLastColumn="0"/>
              <w:rPr>
                <w:b/>
                <w:bCs w:val="0"/>
                <w:color w:val="142147" w:themeColor="accent1"/>
              </w:rPr>
            </w:pPr>
            <w:r w:rsidRPr="00AD7DB8">
              <w:rPr>
                <w:b/>
                <w:bCs w:val="0"/>
                <w:color w:val="142147" w:themeColor="accent1"/>
              </w:rPr>
              <w:t>Location</w:t>
            </w:r>
          </w:p>
        </w:tc>
      </w:tr>
      <w:tr w:rsidR="00AD7DB8" w14:paraId="2C9E3345" w14:textId="77777777" w:rsidTr="00515A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46C8B057" w14:textId="68DC07CF" w:rsidR="00AD7DB8" w:rsidRDefault="00D10CA7" w:rsidP="00AD7DB8">
            <w:pPr>
              <w:spacing w:before="0" w:after="0"/>
            </w:pPr>
            <w:r>
              <w:t>251</w:t>
            </w:r>
          </w:p>
        </w:tc>
        <w:tc>
          <w:tcPr>
            <w:tcW w:w="3827" w:type="dxa"/>
          </w:tcPr>
          <w:p w14:paraId="1C21C9EE" w14:textId="264D6D2B" w:rsidR="00AD7DB8" w:rsidRDefault="00D10CA7" w:rsidP="00AD7DB8">
            <w:pPr>
              <w:spacing w:before="0" w:after="0"/>
              <w:cnfStyle w:val="000000100000" w:firstRow="0" w:lastRow="0" w:firstColumn="0" w:lastColumn="0" w:oddVBand="0" w:evenVBand="0" w:oddHBand="1" w:evenHBand="0" w:firstRowFirstColumn="0" w:firstRowLastColumn="0" w:lastRowFirstColumn="0" w:lastRowLastColumn="0"/>
            </w:pPr>
            <w:r>
              <w:t>24 September 2026</w:t>
            </w:r>
          </w:p>
        </w:tc>
        <w:tc>
          <w:tcPr>
            <w:tcW w:w="3824" w:type="dxa"/>
          </w:tcPr>
          <w:p w14:paraId="574C7E82" w14:textId="00FB3F1F" w:rsidR="00AD7DB8" w:rsidRDefault="00D10CA7" w:rsidP="00AD7DB8">
            <w:pPr>
              <w:spacing w:before="0" w:after="0"/>
              <w:cnfStyle w:val="000000100000" w:firstRow="0" w:lastRow="0" w:firstColumn="0" w:lastColumn="0" w:oddVBand="0" w:evenVBand="0" w:oddHBand="1" w:evenHBand="0" w:firstRowFirstColumn="0" w:firstRowLastColumn="0" w:lastRowFirstColumn="0" w:lastRowLastColumn="0"/>
            </w:pPr>
            <w:r>
              <w:t>Melbourne</w:t>
            </w:r>
          </w:p>
        </w:tc>
      </w:tr>
      <w:tr w:rsidR="00AD7DB8" w14:paraId="09DBFAC4" w14:textId="77777777" w:rsidTr="00515A3C">
        <w:tc>
          <w:tcPr>
            <w:cnfStyle w:val="001000000000" w:firstRow="0" w:lastRow="0" w:firstColumn="1" w:lastColumn="0" w:oddVBand="0" w:evenVBand="0" w:oddHBand="0" w:evenHBand="0" w:firstRowFirstColumn="0" w:firstRowLastColumn="0" w:lastRowFirstColumn="0" w:lastRowLastColumn="0"/>
            <w:tcW w:w="1980" w:type="dxa"/>
          </w:tcPr>
          <w:p w14:paraId="4C21A313" w14:textId="18F829DB" w:rsidR="00AD7DB8" w:rsidRDefault="00D10CA7" w:rsidP="00AD7DB8">
            <w:pPr>
              <w:spacing w:before="0" w:after="0"/>
            </w:pPr>
            <w:r>
              <w:t>252</w:t>
            </w:r>
          </w:p>
        </w:tc>
        <w:tc>
          <w:tcPr>
            <w:tcW w:w="3827" w:type="dxa"/>
          </w:tcPr>
          <w:p w14:paraId="4179F4E8" w14:textId="16E7DA7B" w:rsidR="00AD7DB8" w:rsidRDefault="00D10CA7" w:rsidP="00AD7DB8">
            <w:pPr>
              <w:spacing w:before="0" w:after="0"/>
              <w:cnfStyle w:val="000000000000" w:firstRow="0" w:lastRow="0" w:firstColumn="0" w:lastColumn="0" w:oddVBand="0" w:evenVBand="0" w:oddHBand="0" w:evenHBand="0" w:firstRowFirstColumn="0" w:firstRowLastColumn="0" w:lastRowFirstColumn="0" w:lastRowLastColumn="0"/>
            </w:pPr>
            <w:r>
              <w:t>4 November 2026</w:t>
            </w:r>
          </w:p>
        </w:tc>
        <w:tc>
          <w:tcPr>
            <w:tcW w:w="3824" w:type="dxa"/>
          </w:tcPr>
          <w:p w14:paraId="7EB53C6C" w14:textId="32035C00" w:rsidR="00AD7DB8" w:rsidRDefault="00D10CA7" w:rsidP="00AD7DB8">
            <w:pPr>
              <w:spacing w:before="0" w:after="0"/>
              <w:cnfStyle w:val="000000000000" w:firstRow="0" w:lastRow="0" w:firstColumn="0" w:lastColumn="0" w:oddVBand="0" w:evenVBand="0" w:oddHBand="0" w:evenHBand="0" w:firstRowFirstColumn="0" w:firstRowLastColumn="0" w:lastRowFirstColumn="0" w:lastRowLastColumn="0"/>
            </w:pPr>
            <w:r>
              <w:t>Sydney (TBC)</w:t>
            </w:r>
          </w:p>
        </w:tc>
      </w:tr>
      <w:tr w:rsidR="00D10CA7" w14:paraId="224DD699" w14:textId="77777777" w:rsidTr="00515A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0EB62B2B" w14:textId="0B6C9FEE" w:rsidR="00D10CA7" w:rsidRDefault="00D10CA7" w:rsidP="00AD7DB8">
            <w:pPr>
              <w:spacing w:before="0" w:after="0"/>
            </w:pPr>
            <w:r>
              <w:t>253</w:t>
            </w:r>
          </w:p>
        </w:tc>
        <w:tc>
          <w:tcPr>
            <w:tcW w:w="3827" w:type="dxa"/>
          </w:tcPr>
          <w:p w14:paraId="7DA2C358" w14:textId="0BA22694" w:rsidR="00D10CA7" w:rsidRDefault="00D10CA7" w:rsidP="00AD7DB8">
            <w:pPr>
              <w:spacing w:before="0" w:after="0"/>
              <w:cnfStyle w:val="000000100000" w:firstRow="0" w:lastRow="0" w:firstColumn="0" w:lastColumn="0" w:oddVBand="0" w:evenVBand="0" w:oddHBand="1" w:evenHBand="0" w:firstRowFirstColumn="0" w:firstRowLastColumn="0" w:lastRowFirstColumn="0" w:lastRowLastColumn="0"/>
            </w:pPr>
            <w:r>
              <w:t>10 December 2026</w:t>
            </w:r>
          </w:p>
        </w:tc>
        <w:tc>
          <w:tcPr>
            <w:tcW w:w="3824" w:type="dxa"/>
          </w:tcPr>
          <w:p w14:paraId="682D060C" w14:textId="4BECBBFE" w:rsidR="00D10CA7" w:rsidRDefault="00D10CA7" w:rsidP="00AD7DB8">
            <w:pPr>
              <w:spacing w:before="0" w:after="0"/>
              <w:cnfStyle w:val="000000100000" w:firstRow="0" w:lastRow="0" w:firstColumn="0" w:lastColumn="0" w:oddVBand="0" w:evenVBand="0" w:oddHBand="1" w:evenHBand="0" w:firstRowFirstColumn="0" w:firstRowLastColumn="0" w:lastRowFirstColumn="0" w:lastRowLastColumn="0"/>
            </w:pPr>
            <w:r>
              <w:t>Canberra (TBC)</w:t>
            </w:r>
          </w:p>
        </w:tc>
      </w:tr>
    </w:tbl>
    <w:p w14:paraId="49C9B934" w14:textId="64FE81B7" w:rsidR="002D52A9" w:rsidRPr="0030237E" w:rsidRDefault="002D52A9" w:rsidP="0030237E">
      <w:pPr>
        <w:spacing w:before="0"/>
        <w:rPr>
          <w:sz w:val="18"/>
          <w:szCs w:val="18"/>
        </w:rPr>
      </w:pPr>
    </w:p>
    <w:tbl>
      <w:tblPr>
        <w:tblStyle w:val="TableGrid"/>
        <w:tblW w:w="0" w:type="auto"/>
        <w:tblInd w:w="-142" w:type="dxa"/>
        <w:tblLook w:val="04A0" w:firstRow="1" w:lastRow="0" w:firstColumn="1" w:lastColumn="0" w:noHBand="0" w:noVBand="1"/>
      </w:tblPr>
      <w:tblGrid>
        <w:gridCol w:w="8222"/>
        <w:gridCol w:w="1558"/>
      </w:tblGrid>
      <w:tr w:rsidR="002D52A9" w14:paraId="19F481F7" w14:textId="77777777" w:rsidTr="00174FE7">
        <w:tc>
          <w:tcPr>
            <w:tcW w:w="8222" w:type="dxa"/>
            <w:tcBorders>
              <w:top w:val="nil"/>
              <w:left w:val="nil"/>
              <w:bottom w:val="nil"/>
              <w:right w:val="nil"/>
            </w:tcBorders>
            <w:shd w:val="clear" w:color="auto" w:fill="701F4D" w:themeFill="accent2"/>
          </w:tcPr>
          <w:p w14:paraId="5AD2CA12" w14:textId="3F4EDBC6" w:rsidR="002D52A9" w:rsidRPr="00475D51" w:rsidRDefault="00D15280" w:rsidP="00174FE7">
            <w:pPr>
              <w:pStyle w:val="Author"/>
              <w:spacing w:before="120"/>
              <w:rPr>
                <w:color w:val="FFFFFF" w:themeColor="background1"/>
              </w:rPr>
            </w:pPr>
            <w:r>
              <w:rPr>
                <w:color w:val="FFFFFF" w:themeColor="background1"/>
              </w:rPr>
              <w:t>Andrea Laing</w:t>
            </w:r>
          </w:p>
          <w:sdt>
            <w:sdtPr>
              <w:rPr>
                <w:color w:val="FFFFFF" w:themeColor="background1"/>
              </w:rPr>
              <w:alias w:val="[Choose a title]"/>
              <w:tag w:val="[Choose a title]"/>
              <w:id w:val="-1321263845"/>
              <w:placeholder>
                <w:docPart w:val="E58180003A16400A955E5A1E11DA3F17"/>
              </w:placeholder>
              <w:comboBox>
                <w:listItem w:value="[Choose a title]"/>
                <w:listItem w:displayText="Chair of the Board" w:value="Chair of the Board"/>
                <w:listItem w:displayText="Chair of the Working Group" w:value="Chair of the Working Group"/>
                <w:listItem w:displayText="Chief Executive Officer" w:value="Chief Executive Officer"/>
                <w:listItem w:displayText="Board Member" w:value="Board Member"/>
                <w:listItem w:displayText="Secretary, Board of Taxation" w:value="Secretary, Board of Taxation"/>
              </w:comboBox>
            </w:sdtPr>
            <w:sdtEndPr/>
            <w:sdtContent>
              <w:p w14:paraId="639EFEA3" w14:textId="43D1C338" w:rsidR="002D52A9" w:rsidRPr="00475D51" w:rsidRDefault="00D15280" w:rsidP="00174FE7">
                <w:pPr>
                  <w:spacing w:before="120" w:after="120"/>
                  <w:rPr>
                    <w:color w:val="FFFFFF" w:themeColor="background1"/>
                  </w:rPr>
                </w:pPr>
                <w:r>
                  <w:rPr>
                    <w:color w:val="FFFFFF" w:themeColor="background1"/>
                  </w:rPr>
                  <w:t>Acting Chair,</w:t>
                </w:r>
                <w:r w:rsidR="00A16094">
                  <w:rPr>
                    <w:color w:val="FFFFFF" w:themeColor="background1"/>
                  </w:rPr>
                  <w:t xml:space="preserve"> </w:t>
                </w:r>
                <w:r w:rsidR="002D52A9" w:rsidRPr="00475D51">
                  <w:rPr>
                    <w:color w:val="FFFFFF" w:themeColor="background1"/>
                  </w:rPr>
                  <w:t>Board of Taxation</w:t>
                </w:r>
              </w:p>
            </w:sdtContent>
          </w:sdt>
        </w:tc>
        <w:tc>
          <w:tcPr>
            <w:tcW w:w="1558" w:type="dxa"/>
            <w:tcBorders>
              <w:top w:val="nil"/>
              <w:left w:val="nil"/>
              <w:bottom w:val="nil"/>
              <w:right w:val="nil"/>
            </w:tcBorders>
            <w:shd w:val="clear" w:color="auto" w:fill="701F4D" w:themeFill="accent2"/>
            <w:vAlign w:val="center"/>
          </w:tcPr>
          <w:p w14:paraId="659B94D8" w14:textId="77777777" w:rsidR="002D52A9" w:rsidRPr="00146166" w:rsidRDefault="002D52A9" w:rsidP="00174FE7">
            <w:pPr>
              <w:spacing w:before="0" w:after="0"/>
              <w:rPr>
                <w:color w:val="FFFFFF" w:themeColor="background1"/>
                <w:sz w:val="18"/>
                <w:szCs w:val="18"/>
                <w:u w:val="single"/>
              </w:rPr>
            </w:pPr>
            <w:hyperlink r:id="rId12" w:history="1">
              <w:r w:rsidRPr="00305478">
                <w:rPr>
                  <w:color w:val="FFFFFF" w:themeColor="background1"/>
                  <w:sz w:val="18"/>
                  <w:szCs w:val="18"/>
                  <w:u w:val="single"/>
                </w:rPr>
                <w:t>W</w:t>
              </w:r>
              <w:r w:rsidRPr="00146166">
                <w:rPr>
                  <w:rStyle w:val="Hyperlink"/>
                  <w:color w:val="FFFFFF" w:themeColor="background1"/>
                  <w:sz w:val="18"/>
                  <w:szCs w:val="18"/>
                </w:rPr>
                <w:t>ebsite</w:t>
              </w:r>
            </w:hyperlink>
          </w:p>
          <w:p w14:paraId="1CAA164F" w14:textId="77777777" w:rsidR="002D52A9" w:rsidRPr="00305478" w:rsidRDefault="002D52A9" w:rsidP="00174FE7">
            <w:pPr>
              <w:spacing w:before="0" w:after="0"/>
              <w:rPr>
                <w:color w:val="FFFFFF" w:themeColor="background1"/>
                <w:sz w:val="18"/>
                <w:szCs w:val="18"/>
                <w:u w:val="single"/>
              </w:rPr>
            </w:pPr>
            <w:hyperlink r:id="rId13" w:history="1">
              <w:r w:rsidRPr="00305478">
                <w:rPr>
                  <w:rStyle w:val="Hyperlink"/>
                  <w:color w:val="FFFFFF" w:themeColor="background1"/>
                  <w:sz w:val="18"/>
                  <w:szCs w:val="18"/>
                </w:rPr>
                <w:t>LinkedIn</w:t>
              </w:r>
            </w:hyperlink>
            <w:r w:rsidRPr="00305478">
              <w:rPr>
                <w:color w:val="FFFFFF" w:themeColor="background1"/>
                <w:sz w:val="18"/>
                <w:szCs w:val="18"/>
                <w:u w:val="single"/>
              </w:rPr>
              <w:t> </w:t>
            </w:r>
          </w:p>
          <w:p w14:paraId="4426A77F" w14:textId="77777777" w:rsidR="002D52A9" w:rsidRPr="00305478" w:rsidRDefault="002D52A9" w:rsidP="00174FE7">
            <w:pPr>
              <w:spacing w:before="0" w:after="0"/>
              <w:rPr>
                <w:color w:val="FFFFFF" w:themeColor="background1"/>
                <w:sz w:val="18"/>
                <w:szCs w:val="18"/>
              </w:rPr>
            </w:pPr>
            <w:hyperlink r:id="rId14" w:history="1">
              <w:r w:rsidRPr="00305478">
                <w:rPr>
                  <w:rStyle w:val="Hyperlink"/>
                  <w:color w:val="FFFFFF" w:themeColor="background1"/>
                  <w:sz w:val="18"/>
                  <w:szCs w:val="18"/>
                </w:rPr>
                <w:t>Subscribe</w:t>
              </w:r>
            </w:hyperlink>
          </w:p>
        </w:tc>
      </w:tr>
    </w:tbl>
    <w:p w14:paraId="5C28BD73" w14:textId="77777777" w:rsidR="00EF16A5" w:rsidRPr="002D52A9" w:rsidRDefault="00EF16A5" w:rsidP="00515A3C">
      <w:pPr>
        <w:spacing w:before="0" w:after="0"/>
      </w:pPr>
    </w:p>
    <w:sectPr w:rsidR="00EF16A5" w:rsidRPr="002D52A9" w:rsidSect="00DD52AA">
      <w:headerReference w:type="even" r:id="rId15"/>
      <w:headerReference w:type="default" r:id="rId16"/>
      <w:footerReference w:type="even" r:id="rId17"/>
      <w:footerReference w:type="default" r:id="rId18"/>
      <w:headerReference w:type="first" r:id="rId19"/>
      <w:footerReference w:type="first" r:id="rId20"/>
      <w:pgSz w:w="11909" w:h="16834" w:code="9"/>
      <w:pgMar w:top="1418" w:right="1134" w:bottom="567" w:left="1134"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B41D01" w14:textId="77777777" w:rsidR="00E13370" w:rsidRDefault="00E13370">
      <w:r>
        <w:separator/>
      </w:r>
    </w:p>
  </w:endnote>
  <w:endnote w:type="continuationSeparator" w:id="0">
    <w:p w14:paraId="6AD6FA0B" w14:textId="77777777" w:rsidR="00E13370" w:rsidRDefault="00E13370">
      <w:r>
        <w:continuationSeparator/>
      </w:r>
    </w:p>
  </w:endnote>
  <w:endnote w:type="continuationNotice" w:id="1">
    <w:p w14:paraId="3902C9E5" w14:textId="77777777" w:rsidR="00E13370" w:rsidRDefault="00E13370">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Bold">
    <w:panose1 w:val="020B07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F6567" w14:textId="279E7050" w:rsidR="001D6A8A" w:rsidRPr="00890E87" w:rsidRDefault="007D1982" w:rsidP="00890E87">
    <w:pPr>
      <w:pStyle w:val="FooterOdd"/>
    </w:pPr>
    <w:proofErr w:type="spellStart"/>
    <w:r w:rsidRPr="009A0CFE">
      <w:t>Board</w:t>
    </w:r>
    <w:r w:rsidRPr="009A0CFE">
      <w:rPr>
        <w:i/>
        <w:iCs/>
      </w:rPr>
      <w:t>of</w:t>
    </w:r>
    <w:r w:rsidRPr="009A0CFE">
      <w:t>taxation</w:t>
    </w:r>
    <w:proofErr w:type="spellEnd"/>
    <w:r>
      <w:t xml:space="preserve"> </w:t>
    </w:r>
    <w:r w:rsidRPr="00E525EC">
      <w:rPr>
        <w:rStyle w:val="FooterSocialIcons"/>
      </w:rPr>
      <w:drawing>
        <wp:inline distT="0" distB="0" distL="0" distR="0" wp14:anchorId="51739897" wp14:editId="5AB1C846">
          <wp:extent cx="198893" cy="169137"/>
          <wp:effectExtent l="0" t="0" r="0" b="2540"/>
          <wp:docPr id="2141240097" name="Picture 214124009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02044" cy="171817"/>
                  </a:xfrm>
                  <a:prstGeom prst="rect">
                    <a:avLst/>
                  </a:prstGeom>
                  <a:solidFill>
                    <a:schemeClr val="bg1"/>
                  </a:solidFill>
                  <a:ln>
                    <a:noFill/>
                  </a:ln>
                </pic:spPr>
              </pic:pic>
            </a:graphicData>
          </a:graphic>
        </wp:inline>
      </w:drawing>
    </w:r>
    <w:r w:rsidR="003A44F1">
      <w:tab/>
    </w:r>
    <w:r w:rsidR="00CD2B01" w:rsidRPr="000065AC">
      <w:rPr>
        <w:i/>
        <w:iCs/>
        <w:color w:val="B49468" w:themeColor="accent3" w:themeShade="BF"/>
      </w:rPr>
      <w:t>taxboard.gov.au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0899C" w14:textId="4233F152" w:rsidR="001D6A8A" w:rsidRPr="00725725" w:rsidRDefault="00742FB1" w:rsidP="00890E87">
    <w:pPr>
      <w:pStyle w:val="FooterOdd"/>
      <w:rPr>
        <w:color w:val="701F4D" w:themeColor="accent2"/>
      </w:rPr>
    </w:pPr>
    <w:proofErr w:type="spellStart"/>
    <w:r w:rsidRPr="009A0CFE">
      <w:t>Board</w:t>
    </w:r>
    <w:r w:rsidRPr="009A0CFE">
      <w:rPr>
        <w:i/>
        <w:iCs/>
      </w:rPr>
      <w:t>of</w:t>
    </w:r>
    <w:r w:rsidRPr="009A0CFE">
      <w:t>taxation</w:t>
    </w:r>
    <w:proofErr w:type="spellEnd"/>
    <w:r>
      <w:t xml:space="preserve"> </w:t>
    </w:r>
    <w:r w:rsidRPr="00E525EC">
      <w:rPr>
        <w:rStyle w:val="FooterSocialIcons"/>
      </w:rPr>
      <w:drawing>
        <wp:inline distT="0" distB="0" distL="0" distR="0" wp14:anchorId="3EA5B6EA" wp14:editId="7666FD3B">
          <wp:extent cx="198893" cy="169137"/>
          <wp:effectExtent l="0" t="0" r="0" b="2540"/>
          <wp:docPr id="1750387420" name="Picture 17503874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02044" cy="171817"/>
                  </a:xfrm>
                  <a:prstGeom prst="rect">
                    <a:avLst/>
                  </a:prstGeom>
                  <a:solidFill>
                    <a:schemeClr val="bg1"/>
                  </a:solidFill>
                  <a:ln>
                    <a:noFill/>
                  </a:ln>
                </pic:spPr>
              </pic:pic>
            </a:graphicData>
          </a:graphic>
        </wp:inline>
      </w:drawing>
    </w:r>
    <w:r w:rsidR="00890E87" w:rsidRPr="00890E87">
      <w:tab/>
    </w:r>
    <w:r w:rsidR="00CD2B01" w:rsidRPr="000065AC">
      <w:rPr>
        <w:i/>
        <w:iCs/>
        <w:color w:val="B49468" w:themeColor="accent3" w:themeShade="BF"/>
      </w:rPr>
      <w:t>taxboard.gov.au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814"/>
      <w:gridCol w:w="4813"/>
      <w:gridCol w:w="6"/>
    </w:tblGrid>
    <w:tr w:rsidR="00597A6F" w:rsidRPr="009A0CFE" w14:paraId="5E499409" w14:textId="77777777" w:rsidTr="00DD52AA">
      <w:trPr>
        <w:trHeight w:val="510"/>
      </w:trPr>
      <w:tc>
        <w:tcPr>
          <w:tcW w:w="4814" w:type="dxa"/>
          <w:vAlign w:val="bottom"/>
        </w:tcPr>
        <w:p w14:paraId="16CBD1D3" w14:textId="77777777" w:rsidR="00597A6F" w:rsidRPr="00470629" w:rsidRDefault="00597A6F" w:rsidP="008303BA">
          <w:pPr>
            <w:pStyle w:val="FooterBoTAddress"/>
          </w:pPr>
          <w:r w:rsidRPr="00470629">
            <w:rPr>
              <w:noProof/>
            </w:rPr>
            <w:drawing>
              <wp:inline distT="0" distB="0" distL="0" distR="0" wp14:anchorId="48808922" wp14:editId="3F00AD3C">
                <wp:extent cx="2519988" cy="251999"/>
                <wp:effectExtent l="0" t="0" r="0" b="0"/>
                <wp:docPr id="224150452" name="Picture 22415045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873243" name="Picture 76387324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519988" cy="251999"/>
                        </a:xfrm>
                        <a:prstGeom prst="rect">
                          <a:avLst/>
                        </a:prstGeom>
                      </pic:spPr>
                    </pic:pic>
                  </a:graphicData>
                </a:graphic>
              </wp:inline>
            </w:drawing>
          </w:r>
        </w:p>
      </w:tc>
      <w:tc>
        <w:tcPr>
          <w:tcW w:w="4819" w:type="dxa"/>
          <w:gridSpan w:val="2"/>
          <w:vAlign w:val="bottom"/>
        </w:tcPr>
        <w:p w14:paraId="243D49EB" w14:textId="77777777" w:rsidR="00597A6F" w:rsidRPr="00470629" w:rsidRDefault="00597A6F" w:rsidP="008303BA">
          <w:pPr>
            <w:pStyle w:val="FooterBoTAddress"/>
            <w:jc w:val="right"/>
          </w:pPr>
        </w:p>
      </w:tc>
    </w:tr>
    <w:tr w:rsidR="00597A6F" w:rsidRPr="009A0CFE" w14:paraId="4CEA18B6" w14:textId="77777777" w:rsidTr="008B7F7C">
      <w:trPr>
        <w:gridAfter w:val="1"/>
        <w:wAfter w:w="6" w:type="dxa"/>
        <w:trHeight w:val="881"/>
      </w:trPr>
      <w:tc>
        <w:tcPr>
          <w:tcW w:w="4814" w:type="dxa"/>
          <w:vAlign w:val="bottom"/>
        </w:tcPr>
        <w:p w14:paraId="47C10B0A" w14:textId="61EABDC3" w:rsidR="00597A6F" w:rsidRPr="008303BA" w:rsidRDefault="00597A6F" w:rsidP="008303BA">
          <w:pPr>
            <w:pStyle w:val="FooterBoTAddress"/>
          </w:pPr>
          <w:r w:rsidRPr="008303BA">
            <w:t xml:space="preserve">Treasury Building, </w:t>
          </w:r>
          <w:r w:rsidR="007D1982">
            <w:br/>
          </w:r>
          <w:r w:rsidRPr="008303BA">
            <w:t>Langton Crescent</w:t>
          </w:r>
        </w:p>
        <w:p w14:paraId="53D15C71" w14:textId="6C9B5756" w:rsidR="00597A6F" w:rsidRPr="008303BA" w:rsidRDefault="00597A6F" w:rsidP="008303BA">
          <w:pPr>
            <w:pStyle w:val="FooterBoTAddress"/>
            <w:spacing w:after="120"/>
          </w:pPr>
          <w:r w:rsidRPr="008303BA">
            <w:t xml:space="preserve">Parkes ACT 2600 </w:t>
          </w:r>
          <w:r w:rsidR="007D1982">
            <w:br/>
          </w:r>
          <w:r w:rsidRPr="008303BA">
            <w:t>Australia</w:t>
          </w:r>
        </w:p>
      </w:tc>
      <w:tc>
        <w:tcPr>
          <w:tcW w:w="4813" w:type="dxa"/>
          <w:vAlign w:val="bottom"/>
        </w:tcPr>
        <w:p w14:paraId="21D444C7" w14:textId="2AEA8CD2" w:rsidR="00597A6F" w:rsidRPr="009A0CFE" w:rsidRDefault="00597A6F" w:rsidP="008B7F7C">
          <w:pPr>
            <w:pStyle w:val="FooterSocials"/>
          </w:pPr>
        </w:p>
        <w:p w14:paraId="675F4515" w14:textId="77777777" w:rsidR="00597A6F" w:rsidRPr="009A0CFE" w:rsidRDefault="00597A6F" w:rsidP="008B7F7C">
          <w:pPr>
            <w:pStyle w:val="FooterSocials"/>
          </w:pPr>
          <w:proofErr w:type="spellStart"/>
          <w:r w:rsidRPr="009A0CFE">
            <w:t>board</w:t>
          </w:r>
          <w:r w:rsidRPr="009A0CFE">
            <w:rPr>
              <w:i/>
              <w:iCs/>
            </w:rPr>
            <w:t>of</w:t>
          </w:r>
          <w:r w:rsidRPr="009A0CFE">
            <w:t>taxation</w:t>
          </w:r>
          <w:proofErr w:type="spellEnd"/>
          <w:r w:rsidRPr="009A0CFE">
            <w:t> </w:t>
          </w:r>
          <w:r w:rsidRPr="00E525EC">
            <w:rPr>
              <w:rStyle w:val="FooterSocialIcons"/>
            </w:rPr>
            <w:drawing>
              <wp:inline distT="0" distB="0" distL="0" distR="0" wp14:anchorId="66ED1862" wp14:editId="709C80A8">
                <wp:extent cx="169333" cy="144000"/>
                <wp:effectExtent l="0" t="0" r="2540" b="8890"/>
                <wp:docPr id="905552359" name="Picture 9055523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2936313" name="Picture 1432936313">
                          <a:extLst>
                            <a:ext uri="{C183D7F6-B498-43B3-948B-1728B52AA6E4}">
                              <adec:decorative xmlns:adec="http://schemas.microsoft.com/office/drawing/2017/decorative" val="1"/>
                            </a:ext>
                          </a:extLst>
                        </pic:cNvPr>
                        <pic:cNvPicPr>
                          <a:picLocks noChangeAspect="1" noChangeArrowheads="1"/>
                        </pic:cNvPicPr>
                      </pic:nvPicPr>
                      <pic:blipFill>
                        <a:blip r:embed="rId2">
                          <a:biLevel thresh="25000"/>
                          <a:extLst>
                            <a:ext uri="{28A0092B-C50C-407E-A947-70E740481C1C}">
                              <a14:useLocalDpi xmlns:a14="http://schemas.microsoft.com/office/drawing/2010/main" val="0"/>
                            </a:ext>
                          </a:extLst>
                        </a:blip>
                        <a:stretch>
                          <a:fillRect/>
                        </a:stretch>
                      </pic:blipFill>
                      <pic:spPr bwMode="auto">
                        <a:xfrm>
                          <a:off x="0" y="0"/>
                          <a:ext cx="169333" cy="144000"/>
                        </a:xfrm>
                        <a:prstGeom prst="rect">
                          <a:avLst/>
                        </a:prstGeom>
                        <a:noFill/>
                        <a:ln>
                          <a:noFill/>
                        </a:ln>
                      </pic:spPr>
                    </pic:pic>
                  </a:graphicData>
                </a:graphic>
              </wp:inline>
            </w:drawing>
          </w:r>
        </w:p>
      </w:tc>
    </w:tr>
    <w:tr w:rsidR="00597A6F" w:rsidRPr="009A0CFE" w14:paraId="7C289341" w14:textId="77777777" w:rsidTr="008B7F7C">
      <w:trPr>
        <w:gridAfter w:val="1"/>
        <w:wAfter w:w="6" w:type="dxa"/>
        <w:trHeight w:val="57"/>
      </w:trPr>
      <w:tc>
        <w:tcPr>
          <w:tcW w:w="4814" w:type="dxa"/>
          <w:vAlign w:val="bottom"/>
        </w:tcPr>
        <w:p w14:paraId="0B8D9312" w14:textId="67386559" w:rsidR="00597A6F" w:rsidRPr="009A0CFE" w:rsidRDefault="00597A6F" w:rsidP="008303BA">
          <w:pPr>
            <w:pStyle w:val="FooterContact"/>
          </w:pPr>
          <w:hyperlink r:id="rId3" w:history="1">
            <w:r w:rsidRPr="009A0CFE">
              <w:rPr>
                <w:i/>
                <w:iCs/>
              </w:rPr>
              <w:t>taxboard</w:t>
            </w:r>
            <w:r w:rsidRPr="009A0CFE">
              <w:t>@</w:t>
            </w:r>
            <w:r w:rsidR="003B4298">
              <w:t>taxboard</w:t>
            </w:r>
            <w:r w:rsidRPr="009A0CFE">
              <w:t>.gov.au</w:t>
            </w:r>
          </w:hyperlink>
        </w:p>
      </w:tc>
      <w:tc>
        <w:tcPr>
          <w:tcW w:w="4813" w:type="dxa"/>
        </w:tcPr>
        <w:p w14:paraId="514FC43F" w14:textId="77777777" w:rsidR="00597A6F" w:rsidRPr="00597A6F" w:rsidRDefault="00597A6F" w:rsidP="008B7F7C">
          <w:pPr>
            <w:pStyle w:val="FooterWebsite"/>
          </w:pPr>
          <w:r w:rsidRPr="00597A6F">
            <w:t>taxboard.gov.au</w:t>
          </w:r>
        </w:p>
      </w:tc>
    </w:tr>
  </w:tbl>
  <w:p w14:paraId="3BA613CF" w14:textId="77777777" w:rsidR="001D6A8A" w:rsidRPr="00597A6F" w:rsidRDefault="00597A6F" w:rsidP="008303BA">
    <w:pPr>
      <w:pStyle w:val="FooterBoTAddress"/>
    </w:pPr>
    <w:r w:rsidRPr="009A0CFE">
      <w:rPr>
        <w:noProof/>
      </w:rPr>
      <w:drawing>
        <wp:anchor distT="0" distB="0" distL="114300" distR="114300" simplePos="0" relativeHeight="251703296" behindDoc="1" locked="1" layoutInCell="1" allowOverlap="1" wp14:anchorId="532B1A79" wp14:editId="2BBE0066">
          <wp:simplePos x="0" y="0"/>
          <wp:positionH relativeFrom="page">
            <wp:align>left</wp:align>
          </wp:positionH>
          <wp:positionV relativeFrom="page">
            <wp:posOffset>9048750</wp:posOffset>
          </wp:positionV>
          <wp:extent cx="7558405" cy="1907540"/>
          <wp:effectExtent l="0" t="0" r="4445" b="0"/>
          <wp:wrapNone/>
          <wp:docPr id="105400704" name="Picture 10540070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00704" name="Picture 105400704">
                    <a:extLst>
                      <a:ext uri="{C183D7F6-B498-43B3-948B-1728B52AA6E4}">
                        <adec:decorative xmlns:adec="http://schemas.microsoft.com/office/drawing/2017/decorative" val="1"/>
                      </a:ext>
                    </a:extLst>
                  </pic:cNvPr>
                  <pic:cNvPicPr/>
                </pic:nvPicPr>
                <pic:blipFill>
                  <a:blip r:embed="rId4">
                    <a:extLst>
                      <a:ext uri="{28A0092B-C50C-407E-A947-70E740481C1C}">
                        <a14:useLocalDpi xmlns:a14="http://schemas.microsoft.com/office/drawing/2010/main" val="0"/>
                      </a:ext>
                    </a:extLst>
                  </a:blip>
                  <a:stretch>
                    <a:fillRect/>
                  </a:stretch>
                </pic:blipFill>
                <pic:spPr>
                  <a:xfrm>
                    <a:off x="0" y="0"/>
                    <a:ext cx="7558405" cy="190754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4704F4" w14:textId="77777777" w:rsidR="00E13370" w:rsidRDefault="00E13370">
      <w:r>
        <w:separator/>
      </w:r>
    </w:p>
  </w:footnote>
  <w:footnote w:type="continuationSeparator" w:id="0">
    <w:p w14:paraId="53FCF2F5" w14:textId="77777777" w:rsidR="00E13370" w:rsidRDefault="00E13370">
      <w:r>
        <w:continuationSeparator/>
      </w:r>
    </w:p>
  </w:footnote>
  <w:footnote w:type="continuationNotice" w:id="1">
    <w:p w14:paraId="1836C699" w14:textId="77777777" w:rsidR="00E13370" w:rsidRDefault="00E13370">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54431" w14:textId="77777777" w:rsidR="001D6A8A" w:rsidRDefault="001D6A8A">
    <w:pPr>
      <w:framePr w:wrap="around" w:hAnchor="page" w:x="14460" w:yAlign="top" w:anchorLock="1"/>
      <w:textDirection w:val="tbRl"/>
      <w:rPr>
        <w:rStyle w:val="FramedHeader"/>
      </w:rPr>
    </w:pPr>
    <w:r>
      <w:rPr>
        <w:rStyle w:val="FramedHeader"/>
      </w:rPr>
      <w:t>Publication Title</w:t>
    </w:r>
  </w:p>
  <w:p w14:paraId="0CB5B16B" w14:textId="77777777" w:rsidR="001D6A8A" w:rsidRPr="005E0DC1" w:rsidRDefault="00890E87" w:rsidP="005E0DC1">
    <w:pPr>
      <w:pStyle w:val="HeaderEven"/>
    </w:pPr>
    <w:r>
      <w:rPr>
        <w:noProof/>
      </w:rPr>
      <w:drawing>
        <wp:anchor distT="0" distB="0" distL="114300" distR="114300" simplePos="0" relativeHeight="251648000" behindDoc="1" locked="0" layoutInCell="1" allowOverlap="1" wp14:anchorId="04C71DCF" wp14:editId="055731D3">
          <wp:simplePos x="0" y="0"/>
          <wp:positionH relativeFrom="page">
            <wp:posOffset>3857625</wp:posOffset>
          </wp:positionH>
          <wp:positionV relativeFrom="page">
            <wp:posOffset>10810875</wp:posOffset>
          </wp:positionV>
          <wp:extent cx="7555865" cy="1799590"/>
          <wp:effectExtent l="0" t="0" r="0" b="0"/>
          <wp:wrapNone/>
          <wp:docPr id="589142163" name="Picture 58914216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142163" name="Picture 589142163">
                    <a:extLst>
                      <a:ext uri="{C183D7F6-B498-43B3-948B-1728B52AA6E4}">
                        <adec:decorative xmlns:adec="http://schemas.microsoft.com/office/drawing/2017/decorative" val="1"/>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555865" cy="1799590"/>
                  </a:xfrm>
                  <a:prstGeom prst="rect">
                    <a:avLst/>
                  </a:prstGeom>
                </pic:spPr>
              </pic:pic>
            </a:graphicData>
          </a:graphic>
          <wp14:sizeRelH relativeFrom="margin">
            <wp14:pctWidth>0</wp14:pctWidth>
          </wp14:sizeRelH>
          <wp14:sizeRelV relativeFrom="margin">
            <wp14:pctHeight>0</wp14:pctHeight>
          </wp14:sizeRelV>
        </wp:anchor>
      </w:drawing>
    </w:r>
    <w:r w:rsidR="00FC54A2" w:rsidRPr="005E0DC1">
      <w:rPr>
        <w:noProof/>
      </w:rPr>
      <w:drawing>
        <wp:anchor distT="0" distB="0" distL="114300" distR="114300" simplePos="0" relativeHeight="251629568" behindDoc="1" locked="1" layoutInCell="1" allowOverlap="1" wp14:anchorId="5A230683" wp14:editId="34DB652A">
          <wp:simplePos x="0" y="0"/>
          <wp:positionH relativeFrom="page">
            <wp:align>left</wp:align>
          </wp:positionH>
          <wp:positionV relativeFrom="topMargin">
            <wp:align>bottom</wp:align>
          </wp:positionV>
          <wp:extent cx="7559675" cy="1258570"/>
          <wp:effectExtent l="0" t="0" r="3175" b="0"/>
          <wp:wrapNone/>
          <wp:docPr id="1978408714" name="Picture 19784087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7559675" cy="125857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5A0D8" w14:textId="77777777" w:rsidR="001D6A8A" w:rsidRPr="005E0DC1" w:rsidRDefault="00890E87" w:rsidP="005E0DC1">
    <w:pPr>
      <w:pStyle w:val="HeaderOdd"/>
    </w:pPr>
    <w:r w:rsidRPr="005E0DC1">
      <w:rPr>
        <w:noProof/>
      </w:rPr>
      <w:drawing>
        <wp:anchor distT="0" distB="0" distL="114300" distR="114300" simplePos="0" relativeHeight="251684864" behindDoc="1" locked="1" layoutInCell="1" allowOverlap="1" wp14:anchorId="63C90ABE" wp14:editId="32AE0593">
          <wp:simplePos x="0" y="0"/>
          <wp:positionH relativeFrom="page">
            <wp:align>left</wp:align>
          </wp:positionH>
          <wp:positionV relativeFrom="page">
            <wp:align>top</wp:align>
          </wp:positionV>
          <wp:extent cx="7559675" cy="1258570"/>
          <wp:effectExtent l="0" t="0" r="3175" b="0"/>
          <wp:wrapNone/>
          <wp:docPr id="1796405223" name="Picture 17964052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9997" cy="1258984"/>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8E77A" w14:textId="77777777" w:rsidR="00622D85" w:rsidRPr="001D6A8A" w:rsidRDefault="00890E87" w:rsidP="001D6A8A">
    <w:pPr>
      <w:pStyle w:val="Header"/>
    </w:pPr>
    <w:r>
      <w:rPr>
        <w:noProof/>
      </w:rPr>
      <w:drawing>
        <wp:anchor distT="0" distB="0" distL="114300" distR="114300" simplePos="0" relativeHeight="251666432" behindDoc="1" locked="0" layoutInCell="1" allowOverlap="1" wp14:anchorId="5918971E" wp14:editId="6310F96E">
          <wp:simplePos x="0" y="0"/>
          <wp:positionH relativeFrom="page">
            <wp:align>right</wp:align>
          </wp:positionH>
          <wp:positionV relativeFrom="topMargin">
            <wp:posOffset>-471805</wp:posOffset>
          </wp:positionV>
          <wp:extent cx="7553297" cy="1800000"/>
          <wp:effectExtent l="0" t="0" r="0" b="0"/>
          <wp:wrapNone/>
          <wp:docPr id="852358496" name="Picture 85235849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225458" name="Picture 1385225458">
                    <a:extLst>
                      <a:ext uri="{C183D7F6-B498-43B3-948B-1728B52AA6E4}">
                        <adec:decorative xmlns:adec="http://schemas.microsoft.com/office/drawing/2017/decorative" val="1"/>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553297" cy="180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24684B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80DE3AD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7BA0424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F66FB2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4AB0D01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818771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844CD2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486FE8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D74590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580452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BA0B92"/>
    <w:multiLevelType w:val="multilevel"/>
    <w:tmpl w:val="F720083A"/>
    <w:lvl w:ilvl="0">
      <w:start w:val="1"/>
      <w:numFmt w:val="decimal"/>
      <w:lvlRestart w:val="0"/>
      <w:suff w:val="nothing"/>
      <w:lvlText w:val="%1"/>
      <w:lvlJc w:val="left"/>
      <w:pPr>
        <w:ind w:left="0" w:firstLine="0"/>
      </w:pPr>
      <w:rPr>
        <w:rFonts w:hint="default"/>
        <w:b w:val="0"/>
        <w:i w:val="0"/>
        <w:color w:val="000000"/>
      </w:rPr>
    </w:lvl>
    <w:lvl w:ilvl="1">
      <w:start w:val="1"/>
      <w:numFmt w:val="decimal"/>
      <w:lvlText w:val="%1.%2"/>
      <w:lvlJc w:val="left"/>
      <w:pPr>
        <w:tabs>
          <w:tab w:val="num" w:pos="567"/>
        </w:tabs>
        <w:ind w:left="567" w:hanging="567"/>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134"/>
        </w:tabs>
        <w:ind w:left="1418" w:hanging="851"/>
      </w:pPr>
      <w:rPr>
        <w:rFonts w:hint="default"/>
        <w:b w:val="0"/>
        <w:i w:val="0"/>
        <w:color w:val="000000"/>
      </w:rPr>
    </w:lvl>
    <w:lvl w:ilvl="3">
      <w:start w:val="1"/>
      <w:numFmt w:val="decimal"/>
      <w:lvlText w:val="%1.%2.%3.%4"/>
      <w:lvlJc w:val="left"/>
      <w:pPr>
        <w:tabs>
          <w:tab w:val="num" w:pos="1701"/>
        </w:tabs>
        <w:ind w:left="1701" w:hanging="283"/>
      </w:pPr>
      <w:rPr>
        <w:rFonts w:hint="default"/>
        <w:b w:val="0"/>
        <w:i w:val="0"/>
        <w:color w:val="000000"/>
      </w:rPr>
    </w:lvl>
    <w:lvl w:ilvl="4">
      <w:start w:val="1"/>
      <w:numFmt w:val="decimal"/>
      <w:lvlText w:val="%5"/>
      <w:lvlJc w:val="left"/>
      <w:pPr>
        <w:tabs>
          <w:tab w:val="num" w:pos="2835"/>
        </w:tabs>
        <w:ind w:left="2835" w:hanging="567"/>
      </w:pPr>
      <w:rPr>
        <w:rFonts w:hint="default"/>
        <w:b w:val="0"/>
        <w:i w:val="0"/>
        <w:color w:val="000000"/>
      </w:rPr>
    </w:lvl>
    <w:lvl w:ilvl="5">
      <w:start w:val="1"/>
      <w:numFmt w:val="decimal"/>
      <w:lvlText w:val="%6"/>
      <w:lvlJc w:val="left"/>
      <w:pPr>
        <w:tabs>
          <w:tab w:val="num" w:pos="3402"/>
        </w:tabs>
        <w:ind w:left="3402" w:hanging="567"/>
      </w:pPr>
      <w:rPr>
        <w:rFonts w:hint="default"/>
        <w:b w:val="0"/>
        <w:i w:val="0"/>
        <w:color w:val="000000"/>
      </w:rPr>
    </w:lvl>
    <w:lvl w:ilvl="6">
      <w:start w:val="1"/>
      <w:numFmt w:val="decimal"/>
      <w:lvlText w:val="%7"/>
      <w:lvlJc w:val="left"/>
      <w:pPr>
        <w:tabs>
          <w:tab w:val="num" w:pos="3969"/>
        </w:tabs>
        <w:ind w:left="3969" w:hanging="567"/>
      </w:pPr>
      <w:rPr>
        <w:rFonts w:hint="default"/>
        <w:b w:val="0"/>
        <w:i w:val="0"/>
        <w:color w:val="000000"/>
      </w:rPr>
    </w:lvl>
    <w:lvl w:ilvl="7">
      <w:start w:val="1"/>
      <w:numFmt w:val="decimal"/>
      <w:lvlText w:val="%8"/>
      <w:lvlJc w:val="left"/>
      <w:pPr>
        <w:tabs>
          <w:tab w:val="num" w:pos="4536"/>
        </w:tabs>
        <w:ind w:left="4536" w:hanging="567"/>
      </w:pPr>
      <w:rPr>
        <w:rFonts w:hint="default"/>
        <w:b w:val="0"/>
        <w:i w:val="0"/>
        <w:color w:val="000000"/>
      </w:rPr>
    </w:lvl>
    <w:lvl w:ilvl="8">
      <w:start w:val="1"/>
      <w:numFmt w:val="decimal"/>
      <w:lvlText w:val="%9"/>
      <w:lvlJc w:val="left"/>
      <w:pPr>
        <w:tabs>
          <w:tab w:val="num" w:pos="5103"/>
        </w:tabs>
        <w:ind w:left="5103" w:hanging="567"/>
      </w:pPr>
      <w:rPr>
        <w:rFonts w:hint="default"/>
        <w:b w:val="0"/>
        <w:i w:val="0"/>
        <w:color w:val="000000"/>
      </w:rPr>
    </w:lvl>
  </w:abstractNum>
  <w:abstractNum w:abstractNumId="11" w15:restartNumberingAfterBreak="0">
    <w:nsid w:val="03AE4EA4"/>
    <w:multiLevelType w:val="hybridMultilevel"/>
    <w:tmpl w:val="4EFED132"/>
    <w:lvl w:ilvl="0" w:tplc="4A10D6D6">
      <w:start w:val="4"/>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0C21F48"/>
    <w:multiLevelType w:val="singleLevel"/>
    <w:tmpl w:val="F0B87A5C"/>
    <w:name w:val="Case study bullet List"/>
    <w:lvl w:ilvl="0">
      <w:start w:val="1"/>
      <w:numFmt w:val="bullet"/>
      <w:lvlRestart w:val="0"/>
      <w:lvlText w:val="•"/>
      <w:lvlJc w:val="left"/>
      <w:pPr>
        <w:tabs>
          <w:tab w:val="num" w:pos="283"/>
        </w:tabs>
        <w:ind w:left="283" w:hanging="283"/>
      </w:pPr>
      <w:rPr>
        <w:rFonts w:ascii="Book Antiqua" w:hAnsi="Book Antiqua"/>
        <w:b w:val="0"/>
        <w:i w:val="0"/>
        <w:color w:val="000080"/>
        <w:sz w:val="16"/>
      </w:rPr>
    </w:lvl>
  </w:abstractNum>
  <w:abstractNum w:abstractNumId="13" w15:restartNumberingAfterBreak="0">
    <w:nsid w:val="164A4E0E"/>
    <w:multiLevelType w:val="multilevel"/>
    <w:tmpl w:val="6B2272A8"/>
    <w:name w:val="BoTStandardBulletedList"/>
    <w:lvl w:ilvl="0">
      <w:start w:val="1"/>
      <w:numFmt w:val="bullet"/>
      <w:lvlRestart w:val="0"/>
      <w:lvlText w:val="•"/>
      <w:lvlJc w:val="left"/>
      <w:pPr>
        <w:tabs>
          <w:tab w:val="num" w:pos="567"/>
        </w:tabs>
        <w:ind w:left="567" w:hanging="567"/>
      </w:pPr>
      <w:rPr>
        <w:rFonts w:ascii="Times New Roman" w:hAnsi="Times New Roman" w:cs="Times New Roman"/>
        <w:b w:val="0"/>
        <w:i w:val="0"/>
      </w:rPr>
    </w:lvl>
    <w:lvl w:ilvl="1">
      <w:start w:val="1"/>
      <w:numFmt w:val="bullet"/>
      <w:lvlText w:val="–"/>
      <w:lvlJc w:val="left"/>
      <w:pPr>
        <w:tabs>
          <w:tab w:val="num" w:pos="1134"/>
        </w:tabs>
        <w:ind w:left="1134" w:hanging="567"/>
      </w:pPr>
      <w:rPr>
        <w:rFonts w:ascii="Times New Roman" w:hAnsi="Times New Roman" w:cs="Times New Roman"/>
        <w:b w:val="0"/>
        <w:i w:val="0"/>
      </w:rPr>
    </w:lvl>
    <w:lvl w:ilvl="2">
      <w:start w:val="1"/>
      <w:numFmt w:val="bullet"/>
      <w:lvlText w:val=":"/>
      <w:lvlJc w:val="left"/>
      <w:pPr>
        <w:tabs>
          <w:tab w:val="num" w:pos="1701"/>
        </w:tabs>
        <w:ind w:left="1701" w:hanging="567"/>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4" w15:restartNumberingAfterBreak="0">
    <w:nsid w:val="19C960FD"/>
    <w:multiLevelType w:val="multilevel"/>
    <w:tmpl w:val="0CAC953E"/>
    <w:name w:val="OneLevelNumberedParagraphList"/>
    <w:lvl w:ilvl="0">
      <w:start w:val="1"/>
      <w:numFmt w:val="decimal"/>
      <w:lvlRestart w:val="0"/>
      <w:lvlText w:val="%1."/>
      <w:lvlJc w:val="left"/>
      <w:pPr>
        <w:tabs>
          <w:tab w:val="num" w:pos="567"/>
        </w:tabs>
        <w:ind w:left="567" w:hanging="567"/>
      </w:pPr>
      <w:rPr>
        <w:rFonts w:asciiTheme="minorHAnsi" w:hAnsiTheme="minorHAnsi" w:cs="Times New Roman" w:hint="default"/>
        <w:b w:val="0"/>
        <w:i w:val="0"/>
        <w:color w:val="000000"/>
      </w:rPr>
    </w:lvl>
    <w:lvl w:ilvl="1">
      <w:start w:val="1"/>
      <w:numFmt w:val="decimal"/>
      <w:lvlText w:val="%2"/>
      <w:lvlJc w:val="left"/>
      <w:pPr>
        <w:tabs>
          <w:tab w:val="num" w:pos="1134"/>
        </w:tabs>
        <w:ind w:left="1134" w:hanging="567"/>
      </w:pPr>
      <w:rPr>
        <w:rFonts w:ascii="Times New Roman" w:hAnsi="Times New Roman" w:cs="Times New Roman" w:hint="default"/>
        <w:b w:val="0"/>
        <w:i w:val="0"/>
        <w:color w:val="000000"/>
      </w:rPr>
    </w:lvl>
    <w:lvl w:ilvl="2">
      <w:start w:val="1"/>
      <w:numFmt w:val="decimal"/>
      <w:lvlText w:val="%3"/>
      <w:lvlJc w:val="left"/>
      <w:pPr>
        <w:tabs>
          <w:tab w:val="num" w:pos="1701"/>
        </w:tabs>
        <w:ind w:left="1701" w:hanging="567"/>
      </w:pPr>
      <w:rPr>
        <w:rFonts w:ascii="Times New Roman" w:hAnsi="Times New Roman" w:cs="Times New Roman" w:hint="default"/>
        <w:b w:val="0"/>
        <w:i w:val="0"/>
        <w:color w:val="000000"/>
      </w:rPr>
    </w:lvl>
    <w:lvl w:ilvl="3">
      <w:start w:val="1"/>
      <w:numFmt w:val="decimal"/>
      <w:lvlText w:val="%4"/>
      <w:lvlJc w:val="left"/>
      <w:pPr>
        <w:tabs>
          <w:tab w:val="num" w:pos="2268"/>
        </w:tabs>
        <w:ind w:left="2268" w:hanging="567"/>
      </w:pPr>
      <w:rPr>
        <w:rFonts w:ascii="Times New Roman" w:hAnsi="Times New Roman" w:cs="Times New Roman" w:hint="default"/>
        <w:b w:val="0"/>
        <w:i w:val="0"/>
        <w:color w:val="000000"/>
      </w:rPr>
    </w:lvl>
    <w:lvl w:ilvl="4">
      <w:start w:val="1"/>
      <w:numFmt w:val="decimal"/>
      <w:lvlText w:val="%5"/>
      <w:lvlJc w:val="left"/>
      <w:pPr>
        <w:tabs>
          <w:tab w:val="num" w:pos="2835"/>
        </w:tabs>
        <w:ind w:left="2835" w:hanging="567"/>
      </w:pPr>
      <w:rPr>
        <w:rFonts w:ascii="Times New Roman" w:hAnsi="Times New Roman" w:cs="Times New Roman" w:hint="default"/>
        <w:b w:val="0"/>
        <w:i w:val="0"/>
        <w:color w:val="000000"/>
      </w:rPr>
    </w:lvl>
    <w:lvl w:ilvl="5">
      <w:start w:val="1"/>
      <w:numFmt w:val="decimal"/>
      <w:lvlText w:val="%6"/>
      <w:lvlJc w:val="left"/>
      <w:pPr>
        <w:tabs>
          <w:tab w:val="num" w:pos="3402"/>
        </w:tabs>
        <w:ind w:left="3402" w:hanging="567"/>
      </w:pPr>
      <w:rPr>
        <w:rFonts w:ascii="Times New Roman" w:hAnsi="Times New Roman" w:cs="Times New Roman" w:hint="default"/>
        <w:b w:val="0"/>
        <w:i w:val="0"/>
        <w:color w:val="000000"/>
      </w:rPr>
    </w:lvl>
    <w:lvl w:ilvl="6">
      <w:start w:val="1"/>
      <w:numFmt w:val="decimal"/>
      <w:lvlText w:val="%7"/>
      <w:lvlJc w:val="left"/>
      <w:pPr>
        <w:tabs>
          <w:tab w:val="num" w:pos="3969"/>
        </w:tabs>
        <w:ind w:left="3969" w:hanging="567"/>
      </w:pPr>
      <w:rPr>
        <w:rFonts w:ascii="Times New Roman" w:hAnsi="Times New Roman" w:cs="Times New Roman" w:hint="default"/>
        <w:b w:val="0"/>
        <w:i w:val="0"/>
        <w:color w:val="000000"/>
      </w:rPr>
    </w:lvl>
    <w:lvl w:ilvl="7">
      <w:start w:val="1"/>
      <w:numFmt w:val="decimal"/>
      <w:lvlText w:val="%8"/>
      <w:lvlJc w:val="left"/>
      <w:pPr>
        <w:tabs>
          <w:tab w:val="num" w:pos="4536"/>
        </w:tabs>
        <w:ind w:left="4536" w:hanging="567"/>
      </w:pPr>
      <w:rPr>
        <w:rFonts w:ascii="Times New Roman" w:hAnsi="Times New Roman" w:cs="Times New Roman" w:hint="default"/>
        <w:b w:val="0"/>
        <w:i w:val="0"/>
        <w:color w:val="000000"/>
      </w:rPr>
    </w:lvl>
    <w:lvl w:ilvl="8">
      <w:start w:val="1"/>
      <w:numFmt w:val="decimal"/>
      <w:lvlText w:val="%9"/>
      <w:lvlJc w:val="left"/>
      <w:pPr>
        <w:tabs>
          <w:tab w:val="num" w:pos="5103"/>
        </w:tabs>
        <w:ind w:left="5103" w:hanging="567"/>
      </w:pPr>
      <w:rPr>
        <w:rFonts w:ascii="Times New Roman" w:hAnsi="Times New Roman" w:cs="Times New Roman" w:hint="default"/>
        <w:b w:val="0"/>
        <w:i w:val="0"/>
        <w:color w:val="000000"/>
      </w:rPr>
    </w:lvl>
  </w:abstractNum>
  <w:abstractNum w:abstractNumId="15" w15:restartNumberingAfterBreak="0">
    <w:nsid w:val="20FF002D"/>
    <w:multiLevelType w:val="multilevel"/>
    <w:tmpl w:val="721AB7AE"/>
    <w:lvl w:ilvl="0">
      <w:start w:val="1"/>
      <w:numFmt w:val="decimal"/>
      <w:suff w:val="nothing"/>
      <w:lvlText w:val="%1"/>
      <w:lvlJc w:val="left"/>
      <w:pPr>
        <w:ind w:left="0" w:firstLine="0"/>
      </w:pPr>
      <w:rPr>
        <w:rFonts w:hint="default"/>
        <w:b w:val="0"/>
        <w:i w:val="0"/>
        <w:vanish/>
        <w:color w:val="000000"/>
        <w:sz w:val="2"/>
      </w:rPr>
    </w:lvl>
    <w:lvl w:ilvl="1">
      <w:start w:val="1"/>
      <w:numFmt w:val="decimal"/>
      <w:lvlText w:val="%1.%2"/>
      <w:lvlJc w:val="left"/>
      <w:pPr>
        <w:tabs>
          <w:tab w:val="num" w:pos="567"/>
        </w:tabs>
        <w:ind w:left="567" w:hanging="567"/>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Text w:val="%1.%2.%3"/>
      <w:lvlJc w:val="left"/>
      <w:pPr>
        <w:tabs>
          <w:tab w:val="num" w:pos="851"/>
        </w:tabs>
        <w:ind w:left="1418" w:hanging="851"/>
      </w:pPr>
      <w:rPr>
        <w:rFonts w:hint="default"/>
        <w:b w:val="0"/>
        <w:i w:val="0"/>
        <w:color w:val="000000"/>
      </w:rPr>
    </w:lvl>
    <w:lvl w:ilvl="3">
      <w:start w:val="1"/>
      <w:numFmt w:val="decimal"/>
      <w:lvlText w:val="%1.%2.%3.%4"/>
      <w:lvlJc w:val="left"/>
      <w:pPr>
        <w:tabs>
          <w:tab w:val="num" w:pos="1134"/>
        </w:tabs>
        <w:ind w:left="2552" w:hanging="1134"/>
      </w:pPr>
      <w:rPr>
        <w:rFonts w:hint="default"/>
        <w:b w:val="0"/>
        <w:i w:val="0"/>
        <w:color w:val="000000"/>
      </w:rPr>
    </w:lvl>
    <w:lvl w:ilvl="4">
      <w:start w:val="1"/>
      <w:numFmt w:val="decimal"/>
      <w:lvlText w:val="%5"/>
      <w:lvlJc w:val="left"/>
      <w:pPr>
        <w:tabs>
          <w:tab w:val="num" w:pos="2835"/>
        </w:tabs>
        <w:ind w:left="2835" w:hanging="567"/>
      </w:pPr>
      <w:rPr>
        <w:rFonts w:hint="default"/>
        <w:b w:val="0"/>
        <w:i w:val="0"/>
        <w:color w:val="000000"/>
      </w:rPr>
    </w:lvl>
    <w:lvl w:ilvl="5">
      <w:start w:val="1"/>
      <w:numFmt w:val="decimal"/>
      <w:lvlText w:val="%6"/>
      <w:lvlJc w:val="left"/>
      <w:pPr>
        <w:tabs>
          <w:tab w:val="num" w:pos="3402"/>
        </w:tabs>
        <w:ind w:left="3402" w:hanging="567"/>
      </w:pPr>
      <w:rPr>
        <w:rFonts w:hint="default"/>
        <w:b w:val="0"/>
        <w:i w:val="0"/>
        <w:color w:val="000000"/>
      </w:rPr>
    </w:lvl>
    <w:lvl w:ilvl="6">
      <w:start w:val="1"/>
      <w:numFmt w:val="decimal"/>
      <w:lvlText w:val="%7"/>
      <w:lvlJc w:val="left"/>
      <w:pPr>
        <w:tabs>
          <w:tab w:val="num" w:pos="3969"/>
        </w:tabs>
        <w:ind w:left="3969" w:hanging="567"/>
      </w:pPr>
      <w:rPr>
        <w:rFonts w:hint="default"/>
        <w:b w:val="0"/>
        <w:i w:val="0"/>
        <w:color w:val="000000"/>
      </w:rPr>
    </w:lvl>
    <w:lvl w:ilvl="7">
      <w:start w:val="1"/>
      <w:numFmt w:val="decimal"/>
      <w:lvlText w:val="%8"/>
      <w:lvlJc w:val="left"/>
      <w:pPr>
        <w:tabs>
          <w:tab w:val="num" w:pos="4536"/>
        </w:tabs>
        <w:ind w:left="4536" w:hanging="567"/>
      </w:pPr>
      <w:rPr>
        <w:rFonts w:hint="default"/>
        <w:b w:val="0"/>
        <w:i w:val="0"/>
        <w:color w:val="000000"/>
      </w:rPr>
    </w:lvl>
    <w:lvl w:ilvl="8">
      <w:start w:val="1"/>
      <w:numFmt w:val="decimal"/>
      <w:lvlText w:val="%9"/>
      <w:lvlJc w:val="left"/>
      <w:pPr>
        <w:tabs>
          <w:tab w:val="num" w:pos="5103"/>
        </w:tabs>
        <w:ind w:left="5103" w:hanging="567"/>
      </w:pPr>
      <w:rPr>
        <w:rFonts w:hint="default"/>
        <w:b w:val="0"/>
        <w:i w:val="0"/>
        <w:color w:val="000000"/>
      </w:rPr>
    </w:lvl>
  </w:abstractNum>
  <w:abstractNum w:abstractNumId="16" w15:restartNumberingAfterBreak="0">
    <w:nsid w:val="244237C5"/>
    <w:multiLevelType w:val="multilevel"/>
    <w:tmpl w:val="F0BE3518"/>
    <w:name w:val="StandardNumberedList"/>
    <w:lvl w:ilvl="0">
      <w:start w:val="1"/>
      <w:numFmt w:val="decimal"/>
      <w:lvlRestart w:val="0"/>
      <w:pStyle w:val="NumberedList1"/>
      <w:lvlText w:val="%1."/>
      <w:lvlJc w:val="left"/>
      <w:pPr>
        <w:tabs>
          <w:tab w:val="num" w:pos="567"/>
        </w:tabs>
        <w:ind w:left="567" w:hanging="567"/>
      </w:pPr>
      <w:rPr>
        <w:b w:val="0"/>
        <w:i w:val="0"/>
      </w:rPr>
    </w:lvl>
    <w:lvl w:ilvl="1">
      <w:start w:val="1"/>
      <w:numFmt w:val="decimal"/>
      <w:pStyle w:val="NumberedList11"/>
      <w:lvlText w:val="%1.%2."/>
      <w:lvlJc w:val="left"/>
      <w:pPr>
        <w:tabs>
          <w:tab w:val="num" w:pos="1134"/>
        </w:tabs>
        <w:ind w:left="1134" w:hanging="567"/>
      </w:pPr>
      <w:rPr>
        <w:b w:val="0"/>
        <w:i w:val="0"/>
      </w:rPr>
    </w:lvl>
    <w:lvl w:ilvl="2">
      <w:start w:val="1"/>
      <w:numFmt w:val="decimal"/>
      <w:pStyle w:val="NumberedList111"/>
      <w:lvlText w:val="%1.%2.%3."/>
      <w:lvlJc w:val="left"/>
      <w:pPr>
        <w:tabs>
          <w:tab w:val="num" w:pos="1701"/>
        </w:tabs>
        <w:ind w:left="1701" w:hanging="567"/>
      </w:pPr>
      <w:rPr>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7" w15:restartNumberingAfterBreak="0">
    <w:nsid w:val="27440C8B"/>
    <w:multiLevelType w:val="multilevel"/>
    <w:tmpl w:val="1A2A19BE"/>
    <w:name w:val="NewParagraphList"/>
    <w:lvl w:ilvl="0">
      <w:start w:val="1"/>
      <w:numFmt w:val="decimal"/>
      <w:lvlRestart w:val="0"/>
      <w:suff w:val="nothing"/>
      <w:lvlText w:val="%1"/>
      <w:lvlJc w:val="left"/>
      <w:pPr>
        <w:ind w:left="0" w:firstLine="0"/>
      </w:pPr>
      <w:rPr>
        <w:rFonts w:hint="default"/>
        <w:b w:val="0"/>
        <w:i w:val="0"/>
        <w:vanish/>
        <w:color w:val="000000"/>
        <w:sz w:val="2"/>
      </w:rPr>
    </w:lvl>
    <w:lvl w:ilvl="1">
      <w:start w:val="1"/>
      <w:numFmt w:val="decimal"/>
      <w:lvlText w:val="%1.%2"/>
      <w:lvlJc w:val="left"/>
      <w:pPr>
        <w:tabs>
          <w:tab w:val="num" w:pos="567"/>
        </w:tabs>
        <w:ind w:left="567" w:hanging="567"/>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134"/>
        </w:tabs>
        <w:ind w:left="1418" w:hanging="851"/>
      </w:pPr>
      <w:rPr>
        <w:rFonts w:hint="default"/>
        <w:b w:val="0"/>
        <w:i w:val="0"/>
        <w:color w:val="000000"/>
      </w:rPr>
    </w:lvl>
    <w:lvl w:ilvl="3">
      <w:start w:val="1"/>
      <w:numFmt w:val="decimal"/>
      <w:lvlText w:val="%1.%2.%3.%4"/>
      <w:lvlJc w:val="left"/>
      <w:pPr>
        <w:tabs>
          <w:tab w:val="num" w:pos="1701"/>
        </w:tabs>
        <w:ind w:left="1701" w:hanging="283"/>
      </w:pPr>
      <w:rPr>
        <w:rFonts w:hint="default"/>
        <w:b w:val="0"/>
        <w:i w:val="0"/>
        <w:color w:val="000000"/>
      </w:rPr>
    </w:lvl>
    <w:lvl w:ilvl="4">
      <w:start w:val="1"/>
      <w:numFmt w:val="decimal"/>
      <w:lvlText w:val="%5"/>
      <w:lvlJc w:val="left"/>
      <w:pPr>
        <w:tabs>
          <w:tab w:val="num" w:pos="2835"/>
        </w:tabs>
        <w:ind w:left="2835" w:hanging="567"/>
      </w:pPr>
      <w:rPr>
        <w:rFonts w:hint="default"/>
        <w:b w:val="0"/>
        <w:i w:val="0"/>
        <w:color w:val="000000"/>
      </w:rPr>
    </w:lvl>
    <w:lvl w:ilvl="5">
      <w:start w:val="1"/>
      <w:numFmt w:val="decimal"/>
      <w:lvlText w:val="%6"/>
      <w:lvlJc w:val="left"/>
      <w:pPr>
        <w:tabs>
          <w:tab w:val="num" w:pos="3402"/>
        </w:tabs>
        <w:ind w:left="3402" w:hanging="567"/>
      </w:pPr>
      <w:rPr>
        <w:rFonts w:hint="default"/>
        <w:b w:val="0"/>
        <w:i w:val="0"/>
        <w:color w:val="000000"/>
      </w:rPr>
    </w:lvl>
    <w:lvl w:ilvl="6">
      <w:start w:val="1"/>
      <w:numFmt w:val="decimal"/>
      <w:lvlText w:val="%7"/>
      <w:lvlJc w:val="left"/>
      <w:pPr>
        <w:tabs>
          <w:tab w:val="num" w:pos="3969"/>
        </w:tabs>
        <w:ind w:left="3969" w:hanging="567"/>
      </w:pPr>
      <w:rPr>
        <w:rFonts w:hint="default"/>
        <w:b w:val="0"/>
        <w:i w:val="0"/>
        <w:color w:val="000000"/>
      </w:rPr>
    </w:lvl>
    <w:lvl w:ilvl="7">
      <w:start w:val="1"/>
      <w:numFmt w:val="decimal"/>
      <w:lvlText w:val="%8"/>
      <w:lvlJc w:val="left"/>
      <w:pPr>
        <w:tabs>
          <w:tab w:val="num" w:pos="4536"/>
        </w:tabs>
        <w:ind w:left="4536" w:hanging="567"/>
      </w:pPr>
      <w:rPr>
        <w:rFonts w:hint="default"/>
        <w:b w:val="0"/>
        <w:i w:val="0"/>
        <w:color w:val="000000"/>
      </w:rPr>
    </w:lvl>
    <w:lvl w:ilvl="8">
      <w:start w:val="1"/>
      <w:numFmt w:val="decimal"/>
      <w:lvlText w:val="%9"/>
      <w:lvlJc w:val="left"/>
      <w:pPr>
        <w:tabs>
          <w:tab w:val="num" w:pos="5103"/>
        </w:tabs>
        <w:ind w:left="5103" w:hanging="567"/>
      </w:pPr>
      <w:rPr>
        <w:rFonts w:hint="default"/>
        <w:b w:val="0"/>
        <w:i w:val="0"/>
        <w:color w:val="000000"/>
      </w:rPr>
    </w:lvl>
  </w:abstractNum>
  <w:abstractNum w:abstractNumId="18" w15:restartNumberingAfterBreak="0">
    <w:nsid w:val="293042B6"/>
    <w:multiLevelType w:val="hybridMultilevel"/>
    <w:tmpl w:val="AF7E10C8"/>
    <w:lvl w:ilvl="0" w:tplc="4286996C">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2D665DFA"/>
    <w:multiLevelType w:val="singleLevel"/>
    <w:tmpl w:val="C0868FF0"/>
    <w:name w:val="RecommendationAlphaList"/>
    <w:lvl w:ilvl="0">
      <w:start w:val="1"/>
      <w:numFmt w:val="lowerLetter"/>
      <w:pStyle w:val="AlphaParagraph"/>
      <w:lvlText w:val="(%1)"/>
      <w:lvlJc w:val="left"/>
      <w:pPr>
        <w:ind w:left="360" w:hanging="360"/>
      </w:pPr>
      <w:rPr>
        <w:rFonts w:ascii="Calibri" w:hAnsi="Calibri" w:cs="Times New Roman" w:hint="default"/>
        <w:b w:val="0"/>
        <w:i w:val="0"/>
        <w:color w:val="auto"/>
        <w:sz w:val="22"/>
      </w:rPr>
    </w:lvl>
  </w:abstractNum>
  <w:abstractNum w:abstractNumId="20" w15:restartNumberingAfterBreak="0">
    <w:nsid w:val="3077770F"/>
    <w:multiLevelType w:val="multilevel"/>
    <w:tmpl w:val="71CABCBA"/>
    <w:lvl w:ilvl="0">
      <w:start w:val="1"/>
      <w:numFmt w:val="bullet"/>
      <w:pStyle w:val="Bullet"/>
      <w:lvlText w:val="•"/>
      <w:lvlJc w:val="left"/>
      <w:pPr>
        <w:ind w:left="284" w:hanging="284"/>
      </w:pPr>
      <w:rPr>
        <w:rFonts w:ascii="Times New Roman" w:hAnsi="Times New Roman" w:cs="Times New Roman" w:hint="default"/>
        <w:color w:val="auto"/>
      </w:rPr>
    </w:lvl>
    <w:lvl w:ilvl="1">
      <w:start w:val="1"/>
      <w:numFmt w:val="bullet"/>
      <w:pStyle w:val="Dash"/>
      <w:lvlText w:val="–"/>
      <w:lvlJc w:val="left"/>
      <w:pPr>
        <w:ind w:left="568" w:hanging="284"/>
      </w:pPr>
      <w:rPr>
        <w:rFonts w:ascii="Times New Roman" w:hAnsi="Times New Roman" w:cs="Times New Roman" w:hint="default"/>
      </w:rPr>
    </w:lvl>
    <w:lvl w:ilvl="2">
      <w:start w:val="1"/>
      <w:numFmt w:val="bullet"/>
      <w:pStyle w:val="DoubleDot"/>
      <w:lvlText w:val=":"/>
      <w:lvlJc w:val="left"/>
      <w:pPr>
        <w:ind w:left="852" w:hanging="284"/>
      </w:pPr>
      <w:rPr>
        <w:rFonts w:ascii="Times New Roman" w:hAnsi="Times New Roman" w:cs="Times New Roman"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21" w15:restartNumberingAfterBreak="0">
    <w:nsid w:val="3238442C"/>
    <w:multiLevelType w:val="multilevel"/>
    <w:tmpl w:val="20C6D62C"/>
    <w:styleLink w:val="ChartandTableFootnoteAlphaList"/>
    <w:lvl w:ilvl="0">
      <w:start w:val="1"/>
      <w:numFmt w:val="lowerLetter"/>
      <w:lvlText w:val="(%1)"/>
      <w:lvlJc w:val="left"/>
      <w:pPr>
        <w:tabs>
          <w:tab w:val="num" w:pos="284"/>
        </w:tabs>
        <w:ind w:left="284" w:hanging="284"/>
      </w:pPr>
      <w:rPr>
        <w:rFonts w:ascii="Arial" w:hAnsi="Arial" w:hint="default"/>
        <w:b w:val="0"/>
        <w:i w:val="0"/>
        <w:sz w:val="1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423700C6"/>
    <w:multiLevelType w:val="multilevel"/>
    <w:tmpl w:val="91921BC0"/>
    <w:lvl w:ilvl="0">
      <w:start w:val="1"/>
      <w:numFmt w:val="decimal"/>
      <w:pStyle w:val="NumberedParagraph1"/>
      <w:lvlText w:val="%1"/>
      <w:lvlJc w:val="left"/>
      <w:pPr>
        <w:ind w:left="567" w:hanging="567"/>
      </w:pPr>
      <w:rPr>
        <w:rFonts w:asciiTheme="minorHAnsi" w:hAnsiTheme="minorHAnsi" w:hint="default"/>
        <w:b w:val="0"/>
        <w:i w:val="0"/>
        <w:vanish w:val="0"/>
        <w:sz w:val="22"/>
      </w:rPr>
    </w:lvl>
    <w:lvl w:ilvl="1">
      <w:start w:val="1"/>
      <w:numFmt w:val="decimal"/>
      <w:pStyle w:val="NumberedParagraph11"/>
      <w:lvlText w:val="%1.%2"/>
      <w:lvlJc w:val="left"/>
      <w:pPr>
        <w:ind w:left="567" w:hanging="567"/>
      </w:pPr>
      <w:rPr>
        <w:rFonts w:hint="default"/>
        <w:b w:val="0"/>
        <w:i w:val="0"/>
      </w:rPr>
    </w:lvl>
    <w:lvl w:ilvl="2">
      <w:start w:val="1"/>
      <w:numFmt w:val="decimal"/>
      <w:pStyle w:val="NumberedParagraph111"/>
      <w:lvlText w:val="%1.%2.%3"/>
      <w:lvlJc w:val="left"/>
      <w:pPr>
        <w:ind w:left="567" w:hanging="567"/>
      </w:pPr>
      <w:rPr>
        <w:rFonts w:hint="default"/>
        <w:b w:val="0"/>
        <w:i w:val="0"/>
      </w:rPr>
    </w:lvl>
    <w:lvl w:ilvl="3">
      <w:start w:val="1"/>
      <w:numFmt w:val="lowerLetter"/>
      <w:pStyle w:val="NumberedParagraphalpha"/>
      <w:lvlText w:val="(%4)"/>
      <w:lvlJc w:val="left"/>
      <w:pPr>
        <w:ind w:left="1134" w:hanging="567"/>
      </w:pPr>
      <w:rPr>
        <w:rFonts w:hint="default"/>
        <w:b w:val="0"/>
        <w:i w:val="0"/>
      </w:rPr>
    </w:lvl>
    <w:lvl w:ilvl="4">
      <w:start w:val="1"/>
      <w:numFmt w:val="decimal"/>
      <w:pStyle w:val="NumberedParagraphnumbers"/>
      <w:lvlText w:val="(%5)"/>
      <w:lvlJc w:val="left"/>
      <w:pPr>
        <w:ind w:left="1134" w:hanging="567"/>
      </w:pPr>
      <w:rPr>
        <w:rFonts w:hint="default"/>
        <w:b w:val="0"/>
        <w:i w:val="0"/>
      </w:rPr>
    </w:lvl>
    <w:lvl w:ilvl="5">
      <w:start w:val="1"/>
      <w:numFmt w:val="lowerRoman"/>
      <w:pStyle w:val="NumberedParagraphroman"/>
      <w:lvlText w:val="(%6)"/>
      <w:lvlJc w:val="left"/>
      <w:pPr>
        <w:ind w:left="1134" w:hanging="567"/>
      </w:pPr>
      <w:rPr>
        <w:rFonts w:hint="default"/>
        <w:b w:val="0"/>
        <w:i w:val="0"/>
      </w:rPr>
    </w:lvl>
    <w:lvl w:ilvl="6">
      <w:start w:val="1"/>
      <w:numFmt w:val="decimal"/>
      <w:lvlText w:val="%7."/>
      <w:lvlJc w:val="left"/>
      <w:pPr>
        <w:tabs>
          <w:tab w:val="num" w:pos="2520"/>
        </w:tabs>
        <w:ind w:left="2520" w:hanging="360"/>
      </w:pPr>
      <w:rPr>
        <w:rFonts w:hint="default"/>
        <w:b w:val="0"/>
        <w:i w:val="0"/>
      </w:rPr>
    </w:lvl>
    <w:lvl w:ilvl="7">
      <w:start w:val="1"/>
      <w:numFmt w:val="lowerLetter"/>
      <w:lvlText w:val="%8."/>
      <w:lvlJc w:val="left"/>
      <w:pPr>
        <w:tabs>
          <w:tab w:val="num" w:pos="2880"/>
        </w:tabs>
        <w:ind w:left="2880" w:hanging="360"/>
      </w:pPr>
      <w:rPr>
        <w:rFonts w:hint="default"/>
        <w:b w:val="0"/>
        <w:i w:val="0"/>
      </w:rPr>
    </w:lvl>
    <w:lvl w:ilvl="8">
      <w:start w:val="1"/>
      <w:numFmt w:val="lowerRoman"/>
      <w:lvlText w:val="%9."/>
      <w:lvlJc w:val="left"/>
      <w:pPr>
        <w:tabs>
          <w:tab w:val="num" w:pos="3240"/>
        </w:tabs>
        <w:ind w:left="3240" w:hanging="360"/>
      </w:pPr>
      <w:rPr>
        <w:rFonts w:hint="default"/>
        <w:b w:val="0"/>
        <w:i w:val="0"/>
      </w:rPr>
    </w:lvl>
  </w:abstractNum>
  <w:abstractNum w:abstractNumId="23" w15:restartNumberingAfterBreak="0">
    <w:nsid w:val="470A060D"/>
    <w:multiLevelType w:val="singleLevel"/>
    <w:tmpl w:val="7DD26AF0"/>
    <w:name w:val="RecommendationAlphaList"/>
    <w:lvl w:ilvl="0">
      <w:start w:val="1"/>
      <w:numFmt w:val="lowerLetter"/>
      <w:lvlText w:val="(%1)"/>
      <w:lvlJc w:val="left"/>
      <w:pPr>
        <w:ind w:left="360" w:hanging="360"/>
      </w:pPr>
      <w:rPr>
        <w:rFonts w:ascii="Calibri" w:hAnsi="Calibri" w:cs="Times New Roman" w:hint="default"/>
        <w:b w:val="0"/>
        <w:i w:val="0"/>
        <w:color w:val="auto"/>
      </w:rPr>
    </w:lvl>
  </w:abstractNum>
  <w:abstractNum w:abstractNumId="24" w15:restartNumberingAfterBreak="0">
    <w:nsid w:val="4CE06931"/>
    <w:multiLevelType w:val="singleLevel"/>
    <w:tmpl w:val="4BF4570C"/>
    <w:lvl w:ilvl="0">
      <w:start w:val="1"/>
      <w:numFmt w:val="lowerLetter"/>
      <w:pStyle w:val="Notealpha"/>
      <w:lvlText w:val="%1)"/>
      <w:lvlJc w:val="left"/>
      <w:pPr>
        <w:ind w:left="360" w:hanging="360"/>
      </w:pPr>
      <w:rPr>
        <w:rFonts w:hint="default"/>
        <w:b w:val="0"/>
        <w:i w:val="0"/>
        <w:color w:val="000000"/>
        <w:sz w:val="16"/>
      </w:rPr>
    </w:lvl>
  </w:abstractNum>
  <w:abstractNum w:abstractNumId="25" w15:restartNumberingAfterBreak="0">
    <w:nsid w:val="4D0F7924"/>
    <w:multiLevelType w:val="multilevel"/>
    <w:tmpl w:val="66B46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DCF3A8E"/>
    <w:multiLevelType w:val="singleLevel"/>
    <w:tmpl w:val="00087A28"/>
    <w:name w:val="Roman numeral list"/>
    <w:lvl w:ilvl="0">
      <w:start w:val="1"/>
      <w:numFmt w:val="lowerRoman"/>
      <w:lvlRestart w:val="0"/>
      <w:pStyle w:val="Romannumeral"/>
      <w:lvlText w:val="(%1)"/>
      <w:lvlJc w:val="left"/>
      <w:pPr>
        <w:tabs>
          <w:tab w:val="num" w:pos="1134"/>
        </w:tabs>
        <w:ind w:left="1134" w:hanging="567"/>
      </w:pPr>
      <w:rPr>
        <w:b w:val="0"/>
        <w:i w:val="0"/>
        <w:color w:val="000000"/>
      </w:rPr>
    </w:lvl>
  </w:abstractNum>
  <w:abstractNum w:abstractNumId="27" w15:restartNumberingAfterBreak="0">
    <w:nsid w:val="540D4B0B"/>
    <w:multiLevelType w:val="hybridMultilevel"/>
    <w:tmpl w:val="466C0638"/>
    <w:lvl w:ilvl="0" w:tplc="64348868">
      <w:start w:val="1"/>
      <w:numFmt w:val="bullet"/>
      <w:lvlText w:val="-"/>
      <w:lvlJc w:val="left"/>
      <w:pPr>
        <w:ind w:left="720" w:hanging="360"/>
      </w:pPr>
      <w:rPr>
        <w:rFonts w:ascii="Calibri" w:hAnsi="Calibri"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8101827"/>
    <w:multiLevelType w:val="multilevel"/>
    <w:tmpl w:val="5C8E20D0"/>
    <w:name w:val="BoxBulletedList"/>
    <w:lvl w:ilvl="0">
      <w:start w:val="1"/>
      <w:numFmt w:val="bullet"/>
      <w:pStyle w:val="BoxBullet"/>
      <w:lvlText w:val="•"/>
      <w:lvlJc w:val="left"/>
      <w:pPr>
        <w:ind w:left="284" w:hanging="284"/>
      </w:pPr>
      <w:rPr>
        <w:rFonts w:ascii="Segoe UI" w:hAnsi="Segoe UI"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bullet"/>
      <w:pStyle w:val="BoxDash"/>
      <w:lvlText w:val="–"/>
      <w:lvlJc w:val="left"/>
      <w:pPr>
        <w:tabs>
          <w:tab w:val="num" w:pos="567"/>
        </w:tabs>
        <w:ind w:left="568" w:hanging="284"/>
      </w:pPr>
      <w:rPr>
        <w:rFonts w:hint="default"/>
        <w:b w:val="0"/>
        <w:i w:val="0"/>
      </w:rPr>
    </w:lvl>
    <w:lvl w:ilvl="2">
      <w:start w:val="1"/>
      <w:numFmt w:val="bullet"/>
      <w:pStyle w:val="BoxDoubleDot"/>
      <w:lvlText w:val=":"/>
      <w:lvlJc w:val="left"/>
      <w:pPr>
        <w:tabs>
          <w:tab w:val="num" w:pos="850"/>
        </w:tabs>
        <w:ind w:left="852" w:hanging="284"/>
      </w:pPr>
      <w:rPr>
        <w:rFonts w:hint="default"/>
        <w:b w:val="0"/>
        <w:i w:val="0"/>
      </w:rPr>
    </w:lvl>
    <w:lvl w:ilvl="3">
      <w:start w:val="1"/>
      <w:numFmt w:val="decimal"/>
      <w:lvlText w:val="(%4)"/>
      <w:lvlJc w:val="left"/>
      <w:pPr>
        <w:tabs>
          <w:tab w:val="num" w:pos="1440"/>
        </w:tabs>
        <w:ind w:left="1136" w:hanging="284"/>
      </w:pPr>
      <w:rPr>
        <w:rFonts w:hint="default"/>
        <w:b w:val="0"/>
        <w:i w:val="0"/>
      </w:rPr>
    </w:lvl>
    <w:lvl w:ilvl="4">
      <w:start w:val="1"/>
      <w:numFmt w:val="lowerLetter"/>
      <w:lvlText w:val="(%5)"/>
      <w:lvlJc w:val="left"/>
      <w:pPr>
        <w:tabs>
          <w:tab w:val="num" w:pos="1800"/>
        </w:tabs>
        <w:ind w:left="1420" w:hanging="284"/>
      </w:pPr>
      <w:rPr>
        <w:rFonts w:hint="default"/>
        <w:b w:val="0"/>
        <w:i w:val="0"/>
      </w:rPr>
    </w:lvl>
    <w:lvl w:ilvl="5">
      <w:start w:val="1"/>
      <w:numFmt w:val="lowerRoman"/>
      <w:lvlText w:val="(%6)"/>
      <w:lvlJc w:val="left"/>
      <w:pPr>
        <w:tabs>
          <w:tab w:val="num" w:pos="2160"/>
        </w:tabs>
        <w:ind w:left="1704" w:hanging="284"/>
      </w:pPr>
      <w:rPr>
        <w:rFonts w:hint="default"/>
        <w:b w:val="0"/>
        <w:i w:val="0"/>
      </w:rPr>
    </w:lvl>
    <w:lvl w:ilvl="6">
      <w:start w:val="1"/>
      <w:numFmt w:val="decimal"/>
      <w:lvlText w:val="%7."/>
      <w:lvlJc w:val="left"/>
      <w:pPr>
        <w:tabs>
          <w:tab w:val="num" w:pos="2520"/>
        </w:tabs>
        <w:ind w:left="1988" w:hanging="284"/>
      </w:pPr>
      <w:rPr>
        <w:rFonts w:hint="default"/>
        <w:b w:val="0"/>
        <w:i w:val="0"/>
      </w:rPr>
    </w:lvl>
    <w:lvl w:ilvl="7">
      <w:start w:val="1"/>
      <w:numFmt w:val="lowerLetter"/>
      <w:lvlText w:val="%8."/>
      <w:lvlJc w:val="left"/>
      <w:pPr>
        <w:tabs>
          <w:tab w:val="num" w:pos="2880"/>
        </w:tabs>
        <w:ind w:left="2272" w:hanging="284"/>
      </w:pPr>
      <w:rPr>
        <w:rFonts w:hint="default"/>
        <w:b w:val="0"/>
        <w:i w:val="0"/>
      </w:rPr>
    </w:lvl>
    <w:lvl w:ilvl="8">
      <w:start w:val="1"/>
      <w:numFmt w:val="lowerRoman"/>
      <w:lvlText w:val="%9."/>
      <w:lvlJc w:val="left"/>
      <w:pPr>
        <w:tabs>
          <w:tab w:val="num" w:pos="3240"/>
        </w:tabs>
        <w:ind w:left="2556" w:hanging="284"/>
      </w:pPr>
      <w:rPr>
        <w:rFonts w:hint="default"/>
        <w:b w:val="0"/>
        <w:i w:val="0"/>
      </w:rPr>
    </w:lvl>
  </w:abstractNum>
  <w:abstractNum w:abstractNumId="29" w15:restartNumberingAfterBreak="0">
    <w:nsid w:val="5E0A6F8D"/>
    <w:multiLevelType w:val="multilevel"/>
    <w:tmpl w:val="51941ED6"/>
    <w:lvl w:ilvl="0">
      <w:start w:val="1"/>
      <w:numFmt w:val="bullet"/>
      <w:lvlRestart w:val="0"/>
      <w:lvlText w:val="•"/>
      <w:lvlJc w:val="left"/>
      <w:pPr>
        <w:tabs>
          <w:tab w:val="num" w:pos="283"/>
        </w:tabs>
        <w:ind w:left="283" w:hanging="283"/>
      </w:pPr>
      <w:rPr>
        <w:b w:val="0"/>
        <w:i w:val="0"/>
      </w:rPr>
    </w:lvl>
    <w:lvl w:ilvl="1">
      <w:start w:val="1"/>
      <w:numFmt w:val="bullet"/>
      <w:lvlText w:val="–"/>
      <w:lvlJc w:val="left"/>
      <w:pPr>
        <w:tabs>
          <w:tab w:val="num" w:pos="567"/>
        </w:tabs>
        <w:ind w:left="567" w:hanging="284"/>
      </w:pPr>
      <w:rPr>
        <w:b w:val="0"/>
        <w:i w:val="0"/>
      </w:rPr>
    </w:lvl>
    <w:lvl w:ilvl="2">
      <w:start w:val="1"/>
      <w:numFmt w:val="bullet"/>
      <w:lvlText w:val=":"/>
      <w:lvlJc w:val="left"/>
      <w:pPr>
        <w:tabs>
          <w:tab w:val="num" w:pos="850"/>
        </w:tabs>
        <w:ind w:left="850" w:hanging="283"/>
      </w:pPr>
      <w:rPr>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30" w15:restartNumberingAfterBreak="0">
    <w:nsid w:val="64A15133"/>
    <w:multiLevelType w:val="hybridMultilevel"/>
    <w:tmpl w:val="37C4DC48"/>
    <w:lvl w:ilvl="0" w:tplc="8B34AD5C">
      <w:start w:val="4"/>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62442AE"/>
    <w:multiLevelType w:val="singleLevel"/>
    <w:tmpl w:val="A87ABB18"/>
    <w:lvl w:ilvl="0">
      <w:start w:val="1"/>
      <w:numFmt w:val="lowerRoman"/>
      <w:lvlRestart w:val="0"/>
      <w:lvlText w:val="(%1)"/>
      <w:lvlJc w:val="left"/>
      <w:pPr>
        <w:tabs>
          <w:tab w:val="num" w:pos="567"/>
        </w:tabs>
        <w:ind w:left="0" w:firstLine="0"/>
      </w:pPr>
      <w:rPr>
        <w:rFonts w:ascii="Times New Roman" w:hAnsi="Times New Roman" w:cs="Times New Roman"/>
        <w:b w:val="0"/>
        <w:i w:val="0"/>
        <w:color w:val="000000"/>
      </w:rPr>
    </w:lvl>
  </w:abstractNum>
  <w:abstractNum w:abstractNumId="32" w15:restartNumberingAfterBreak="0">
    <w:nsid w:val="6E3C50FF"/>
    <w:multiLevelType w:val="multilevel"/>
    <w:tmpl w:val="0D82A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E9A4EBB"/>
    <w:multiLevelType w:val="hybridMultilevel"/>
    <w:tmpl w:val="8F0C5940"/>
    <w:lvl w:ilvl="0" w:tplc="CEB6C302">
      <w:start w:val="1"/>
      <w:numFmt w:val="bullet"/>
      <w:lvlText w:val=""/>
      <w:lvlJc w:val="left"/>
      <w:pPr>
        <w:ind w:left="720" w:hanging="360"/>
      </w:pPr>
      <w:rPr>
        <w:rFonts w:ascii="Symbol" w:hAnsi="Symbol" w:hint="default"/>
        <w:sz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75A12A2"/>
    <w:multiLevelType w:val="hybridMultilevel"/>
    <w:tmpl w:val="D5B2C2E6"/>
    <w:lvl w:ilvl="0" w:tplc="4AF02EDA">
      <w:start w:val="1"/>
      <w:numFmt w:val="bullet"/>
      <w:lvlText w:val=":"/>
      <w:lvlJc w:val="left"/>
      <w:pPr>
        <w:ind w:left="720" w:hanging="360"/>
      </w:pPr>
      <w:rPr>
        <w:rFonts w:ascii="Calibri" w:hAnsi="Calibri"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299408905">
    <w:abstractNumId w:val="16"/>
  </w:num>
  <w:num w:numId="2" w16cid:durableId="982851464">
    <w:abstractNumId w:val="19"/>
  </w:num>
  <w:num w:numId="3" w16cid:durableId="1114134390">
    <w:abstractNumId w:val="24"/>
  </w:num>
  <w:num w:numId="4" w16cid:durableId="1722971660">
    <w:abstractNumId w:val="28"/>
  </w:num>
  <w:num w:numId="5" w16cid:durableId="465584620">
    <w:abstractNumId w:val="14"/>
  </w:num>
  <w:num w:numId="6" w16cid:durableId="1988051516">
    <w:abstractNumId w:val="23"/>
  </w:num>
  <w:num w:numId="7" w16cid:durableId="544752425">
    <w:abstractNumId w:val="31"/>
  </w:num>
  <w:num w:numId="8" w16cid:durableId="2021270453">
    <w:abstractNumId w:val="12"/>
  </w:num>
  <w:num w:numId="9" w16cid:durableId="1459106374">
    <w:abstractNumId w:val="10"/>
  </w:num>
  <w:num w:numId="10" w16cid:durableId="1784569137">
    <w:abstractNumId w:val="26"/>
  </w:num>
  <w:num w:numId="11" w16cid:durableId="163060655">
    <w:abstractNumId w:val="29"/>
  </w:num>
  <w:num w:numId="12" w16cid:durableId="1615557831">
    <w:abstractNumId w:val="15"/>
  </w:num>
  <w:num w:numId="13" w16cid:durableId="439109307">
    <w:abstractNumId w:val="33"/>
  </w:num>
  <w:num w:numId="14" w16cid:durableId="1364671709">
    <w:abstractNumId w:val="27"/>
  </w:num>
  <w:num w:numId="15" w16cid:durableId="1842045373">
    <w:abstractNumId w:val="34"/>
  </w:num>
  <w:num w:numId="16" w16cid:durableId="281880946">
    <w:abstractNumId w:val="18"/>
  </w:num>
  <w:num w:numId="17" w16cid:durableId="744259204">
    <w:abstractNumId w:val="22"/>
  </w:num>
  <w:num w:numId="18" w16cid:durableId="1699771984">
    <w:abstractNumId w:val="21"/>
    <w:lvlOverride w:ilvl="0">
      <w:lvl w:ilvl="0">
        <w:start w:val="1"/>
        <w:numFmt w:val="lowerLetter"/>
        <w:lvlText w:val="(%1)"/>
        <w:lvlJc w:val="left"/>
        <w:pPr>
          <w:ind w:left="360" w:hanging="360"/>
        </w:pPr>
        <w:rPr>
          <w:rFonts w:ascii="Calibri" w:hAnsi="Calibri" w:hint="default"/>
          <w:b w:val="0"/>
          <w:i w:val="0"/>
          <w:caps w:val="0"/>
          <w:strike w:val="0"/>
          <w:dstrike w:val="0"/>
          <w:vanish w:val="0"/>
          <w:sz w:val="18"/>
          <w:vertAlign w:val="baseline"/>
        </w:rPr>
      </w:lvl>
    </w:lvlOverride>
    <w:lvlOverride w:ilvl="1">
      <w:lvl w:ilvl="1" w:tentative="1">
        <w:start w:val="1"/>
        <w:numFmt w:val="lowerLetter"/>
        <w:lvlText w:val="%2."/>
        <w:lvlJc w:val="left"/>
        <w:pPr>
          <w:ind w:left="1080" w:hanging="360"/>
        </w:pPr>
      </w:lvl>
    </w:lvlOverride>
    <w:lvlOverride w:ilvl="2">
      <w:lvl w:ilvl="2" w:tentative="1">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19" w16cid:durableId="1293096655">
    <w:abstractNumId w:val="21"/>
  </w:num>
  <w:num w:numId="20" w16cid:durableId="866067138">
    <w:abstractNumId w:val="20"/>
  </w:num>
  <w:num w:numId="21" w16cid:durableId="1231381608">
    <w:abstractNumId w:val="9"/>
  </w:num>
  <w:num w:numId="22" w16cid:durableId="1435131293">
    <w:abstractNumId w:val="7"/>
  </w:num>
  <w:num w:numId="23" w16cid:durableId="977760185">
    <w:abstractNumId w:val="6"/>
  </w:num>
  <w:num w:numId="24" w16cid:durableId="1864050206">
    <w:abstractNumId w:val="5"/>
  </w:num>
  <w:num w:numId="25" w16cid:durableId="1043403270">
    <w:abstractNumId w:val="4"/>
  </w:num>
  <w:num w:numId="26" w16cid:durableId="1530412670">
    <w:abstractNumId w:val="8"/>
  </w:num>
  <w:num w:numId="27" w16cid:durableId="1661618011">
    <w:abstractNumId w:val="3"/>
  </w:num>
  <w:num w:numId="28" w16cid:durableId="1373652150">
    <w:abstractNumId w:val="2"/>
  </w:num>
  <w:num w:numId="29" w16cid:durableId="1278172958">
    <w:abstractNumId w:val="1"/>
  </w:num>
  <w:num w:numId="30" w16cid:durableId="1586955393">
    <w:abstractNumId w:val="0"/>
  </w:num>
  <w:num w:numId="31" w16cid:durableId="1041785966">
    <w:abstractNumId w:val="25"/>
  </w:num>
  <w:num w:numId="32" w16cid:durableId="1031999056">
    <w:abstractNumId w:val="32"/>
  </w:num>
  <w:num w:numId="33" w16cid:durableId="748815580">
    <w:abstractNumId w:val="11"/>
  </w:num>
  <w:num w:numId="34" w16cid:durableId="703017364">
    <w:abstractNumId w:val="30"/>
  </w:num>
  <w:num w:numId="35" w16cid:durableId="1544904998">
    <w:abstractNumId w:val="2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evenAndOddHeaders/>
  <w:drawingGridHorizontalSpacing w:val="11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52A9"/>
    <w:rsid w:val="000013F7"/>
    <w:rsid w:val="000044D0"/>
    <w:rsid w:val="000065AC"/>
    <w:rsid w:val="00015756"/>
    <w:rsid w:val="00024831"/>
    <w:rsid w:val="0002599C"/>
    <w:rsid w:val="00026BA2"/>
    <w:rsid w:val="00030145"/>
    <w:rsid w:val="00031E96"/>
    <w:rsid w:val="0003759C"/>
    <w:rsid w:val="0004321C"/>
    <w:rsid w:val="00044373"/>
    <w:rsid w:val="000446C8"/>
    <w:rsid w:val="0004670D"/>
    <w:rsid w:val="00051834"/>
    <w:rsid w:val="00053244"/>
    <w:rsid w:val="00056248"/>
    <w:rsid w:val="00057258"/>
    <w:rsid w:val="0006030C"/>
    <w:rsid w:val="00060B5D"/>
    <w:rsid w:val="0006133D"/>
    <w:rsid w:val="000646E7"/>
    <w:rsid w:val="000650A2"/>
    <w:rsid w:val="0006547E"/>
    <w:rsid w:val="00066152"/>
    <w:rsid w:val="0007043F"/>
    <w:rsid w:val="00075747"/>
    <w:rsid w:val="00080B28"/>
    <w:rsid w:val="00081AD2"/>
    <w:rsid w:val="0008243C"/>
    <w:rsid w:val="00082B4A"/>
    <w:rsid w:val="00090F8E"/>
    <w:rsid w:val="00095B75"/>
    <w:rsid w:val="000B12BD"/>
    <w:rsid w:val="000B2B41"/>
    <w:rsid w:val="000B5FBE"/>
    <w:rsid w:val="000C181C"/>
    <w:rsid w:val="000C30DD"/>
    <w:rsid w:val="000C5B34"/>
    <w:rsid w:val="000D25C5"/>
    <w:rsid w:val="000E5F4B"/>
    <w:rsid w:val="000E775B"/>
    <w:rsid w:val="000F7B9B"/>
    <w:rsid w:val="00102662"/>
    <w:rsid w:val="0010709C"/>
    <w:rsid w:val="00111646"/>
    <w:rsid w:val="00112F68"/>
    <w:rsid w:val="0012691E"/>
    <w:rsid w:val="001270E5"/>
    <w:rsid w:val="00130159"/>
    <w:rsid w:val="001330D5"/>
    <w:rsid w:val="0013389D"/>
    <w:rsid w:val="00134030"/>
    <w:rsid w:val="00135734"/>
    <w:rsid w:val="0014642A"/>
    <w:rsid w:val="00152513"/>
    <w:rsid w:val="00153502"/>
    <w:rsid w:val="00156E34"/>
    <w:rsid w:val="001634CE"/>
    <w:rsid w:val="00165726"/>
    <w:rsid w:val="0016607E"/>
    <w:rsid w:val="00170BF1"/>
    <w:rsid w:val="0017252A"/>
    <w:rsid w:val="00172DFF"/>
    <w:rsid w:val="00174E54"/>
    <w:rsid w:val="001809F5"/>
    <w:rsid w:val="00181C32"/>
    <w:rsid w:val="00181F12"/>
    <w:rsid w:val="001820C5"/>
    <w:rsid w:val="00182C9D"/>
    <w:rsid w:val="001862CF"/>
    <w:rsid w:val="00186A63"/>
    <w:rsid w:val="00186AFF"/>
    <w:rsid w:val="00191246"/>
    <w:rsid w:val="00197032"/>
    <w:rsid w:val="001A1F76"/>
    <w:rsid w:val="001A7C7E"/>
    <w:rsid w:val="001B4096"/>
    <w:rsid w:val="001C0362"/>
    <w:rsid w:val="001C36E6"/>
    <w:rsid w:val="001C6BA5"/>
    <w:rsid w:val="001C7460"/>
    <w:rsid w:val="001C7F58"/>
    <w:rsid w:val="001D6A8A"/>
    <w:rsid w:val="001D7081"/>
    <w:rsid w:val="001E0F49"/>
    <w:rsid w:val="001E2056"/>
    <w:rsid w:val="001E2AB6"/>
    <w:rsid w:val="001E3E0B"/>
    <w:rsid w:val="001E47A2"/>
    <w:rsid w:val="001E4C1D"/>
    <w:rsid w:val="001E4D52"/>
    <w:rsid w:val="001F087F"/>
    <w:rsid w:val="001F117B"/>
    <w:rsid w:val="001F6B57"/>
    <w:rsid w:val="001F753E"/>
    <w:rsid w:val="00203D6C"/>
    <w:rsid w:val="00207AC9"/>
    <w:rsid w:val="00213BF0"/>
    <w:rsid w:val="002177AE"/>
    <w:rsid w:val="00225987"/>
    <w:rsid w:val="002325F9"/>
    <w:rsid w:val="0023302C"/>
    <w:rsid w:val="00236B15"/>
    <w:rsid w:val="00245A50"/>
    <w:rsid w:val="00245EC7"/>
    <w:rsid w:val="00247B6D"/>
    <w:rsid w:val="0025605B"/>
    <w:rsid w:val="00257B3E"/>
    <w:rsid w:val="00257FED"/>
    <w:rsid w:val="002635DB"/>
    <w:rsid w:val="002659E5"/>
    <w:rsid w:val="00265EEF"/>
    <w:rsid w:val="00266840"/>
    <w:rsid w:val="002705F8"/>
    <w:rsid w:val="00270834"/>
    <w:rsid w:val="00270BDD"/>
    <w:rsid w:val="0028252E"/>
    <w:rsid w:val="00283994"/>
    <w:rsid w:val="00284F92"/>
    <w:rsid w:val="00291458"/>
    <w:rsid w:val="00292891"/>
    <w:rsid w:val="00292AC7"/>
    <w:rsid w:val="002932FC"/>
    <w:rsid w:val="002A15DE"/>
    <w:rsid w:val="002A1794"/>
    <w:rsid w:val="002B32D6"/>
    <w:rsid w:val="002B41DF"/>
    <w:rsid w:val="002B5878"/>
    <w:rsid w:val="002B5B4E"/>
    <w:rsid w:val="002C433D"/>
    <w:rsid w:val="002D01BB"/>
    <w:rsid w:val="002D3E7F"/>
    <w:rsid w:val="002D52A9"/>
    <w:rsid w:val="002D5695"/>
    <w:rsid w:val="00300707"/>
    <w:rsid w:val="0030237E"/>
    <w:rsid w:val="00302391"/>
    <w:rsid w:val="0031241B"/>
    <w:rsid w:val="00314E8E"/>
    <w:rsid w:val="00323BA4"/>
    <w:rsid w:val="00325301"/>
    <w:rsid w:val="003354EB"/>
    <w:rsid w:val="00345DC0"/>
    <w:rsid w:val="003475EA"/>
    <w:rsid w:val="00347F70"/>
    <w:rsid w:val="0035559F"/>
    <w:rsid w:val="00355C76"/>
    <w:rsid w:val="00357717"/>
    <w:rsid w:val="0036262D"/>
    <w:rsid w:val="00362D00"/>
    <w:rsid w:val="003738B1"/>
    <w:rsid w:val="00374D4E"/>
    <w:rsid w:val="0037768F"/>
    <w:rsid w:val="003827E3"/>
    <w:rsid w:val="00385635"/>
    <w:rsid w:val="0039392E"/>
    <w:rsid w:val="00394831"/>
    <w:rsid w:val="00394D12"/>
    <w:rsid w:val="003A44F1"/>
    <w:rsid w:val="003A5949"/>
    <w:rsid w:val="003A755A"/>
    <w:rsid w:val="003A761F"/>
    <w:rsid w:val="003B4298"/>
    <w:rsid w:val="003D1604"/>
    <w:rsid w:val="003D43A9"/>
    <w:rsid w:val="003D7DF3"/>
    <w:rsid w:val="003E73B9"/>
    <w:rsid w:val="003F5A4F"/>
    <w:rsid w:val="004013D5"/>
    <w:rsid w:val="00410390"/>
    <w:rsid w:val="0041255D"/>
    <w:rsid w:val="00415440"/>
    <w:rsid w:val="00417C25"/>
    <w:rsid w:val="00421591"/>
    <w:rsid w:val="00425C90"/>
    <w:rsid w:val="004340E7"/>
    <w:rsid w:val="0043629A"/>
    <w:rsid w:val="00436F1E"/>
    <w:rsid w:val="00440072"/>
    <w:rsid w:val="00442745"/>
    <w:rsid w:val="0044327D"/>
    <w:rsid w:val="00443E7E"/>
    <w:rsid w:val="00450AD2"/>
    <w:rsid w:val="004520AB"/>
    <w:rsid w:val="00457853"/>
    <w:rsid w:val="00465C81"/>
    <w:rsid w:val="00467276"/>
    <w:rsid w:val="00470854"/>
    <w:rsid w:val="004772F7"/>
    <w:rsid w:val="00486666"/>
    <w:rsid w:val="004909C9"/>
    <w:rsid w:val="004926B7"/>
    <w:rsid w:val="00494992"/>
    <w:rsid w:val="004A396A"/>
    <w:rsid w:val="004A4432"/>
    <w:rsid w:val="004A4D11"/>
    <w:rsid w:val="004A6012"/>
    <w:rsid w:val="004B2603"/>
    <w:rsid w:val="004B3B16"/>
    <w:rsid w:val="004B57EF"/>
    <w:rsid w:val="004B6ACF"/>
    <w:rsid w:val="004C2DE1"/>
    <w:rsid w:val="004D459C"/>
    <w:rsid w:val="004D5B13"/>
    <w:rsid w:val="004E54FA"/>
    <w:rsid w:val="004F2FB3"/>
    <w:rsid w:val="004F33D0"/>
    <w:rsid w:val="004F65F8"/>
    <w:rsid w:val="00501C3F"/>
    <w:rsid w:val="00503B44"/>
    <w:rsid w:val="005113BD"/>
    <w:rsid w:val="00515A3C"/>
    <w:rsid w:val="00517491"/>
    <w:rsid w:val="005213AF"/>
    <w:rsid w:val="00522E34"/>
    <w:rsid w:val="0052429A"/>
    <w:rsid w:val="00531B8C"/>
    <w:rsid w:val="00531BBF"/>
    <w:rsid w:val="005441A8"/>
    <w:rsid w:val="00545620"/>
    <w:rsid w:val="00556BD6"/>
    <w:rsid w:val="005576C7"/>
    <w:rsid w:val="005662BD"/>
    <w:rsid w:val="00570277"/>
    <w:rsid w:val="00575341"/>
    <w:rsid w:val="0057568E"/>
    <w:rsid w:val="00576056"/>
    <w:rsid w:val="005823C5"/>
    <w:rsid w:val="0058383D"/>
    <w:rsid w:val="005849A7"/>
    <w:rsid w:val="0059249E"/>
    <w:rsid w:val="00593952"/>
    <w:rsid w:val="00594CC7"/>
    <w:rsid w:val="00597589"/>
    <w:rsid w:val="00597A6F"/>
    <w:rsid w:val="005A41D7"/>
    <w:rsid w:val="005B3BCC"/>
    <w:rsid w:val="005B793C"/>
    <w:rsid w:val="005B7F9D"/>
    <w:rsid w:val="005C1856"/>
    <w:rsid w:val="005E0DC1"/>
    <w:rsid w:val="005E1D16"/>
    <w:rsid w:val="005E4808"/>
    <w:rsid w:val="005F39D5"/>
    <w:rsid w:val="005F6C0C"/>
    <w:rsid w:val="0060471C"/>
    <w:rsid w:val="00606A2F"/>
    <w:rsid w:val="00607C74"/>
    <w:rsid w:val="006116CB"/>
    <w:rsid w:val="00617C31"/>
    <w:rsid w:val="00622D85"/>
    <w:rsid w:val="00625096"/>
    <w:rsid w:val="006256BA"/>
    <w:rsid w:val="006318AC"/>
    <w:rsid w:val="00642B50"/>
    <w:rsid w:val="00646884"/>
    <w:rsid w:val="006626BC"/>
    <w:rsid w:val="006662CE"/>
    <w:rsid w:val="00666D00"/>
    <w:rsid w:val="00667779"/>
    <w:rsid w:val="006720C3"/>
    <w:rsid w:val="00672608"/>
    <w:rsid w:val="00676D8C"/>
    <w:rsid w:val="00677407"/>
    <w:rsid w:val="00677AAC"/>
    <w:rsid w:val="006811E6"/>
    <w:rsid w:val="00683D15"/>
    <w:rsid w:val="00690B9A"/>
    <w:rsid w:val="006A2B7F"/>
    <w:rsid w:val="006A3E8B"/>
    <w:rsid w:val="006A53F2"/>
    <w:rsid w:val="006B0901"/>
    <w:rsid w:val="006B234B"/>
    <w:rsid w:val="006B4B87"/>
    <w:rsid w:val="006B69D7"/>
    <w:rsid w:val="006C1742"/>
    <w:rsid w:val="006C2613"/>
    <w:rsid w:val="006C26CB"/>
    <w:rsid w:val="006C2EFC"/>
    <w:rsid w:val="006D073C"/>
    <w:rsid w:val="006D35A4"/>
    <w:rsid w:val="006D48D3"/>
    <w:rsid w:val="006D6415"/>
    <w:rsid w:val="006E5992"/>
    <w:rsid w:val="006F0717"/>
    <w:rsid w:val="00701D4E"/>
    <w:rsid w:val="00702D0E"/>
    <w:rsid w:val="00702ECF"/>
    <w:rsid w:val="00706ED2"/>
    <w:rsid w:val="0070726E"/>
    <w:rsid w:val="00711668"/>
    <w:rsid w:val="007122C1"/>
    <w:rsid w:val="007146BD"/>
    <w:rsid w:val="00715070"/>
    <w:rsid w:val="007204C3"/>
    <w:rsid w:val="00725725"/>
    <w:rsid w:val="00725783"/>
    <w:rsid w:val="00727414"/>
    <w:rsid w:val="00735724"/>
    <w:rsid w:val="00736DC4"/>
    <w:rsid w:val="007372C0"/>
    <w:rsid w:val="007409B5"/>
    <w:rsid w:val="00742FB1"/>
    <w:rsid w:val="00755DF7"/>
    <w:rsid w:val="0075687A"/>
    <w:rsid w:val="0076462B"/>
    <w:rsid w:val="007710BD"/>
    <w:rsid w:val="007739FD"/>
    <w:rsid w:val="0078076B"/>
    <w:rsid w:val="00783F78"/>
    <w:rsid w:val="00785BA4"/>
    <w:rsid w:val="007931F8"/>
    <w:rsid w:val="007B35FA"/>
    <w:rsid w:val="007B542E"/>
    <w:rsid w:val="007B54FE"/>
    <w:rsid w:val="007B7AA0"/>
    <w:rsid w:val="007C0DDC"/>
    <w:rsid w:val="007C0E90"/>
    <w:rsid w:val="007D05C5"/>
    <w:rsid w:val="007D0FA4"/>
    <w:rsid w:val="007D1982"/>
    <w:rsid w:val="007D1C8E"/>
    <w:rsid w:val="007D7989"/>
    <w:rsid w:val="007E2130"/>
    <w:rsid w:val="007F317D"/>
    <w:rsid w:val="007F40E3"/>
    <w:rsid w:val="007F5283"/>
    <w:rsid w:val="007F574F"/>
    <w:rsid w:val="00801EEA"/>
    <w:rsid w:val="008025CB"/>
    <w:rsid w:val="00806CC5"/>
    <w:rsid w:val="00806DA4"/>
    <w:rsid w:val="008071D7"/>
    <w:rsid w:val="008127A1"/>
    <w:rsid w:val="00813B01"/>
    <w:rsid w:val="00820CAF"/>
    <w:rsid w:val="00827A53"/>
    <w:rsid w:val="008303BA"/>
    <w:rsid w:val="00833E99"/>
    <w:rsid w:val="00834F8C"/>
    <w:rsid w:val="00841199"/>
    <w:rsid w:val="008412FB"/>
    <w:rsid w:val="00850184"/>
    <w:rsid w:val="008604AB"/>
    <w:rsid w:val="00877460"/>
    <w:rsid w:val="008808CB"/>
    <w:rsid w:val="0088106A"/>
    <w:rsid w:val="00882756"/>
    <w:rsid w:val="00882F38"/>
    <w:rsid w:val="00886FF1"/>
    <w:rsid w:val="00887FBA"/>
    <w:rsid w:val="008902D0"/>
    <w:rsid w:val="00890E87"/>
    <w:rsid w:val="00894823"/>
    <w:rsid w:val="00897D5E"/>
    <w:rsid w:val="008A0A4B"/>
    <w:rsid w:val="008A3394"/>
    <w:rsid w:val="008A4B70"/>
    <w:rsid w:val="008A73BF"/>
    <w:rsid w:val="008B48C4"/>
    <w:rsid w:val="008B7F7C"/>
    <w:rsid w:val="008C287F"/>
    <w:rsid w:val="008D2DBA"/>
    <w:rsid w:val="008D5920"/>
    <w:rsid w:val="008D5AFB"/>
    <w:rsid w:val="008D7F39"/>
    <w:rsid w:val="008E5016"/>
    <w:rsid w:val="008E7A5F"/>
    <w:rsid w:val="008F0A50"/>
    <w:rsid w:val="008F12BA"/>
    <w:rsid w:val="009041AE"/>
    <w:rsid w:val="00912467"/>
    <w:rsid w:val="00914C3E"/>
    <w:rsid w:val="00925216"/>
    <w:rsid w:val="00932E8A"/>
    <w:rsid w:val="00942774"/>
    <w:rsid w:val="00943B59"/>
    <w:rsid w:val="00953D69"/>
    <w:rsid w:val="00954EC7"/>
    <w:rsid w:val="00957581"/>
    <w:rsid w:val="009642BB"/>
    <w:rsid w:val="00965FDD"/>
    <w:rsid w:val="00967AE9"/>
    <w:rsid w:val="00973175"/>
    <w:rsid w:val="00975064"/>
    <w:rsid w:val="009763E7"/>
    <w:rsid w:val="009779D0"/>
    <w:rsid w:val="00984951"/>
    <w:rsid w:val="00987153"/>
    <w:rsid w:val="00990294"/>
    <w:rsid w:val="0099318F"/>
    <w:rsid w:val="0099384A"/>
    <w:rsid w:val="00996BE9"/>
    <w:rsid w:val="009A3947"/>
    <w:rsid w:val="009A7C40"/>
    <w:rsid w:val="009B0354"/>
    <w:rsid w:val="009B4AD6"/>
    <w:rsid w:val="009C7F1A"/>
    <w:rsid w:val="009D0350"/>
    <w:rsid w:val="009D3AA0"/>
    <w:rsid w:val="009E0688"/>
    <w:rsid w:val="009E165B"/>
    <w:rsid w:val="009E1C53"/>
    <w:rsid w:val="009F5547"/>
    <w:rsid w:val="009F6376"/>
    <w:rsid w:val="009F63B4"/>
    <w:rsid w:val="009F6871"/>
    <w:rsid w:val="009F6CE9"/>
    <w:rsid w:val="00A00FDC"/>
    <w:rsid w:val="00A03252"/>
    <w:rsid w:val="00A117BA"/>
    <w:rsid w:val="00A117C6"/>
    <w:rsid w:val="00A16094"/>
    <w:rsid w:val="00A17BC2"/>
    <w:rsid w:val="00A24580"/>
    <w:rsid w:val="00A31A47"/>
    <w:rsid w:val="00A333D8"/>
    <w:rsid w:val="00A40CCC"/>
    <w:rsid w:val="00A42E17"/>
    <w:rsid w:val="00A43962"/>
    <w:rsid w:val="00A46C12"/>
    <w:rsid w:val="00A47B27"/>
    <w:rsid w:val="00A56707"/>
    <w:rsid w:val="00A5703D"/>
    <w:rsid w:val="00A60E8E"/>
    <w:rsid w:val="00A61FA3"/>
    <w:rsid w:val="00A63F5B"/>
    <w:rsid w:val="00A66202"/>
    <w:rsid w:val="00A7228F"/>
    <w:rsid w:val="00A81C60"/>
    <w:rsid w:val="00A84BE0"/>
    <w:rsid w:val="00A871F0"/>
    <w:rsid w:val="00A87AF0"/>
    <w:rsid w:val="00A90318"/>
    <w:rsid w:val="00A93F85"/>
    <w:rsid w:val="00A96500"/>
    <w:rsid w:val="00A96AEA"/>
    <w:rsid w:val="00AA2182"/>
    <w:rsid w:val="00AA4E40"/>
    <w:rsid w:val="00AA5FC4"/>
    <w:rsid w:val="00AA7ADC"/>
    <w:rsid w:val="00AB1065"/>
    <w:rsid w:val="00AB1F33"/>
    <w:rsid w:val="00AB63BC"/>
    <w:rsid w:val="00AC0B20"/>
    <w:rsid w:val="00AD5D59"/>
    <w:rsid w:val="00AD7B08"/>
    <w:rsid w:val="00AD7DB8"/>
    <w:rsid w:val="00AE31C0"/>
    <w:rsid w:val="00AE4957"/>
    <w:rsid w:val="00AE4A58"/>
    <w:rsid w:val="00AE5B3C"/>
    <w:rsid w:val="00B00867"/>
    <w:rsid w:val="00B0200B"/>
    <w:rsid w:val="00B04AE1"/>
    <w:rsid w:val="00B05D5C"/>
    <w:rsid w:val="00B115AA"/>
    <w:rsid w:val="00B128DB"/>
    <w:rsid w:val="00B15A96"/>
    <w:rsid w:val="00B17892"/>
    <w:rsid w:val="00B179C0"/>
    <w:rsid w:val="00B3148C"/>
    <w:rsid w:val="00B36681"/>
    <w:rsid w:val="00B50497"/>
    <w:rsid w:val="00B519D8"/>
    <w:rsid w:val="00B530A0"/>
    <w:rsid w:val="00B54641"/>
    <w:rsid w:val="00B54A13"/>
    <w:rsid w:val="00B656AC"/>
    <w:rsid w:val="00B666A9"/>
    <w:rsid w:val="00B67B2E"/>
    <w:rsid w:val="00B71E47"/>
    <w:rsid w:val="00B7531F"/>
    <w:rsid w:val="00B75B5A"/>
    <w:rsid w:val="00B84B1A"/>
    <w:rsid w:val="00B87C24"/>
    <w:rsid w:val="00B90AE2"/>
    <w:rsid w:val="00B92FCF"/>
    <w:rsid w:val="00B93BA3"/>
    <w:rsid w:val="00B93F88"/>
    <w:rsid w:val="00B9543D"/>
    <w:rsid w:val="00B978D5"/>
    <w:rsid w:val="00B97960"/>
    <w:rsid w:val="00BA01A0"/>
    <w:rsid w:val="00BB4994"/>
    <w:rsid w:val="00BB636C"/>
    <w:rsid w:val="00BC07CD"/>
    <w:rsid w:val="00BC563F"/>
    <w:rsid w:val="00BD40A5"/>
    <w:rsid w:val="00BD5ED8"/>
    <w:rsid w:val="00BE5675"/>
    <w:rsid w:val="00BE7252"/>
    <w:rsid w:val="00BE7D60"/>
    <w:rsid w:val="00BF37D5"/>
    <w:rsid w:val="00C06702"/>
    <w:rsid w:val="00C11A03"/>
    <w:rsid w:val="00C220E5"/>
    <w:rsid w:val="00C2239E"/>
    <w:rsid w:val="00C2417E"/>
    <w:rsid w:val="00C3290E"/>
    <w:rsid w:val="00C36DAA"/>
    <w:rsid w:val="00C42174"/>
    <w:rsid w:val="00C47B87"/>
    <w:rsid w:val="00C52638"/>
    <w:rsid w:val="00C55644"/>
    <w:rsid w:val="00C56BBB"/>
    <w:rsid w:val="00C73FC6"/>
    <w:rsid w:val="00C9419F"/>
    <w:rsid w:val="00CA2DB3"/>
    <w:rsid w:val="00CA70DC"/>
    <w:rsid w:val="00CB4B90"/>
    <w:rsid w:val="00CB710E"/>
    <w:rsid w:val="00CC294A"/>
    <w:rsid w:val="00CC434F"/>
    <w:rsid w:val="00CD17E1"/>
    <w:rsid w:val="00CD2B01"/>
    <w:rsid w:val="00CD66AF"/>
    <w:rsid w:val="00CE0633"/>
    <w:rsid w:val="00CE4811"/>
    <w:rsid w:val="00CE4EDA"/>
    <w:rsid w:val="00CE6AF0"/>
    <w:rsid w:val="00CF0D04"/>
    <w:rsid w:val="00CF2D86"/>
    <w:rsid w:val="00CF3388"/>
    <w:rsid w:val="00CF3736"/>
    <w:rsid w:val="00CF5910"/>
    <w:rsid w:val="00CF6D71"/>
    <w:rsid w:val="00D03D76"/>
    <w:rsid w:val="00D07879"/>
    <w:rsid w:val="00D10CA7"/>
    <w:rsid w:val="00D1241A"/>
    <w:rsid w:val="00D140D7"/>
    <w:rsid w:val="00D15280"/>
    <w:rsid w:val="00D17476"/>
    <w:rsid w:val="00D230FE"/>
    <w:rsid w:val="00D333E7"/>
    <w:rsid w:val="00D3340C"/>
    <w:rsid w:val="00D33D9A"/>
    <w:rsid w:val="00D447ED"/>
    <w:rsid w:val="00D451A9"/>
    <w:rsid w:val="00D45AFD"/>
    <w:rsid w:val="00D56BC8"/>
    <w:rsid w:val="00D60924"/>
    <w:rsid w:val="00D65F31"/>
    <w:rsid w:val="00D71CD5"/>
    <w:rsid w:val="00D81190"/>
    <w:rsid w:val="00D82087"/>
    <w:rsid w:val="00D84746"/>
    <w:rsid w:val="00D93EC9"/>
    <w:rsid w:val="00D95482"/>
    <w:rsid w:val="00D974BF"/>
    <w:rsid w:val="00DA058A"/>
    <w:rsid w:val="00DA355D"/>
    <w:rsid w:val="00DA5043"/>
    <w:rsid w:val="00DA5F5F"/>
    <w:rsid w:val="00DB3B19"/>
    <w:rsid w:val="00DC4AA9"/>
    <w:rsid w:val="00DD18CB"/>
    <w:rsid w:val="00DD24A1"/>
    <w:rsid w:val="00DD4C3D"/>
    <w:rsid w:val="00DD52AA"/>
    <w:rsid w:val="00DD5909"/>
    <w:rsid w:val="00DD5F3F"/>
    <w:rsid w:val="00DD616D"/>
    <w:rsid w:val="00DE1909"/>
    <w:rsid w:val="00DE5522"/>
    <w:rsid w:val="00DE6343"/>
    <w:rsid w:val="00DE6629"/>
    <w:rsid w:val="00DF3FEF"/>
    <w:rsid w:val="00DF5423"/>
    <w:rsid w:val="00DF55FB"/>
    <w:rsid w:val="00DF71F1"/>
    <w:rsid w:val="00E00B17"/>
    <w:rsid w:val="00E01364"/>
    <w:rsid w:val="00E02634"/>
    <w:rsid w:val="00E04546"/>
    <w:rsid w:val="00E073CE"/>
    <w:rsid w:val="00E07974"/>
    <w:rsid w:val="00E116AD"/>
    <w:rsid w:val="00E12BD4"/>
    <w:rsid w:val="00E13370"/>
    <w:rsid w:val="00E15751"/>
    <w:rsid w:val="00E1715F"/>
    <w:rsid w:val="00E1774F"/>
    <w:rsid w:val="00E20C82"/>
    <w:rsid w:val="00E24465"/>
    <w:rsid w:val="00E31A1F"/>
    <w:rsid w:val="00E362AA"/>
    <w:rsid w:val="00E4345D"/>
    <w:rsid w:val="00E44746"/>
    <w:rsid w:val="00E47CE3"/>
    <w:rsid w:val="00E577EE"/>
    <w:rsid w:val="00E60C31"/>
    <w:rsid w:val="00E6383B"/>
    <w:rsid w:val="00E6703B"/>
    <w:rsid w:val="00E761E8"/>
    <w:rsid w:val="00E83F26"/>
    <w:rsid w:val="00E978A9"/>
    <w:rsid w:val="00EA1F60"/>
    <w:rsid w:val="00EA30D3"/>
    <w:rsid w:val="00EA7356"/>
    <w:rsid w:val="00EB01D8"/>
    <w:rsid w:val="00EB0844"/>
    <w:rsid w:val="00EB72F1"/>
    <w:rsid w:val="00EC5C2D"/>
    <w:rsid w:val="00ED0786"/>
    <w:rsid w:val="00ED1203"/>
    <w:rsid w:val="00ED7FA6"/>
    <w:rsid w:val="00EE173D"/>
    <w:rsid w:val="00EE33EE"/>
    <w:rsid w:val="00EE3954"/>
    <w:rsid w:val="00EE3FEE"/>
    <w:rsid w:val="00EE5C3E"/>
    <w:rsid w:val="00EF12EB"/>
    <w:rsid w:val="00EF1489"/>
    <w:rsid w:val="00EF16A5"/>
    <w:rsid w:val="00EF1E67"/>
    <w:rsid w:val="00EF22D8"/>
    <w:rsid w:val="00EF2823"/>
    <w:rsid w:val="00EF2AC4"/>
    <w:rsid w:val="00EF554E"/>
    <w:rsid w:val="00EF61B8"/>
    <w:rsid w:val="00F10E00"/>
    <w:rsid w:val="00F13F4C"/>
    <w:rsid w:val="00F16FE2"/>
    <w:rsid w:val="00F30CA2"/>
    <w:rsid w:val="00F33300"/>
    <w:rsid w:val="00F36959"/>
    <w:rsid w:val="00F407F4"/>
    <w:rsid w:val="00F4195E"/>
    <w:rsid w:val="00F50F4A"/>
    <w:rsid w:val="00F52AF6"/>
    <w:rsid w:val="00F7308C"/>
    <w:rsid w:val="00F757CF"/>
    <w:rsid w:val="00F77469"/>
    <w:rsid w:val="00F829A3"/>
    <w:rsid w:val="00F84AD7"/>
    <w:rsid w:val="00F86187"/>
    <w:rsid w:val="00F93E1F"/>
    <w:rsid w:val="00F94147"/>
    <w:rsid w:val="00F973D4"/>
    <w:rsid w:val="00FA0BCA"/>
    <w:rsid w:val="00FA2292"/>
    <w:rsid w:val="00FA4F95"/>
    <w:rsid w:val="00FA7EED"/>
    <w:rsid w:val="00FB3C32"/>
    <w:rsid w:val="00FB4A88"/>
    <w:rsid w:val="00FB66E6"/>
    <w:rsid w:val="00FC2CD8"/>
    <w:rsid w:val="00FC54A2"/>
    <w:rsid w:val="00FD0E2D"/>
    <w:rsid w:val="00FD5CB5"/>
    <w:rsid w:val="00FD5F53"/>
    <w:rsid w:val="00FD6C3C"/>
    <w:rsid w:val="00FD783B"/>
    <w:rsid w:val="00FE7652"/>
    <w:rsid w:val="00FF0042"/>
    <w:rsid w:val="00FF6C5E"/>
    <w:rsid w:val="00FF7FF5"/>
    <w:rsid w:val="258A6FBE"/>
    <w:rsid w:val="2D2EE0F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F66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2"/>
        <w:szCs w:val="22"/>
        <w:lang w:val="en-AU" w:eastAsia="en-AU" w:bidi="ar-SA"/>
      </w:rPr>
    </w:rPrDefault>
    <w:pPrDefault>
      <w:pPr>
        <w:spacing w:before="120" w:after="120"/>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lsdException w:name="heading 7" w:semiHidden="1" w:unhideWhenUsed="1"/>
    <w:lsdException w:name="heading 8" w:semiHidden="1" w:unhideWhenUsed="1"/>
    <w:lsdException w:name="heading 9" w:semiHidden="1" w:unhideWhenUsed="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lsdException w:name="toc 6" w:semiHidden="1"/>
    <w:lsdException w:name="toc 7" w:semiHidden="1"/>
    <w:lsdException w:name="toc 8" w:semiHidden="1"/>
    <w:lsdException w:name="toc 9" w:semiHidden="1"/>
    <w:lsdException w:name="Normal Indent" w:semiHidden="1" w:unhideWhenUsed="1"/>
    <w:lsdException w:name="footnote text" w:semiHidden="1" w:unhideWhenUsed="1"/>
    <w:lsdException w:name="annotation text" w:semiHidden="1"/>
    <w:lsdException w:name="header" w:semiHidden="1" w:unhideWhenUsed="1"/>
    <w:lsdException w:name="footer" w:semiHidden="1" w:uiPriority="99" w:unhideWhenUsed="1"/>
    <w:lsdException w:name="index heading" w:semiHidden="1"/>
    <w:lsdException w:name="caption" w:semiHidden="1" w:unhideWhenUsed="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unhideWhenUsed="1"/>
    <w:lsdException w:name="endnote reference" w:semiHidden="1" w:unhideWhenUsed="1"/>
    <w:lsdException w:name="endnote text" w:semiHidden="1" w:unhideWhenUsed="1"/>
    <w:lsdException w:name="table of authorities" w:semiHidden="1"/>
    <w:lsdException w:name="toa heading" w:semiHidden="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qFormat="1"/>
    <w:lsdException w:name="Closing" w:semiHidden="1"/>
    <w:lsdException w:name="Signature" w:semiHidden="1"/>
    <w:lsdException w:name="Default Paragraph Font" w:semiHidden="1" w:unhideWhenUsed="1"/>
    <w:lsdException w:name="Body Text" w:semiHidden="1"/>
    <w:lsdException w:name="Body Text Indent" w:semiHidden="1"/>
    <w:lsdException w:name="List Continue" w:semiHidden="1" w:unhideWhenUsed="1"/>
    <w:lsdException w:name="List Continue 2" w:semiHidden="1" w:unhideWhenUsed="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uiPriority="99"/>
    <w:lsdException w:name="Body Text 2" w:semiHidden="1" w:unhideWhenUsed="1"/>
    <w:lsdException w:name="Body Text 3" w:semiHidden="1" w:unhideWhenUsed="1"/>
    <w:lsdException w:name="Body Text Indent 2" w:semiHidden="1"/>
    <w:lsdException w:name="Body Text Indent 3" w:semiHidden="1"/>
    <w:lsdException w:name="Block Text" w:semiHidden="1" w:unhideWhenUsed="1"/>
    <w:lsdException w:name="Hyperlink" w:semiHidden="1" w:uiPriority="99" w:unhideWhenUsed="1"/>
    <w:lsdException w:name="FollowedHyperlink" w:semiHidden="1" w:unhideWhenUsed="1"/>
    <w:lsdException w:name="Strong" w:semiHidden="1" w:qFormat="1"/>
    <w:lsdException w:name="Emphasis" w:semiHidden="1" w:unhideWhenUsed="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unhideWhenUsed="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lsdException w:name="Smart Hyperlink" w:semiHidden="1" w:uiPriority="99"/>
    <w:lsdException w:name="Hashtag" w:semiHidden="1" w:uiPriority="99"/>
    <w:lsdException w:name="Unresolved Mention" w:semiHidden="1" w:uiPriority="99"/>
    <w:lsdException w:name="Smart Link" w:semiHidden="1" w:uiPriority="99"/>
  </w:latentStyles>
  <w:style w:type="paragraph" w:default="1" w:styleId="Normal">
    <w:name w:val="Normal"/>
    <w:qFormat/>
    <w:rsid w:val="002D52A9"/>
    <w:pPr>
      <w:spacing w:before="240" w:after="240"/>
    </w:pPr>
    <w:rPr>
      <w:rFonts w:asciiTheme="minorHAnsi" w:eastAsiaTheme="minorHAnsi" w:hAnsiTheme="minorHAnsi" w:cstheme="minorBidi"/>
      <w:lang w:eastAsia="en-US"/>
    </w:rPr>
  </w:style>
  <w:style w:type="paragraph" w:styleId="Heading1">
    <w:name w:val="heading 1"/>
    <w:aliases w:val="Heading 1 | Title"/>
    <w:basedOn w:val="HeadingBase"/>
    <w:next w:val="Normal"/>
    <w:link w:val="Heading1Char"/>
    <w:qFormat/>
    <w:rsid w:val="00024831"/>
    <w:pPr>
      <w:keepNext/>
      <w:spacing w:before="600" w:after="360"/>
      <w:outlineLvl w:val="0"/>
    </w:pPr>
    <w:rPr>
      <w:rFonts w:cs="Arial"/>
      <w:color w:val="142147"/>
      <w:kern w:val="32"/>
      <w:sz w:val="56"/>
      <w:szCs w:val="36"/>
    </w:rPr>
  </w:style>
  <w:style w:type="paragraph" w:styleId="Heading2">
    <w:name w:val="heading 2"/>
    <w:basedOn w:val="Normal"/>
    <w:next w:val="Normal"/>
    <w:link w:val="Heading2Char"/>
    <w:qFormat/>
    <w:rsid w:val="00EF16A5"/>
    <w:pPr>
      <w:keepNext/>
      <w:spacing w:before="360"/>
      <w:outlineLvl w:val="1"/>
    </w:pPr>
    <w:rPr>
      <w:rFonts w:ascii="Georgia" w:hAnsi="Georgia" w:cs="Arial"/>
      <w:iCs/>
      <w:color w:val="701F4D" w:themeColor="accent2"/>
      <w:kern w:val="32"/>
      <w:sz w:val="40"/>
      <w:szCs w:val="28"/>
      <w14:numForm w14:val="lining"/>
      <w14:numSpacing w14:val="proportional"/>
    </w:rPr>
  </w:style>
  <w:style w:type="paragraph" w:styleId="Heading3">
    <w:name w:val="heading 3"/>
    <w:basedOn w:val="Normal"/>
    <w:next w:val="Normal"/>
    <w:qFormat/>
    <w:rsid w:val="003827E3"/>
    <w:pPr>
      <w:keepNext/>
      <w:spacing w:before="320"/>
      <w:outlineLvl w:val="2"/>
    </w:pPr>
    <w:rPr>
      <w:rFonts w:ascii="Georgia" w:hAnsi="Georgia" w:cs="Arial"/>
      <w:color w:val="432B73"/>
      <w:kern w:val="32"/>
      <w:sz w:val="34"/>
      <w:szCs w:val="26"/>
      <w14:numForm w14:val="lining"/>
      <w14:numSpacing w14:val="proportional"/>
    </w:rPr>
  </w:style>
  <w:style w:type="paragraph" w:styleId="Heading4">
    <w:name w:val="heading 4"/>
    <w:basedOn w:val="Normal"/>
    <w:next w:val="Normal"/>
    <w:qFormat/>
    <w:rsid w:val="003827E3"/>
    <w:pPr>
      <w:keepNext/>
      <w:spacing w:before="280" w:after="60"/>
      <w:outlineLvl w:val="3"/>
    </w:pPr>
    <w:rPr>
      <w:rFonts w:ascii="Georgia" w:hAnsi="Georgia" w:cs="Arial"/>
      <w:kern w:val="32"/>
      <w:sz w:val="28"/>
      <w:szCs w:val="26"/>
      <w14:numForm w14:val="lining"/>
      <w14:numSpacing w14:val="proportional"/>
    </w:rPr>
  </w:style>
  <w:style w:type="paragraph" w:styleId="Heading5">
    <w:name w:val="heading 5"/>
    <w:basedOn w:val="Normal"/>
    <w:next w:val="Normal"/>
    <w:unhideWhenUsed/>
    <w:qFormat/>
    <w:rsid w:val="003827E3"/>
    <w:pPr>
      <w:keepNext/>
      <w:spacing w:after="0" w:line="276" w:lineRule="auto"/>
      <w:outlineLvl w:val="4"/>
    </w:pPr>
    <w:rPr>
      <w:rFonts w:ascii="Georgia" w:hAnsi="Georgia" w:cs="Arial"/>
      <w:iCs/>
      <w:color w:val="595959"/>
      <w:kern w:val="32"/>
      <w:sz w:val="25"/>
      <w:szCs w:val="36"/>
      <w14:numForm w14:val="lining"/>
      <w14:numSpacing w14:val="proportional"/>
    </w:rPr>
  </w:style>
  <w:style w:type="paragraph" w:styleId="Heading6">
    <w:name w:val="heading 6"/>
    <w:basedOn w:val="Normal"/>
    <w:next w:val="Normal"/>
    <w:unhideWhenUsed/>
    <w:rsid w:val="001B4096"/>
    <w:pPr>
      <w:keepNext/>
      <w:spacing w:after="0" w:line="276" w:lineRule="auto"/>
      <w:outlineLvl w:val="5"/>
    </w:pPr>
    <w:rPr>
      <w:rFonts w:cs="Arial"/>
      <w:b/>
      <w:color w:val="000000"/>
      <w:kern w:val="32"/>
      <w:sz w:val="25"/>
      <w14:numForm w14:val="lining"/>
      <w14:numSpacing w14:val="proportional"/>
    </w:rPr>
  </w:style>
  <w:style w:type="paragraph" w:styleId="Heading7">
    <w:name w:val="heading 7"/>
    <w:basedOn w:val="HeadingBase"/>
    <w:next w:val="Normal"/>
    <w:unhideWhenUsed/>
    <w:rsid w:val="001B4096"/>
    <w:pPr>
      <w:outlineLvl w:val="6"/>
    </w:pPr>
    <w:rPr>
      <w:rFonts w:asciiTheme="minorHAnsi" w:hAnsiTheme="minorHAnsi"/>
      <w:b/>
      <w:color w:val="000000" w:themeColor="text1"/>
      <w:sz w:val="23"/>
      <w:szCs w:val="24"/>
    </w:rPr>
  </w:style>
  <w:style w:type="paragraph" w:styleId="Heading8">
    <w:name w:val="heading 8"/>
    <w:basedOn w:val="HeadingBase"/>
    <w:next w:val="Normal"/>
    <w:unhideWhenUsed/>
    <w:rsid w:val="001B4096"/>
    <w:pPr>
      <w:outlineLvl w:val="7"/>
    </w:pPr>
    <w:rPr>
      <w:rFonts w:asciiTheme="minorHAnsi" w:hAnsiTheme="minorHAnsi"/>
      <w:b/>
      <w:iCs/>
      <w:color w:val="5F5F5F" w:themeColor="text2"/>
      <w:sz w:val="22"/>
      <w:szCs w:val="24"/>
    </w:rPr>
  </w:style>
  <w:style w:type="paragraph" w:styleId="Heading9">
    <w:name w:val="heading 9"/>
    <w:basedOn w:val="HeadingBase"/>
    <w:next w:val="Normal"/>
    <w:unhideWhenUsed/>
    <w:rsid w:val="001B4096"/>
    <w:pPr>
      <w:outlineLvl w:val="8"/>
    </w:pPr>
    <w:rPr>
      <w:rFonts w:asciiTheme="minorHAnsi" w:hAnsiTheme="minorHAnsi" w:cs="Arial"/>
      <w:i/>
      <w:color w:val="5F5F5F" w:themeColor="text2"/>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Base">
    <w:name w:val="Heading Base"/>
    <w:next w:val="Normal"/>
    <w:semiHidden/>
    <w:rsid w:val="00024831"/>
    <w:rPr>
      <w:rFonts w:ascii="Georgia" w:hAnsi="Georgia"/>
      <w:color w:val="142147" w:themeColor="accent1"/>
      <w:sz w:val="64"/>
      <w14:numForm w14:val="lining"/>
      <w14:numSpacing w14:val="proportional"/>
    </w:rPr>
  </w:style>
  <w:style w:type="paragraph" w:customStyle="1" w:styleId="SingleParagraph">
    <w:name w:val="Single Paragraph"/>
    <w:basedOn w:val="Normal"/>
    <w:unhideWhenUsed/>
    <w:rsid w:val="00894823"/>
    <w:pPr>
      <w:spacing w:after="0"/>
    </w:pPr>
  </w:style>
  <w:style w:type="character" w:styleId="Hyperlink">
    <w:name w:val="Hyperlink"/>
    <w:basedOn w:val="DefaultParagraphFont"/>
    <w:uiPriority w:val="99"/>
    <w:unhideWhenUsed/>
    <w:rsid w:val="007F40E3"/>
    <w:rPr>
      <w:color w:val="2B4798" w:themeColor="accent1" w:themeTint="BF"/>
      <w:u w:val="single"/>
    </w:rPr>
  </w:style>
  <w:style w:type="paragraph" w:customStyle="1" w:styleId="Non-ChapterHeading">
    <w:name w:val="Non-Chapter Heading"/>
    <w:basedOn w:val="HeadingBase"/>
    <w:next w:val="Normal"/>
    <w:semiHidden/>
    <w:rsid w:val="00CE4811"/>
    <w:pPr>
      <w:pageBreakBefore/>
      <w:spacing w:before="360" w:after="360"/>
    </w:pPr>
    <w:rPr>
      <w:i/>
      <w:sz w:val="56"/>
      <w:szCs w:val="38"/>
    </w:rPr>
  </w:style>
  <w:style w:type="character" w:styleId="PageNumber">
    <w:name w:val="page number"/>
    <w:basedOn w:val="DefaultParagraphFont"/>
    <w:semiHidden/>
    <w:rsid w:val="00894823"/>
    <w:rPr>
      <w:rFonts w:ascii="Arial" w:hAnsi="Arial"/>
      <w:sz w:val="18"/>
    </w:rPr>
  </w:style>
  <w:style w:type="paragraph" w:styleId="EndnoteText">
    <w:name w:val="endnote text"/>
    <w:basedOn w:val="Normal"/>
    <w:link w:val="EndnoteTextChar"/>
    <w:unhideWhenUsed/>
    <w:rsid w:val="00DA5F5F"/>
    <w:pPr>
      <w:spacing w:before="0" w:after="0"/>
    </w:pPr>
    <w:rPr>
      <w:sz w:val="20"/>
      <w:szCs w:val="20"/>
    </w:rPr>
  </w:style>
  <w:style w:type="paragraph" w:customStyle="1" w:styleId="Bullet">
    <w:name w:val="Bullet"/>
    <w:aliases w:val="b,Body,b + line,b1,level 1,Bullet + line,BodyNum,Bullet Char1,Bullet Char1 Char Char Char,Bullet Char1 Char Char Char Char,Bullet Char1 Char Char Char Char Char,b1 Char Char Char,bulleted"/>
    <w:basedOn w:val="Normal"/>
    <w:link w:val="BulletChar"/>
    <w:qFormat/>
    <w:rsid w:val="00EF1489"/>
    <w:pPr>
      <w:numPr>
        <w:numId w:val="20"/>
      </w:numPr>
      <w:tabs>
        <w:tab w:val="left" w:pos="567"/>
      </w:tabs>
    </w:pPr>
  </w:style>
  <w:style w:type="paragraph" w:customStyle="1" w:styleId="Dash">
    <w:name w:val="Dash"/>
    <w:basedOn w:val="Normal"/>
    <w:qFormat/>
    <w:rsid w:val="00B97960"/>
    <w:pPr>
      <w:numPr>
        <w:ilvl w:val="1"/>
        <w:numId w:val="20"/>
      </w:numPr>
      <w:tabs>
        <w:tab w:val="left" w:pos="1134"/>
      </w:tabs>
    </w:pPr>
  </w:style>
  <w:style w:type="paragraph" w:customStyle="1" w:styleId="DoubleDot">
    <w:name w:val="Double Dot"/>
    <w:basedOn w:val="Normal"/>
    <w:qFormat/>
    <w:rsid w:val="00B97960"/>
    <w:pPr>
      <w:numPr>
        <w:ilvl w:val="2"/>
        <w:numId w:val="20"/>
      </w:numPr>
      <w:tabs>
        <w:tab w:val="left" w:pos="1701"/>
      </w:tabs>
    </w:pPr>
  </w:style>
  <w:style w:type="paragraph" w:customStyle="1" w:styleId="NumberedList1">
    <w:name w:val="Numbered List 1"/>
    <w:basedOn w:val="Normal"/>
    <w:unhideWhenUsed/>
    <w:rsid w:val="00CA2DB3"/>
    <w:pPr>
      <w:numPr>
        <w:numId w:val="1"/>
      </w:numPr>
      <w:ind w:left="851"/>
    </w:pPr>
  </w:style>
  <w:style w:type="paragraph" w:customStyle="1" w:styleId="NumberedList11">
    <w:name w:val="Numbered List 1.1"/>
    <w:basedOn w:val="Normal"/>
    <w:unhideWhenUsed/>
    <w:rsid w:val="00CA2DB3"/>
    <w:pPr>
      <w:numPr>
        <w:ilvl w:val="1"/>
        <w:numId w:val="1"/>
      </w:numPr>
      <w:ind w:left="851"/>
    </w:pPr>
  </w:style>
  <w:style w:type="paragraph" w:customStyle="1" w:styleId="NumberedList111">
    <w:name w:val="Numbered List 1.1.1"/>
    <w:basedOn w:val="Normal"/>
    <w:unhideWhenUsed/>
    <w:rsid w:val="00CA2DB3"/>
    <w:pPr>
      <w:numPr>
        <w:ilvl w:val="2"/>
        <w:numId w:val="1"/>
      </w:numPr>
      <w:ind w:left="851"/>
    </w:pPr>
  </w:style>
  <w:style w:type="paragraph" w:customStyle="1" w:styleId="AlphaParagraph">
    <w:name w:val="Alpha Paragraph"/>
    <w:basedOn w:val="Normal"/>
    <w:uiPriority w:val="1"/>
    <w:unhideWhenUsed/>
    <w:rsid w:val="000E775B"/>
    <w:pPr>
      <w:numPr>
        <w:numId w:val="2"/>
      </w:numPr>
    </w:pPr>
  </w:style>
  <w:style w:type="paragraph" w:customStyle="1" w:styleId="AppendixHeading">
    <w:name w:val="Appendix Heading"/>
    <w:basedOn w:val="Heading1"/>
    <w:next w:val="Normal"/>
    <w:semiHidden/>
    <w:rsid w:val="00DA5F5F"/>
    <w:rPr>
      <w:sz w:val="38"/>
      <w:szCs w:val="38"/>
    </w:rPr>
  </w:style>
  <w:style w:type="character" w:customStyle="1" w:styleId="Bold">
    <w:name w:val="Bold"/>
    <w:basedOn w:val="DefaultParagraphFont"/>
    <w:semiHidden/>
    <w:rsid w:val="00894823"/>
    <w:rPr>
      <w:b/>
    </w:rPr>
  </w:style>
  <w:style w:type="paragraph" w:customStyle="1" w:styleId="BoxHeading1">
    <w:name w:val="Box Heading 1"/>
    <w:basedOn w:val="HeadingBase"/>
    <w:next w:val="BoxText"/>
    <w:semiHidden/>
    <w:rsid w:val="00EB01D8"/>
    <w:pPr>
      <w:spacing w:after="80"/>
    </w:pPr>
    <w:rPr>
      <w:i/>
      <w:color w:val="auto"/>
      <w:sz w:val="28"/>
    </w:rPr>
  </w:style>
  <w:style w:type="paragraph" w:customStyle="1" w:styleId="BoxText">
    <w:name w:val="Box Text"/>
    <w:basedOn w:val="Normal"/>
    <w:semiHidden/>
    <w:rsid w:val="00EF1489"/>
  </w:style>
  <w:style w:type="paragraph" w:customStyle="1" w:styleId="NumberedParagraph111">
    <w:name w:val="Numbered Paragraph 1.1.1"/>
    <w:basedOn w:val="NumberedParagraph11"/>
    <w:unhideWhenUsed/>
    <w:rsid w:val="008808CB"/>
    <w:pPr>
      <w:numPr>
        <w:ilvl w:val="2"/>
      </w:numPr>
    </w:pPr>
  </w:style>
  <w:style w:type="paragraph" w:customStyle="1" w:styleId="Notealpha">
    <w:name w:val="Note alpha"/>
    <w:basedOn w:val="Note"/>
    <w:unhideWhenUsed/>
    <w:rsid w:val="00270BDD"/>
    <w:pPr>
      <w:numPr>
        <w:numId w:val="3"/>
      </w:numPr>
      <w:spacing w:after="120"/>
      <w:ind w:left="709" w:hanging="709"/>
    </w:pPr>
    <w:rPr>
      <w:szCs w:val="16"/>
    </w:rPr>
  </w:style>
  <w:style w:type="paragraph" w:customStyle="1" w:styleId="ChartGraphic">
    <w:name w:val="Chart Graphic"/>
    <w:basedOn w:val="Normal"/>
    <w:next w:val="Normal"/>
    <w:unhideWhenUsed/>
    <w:rsid w:val="00894823"/>
    <w:pPr>
      <w:spacing w:after="20"/>
      <w:jc w:val="center"/>
    </w:pPr>
  </w:style>
  <w:style w:type="paragraph" w:customStyle="1" w:styleId="ChartHeading1">
    <w:name w:val="Chart Heading 1"/>
    <w:basedOn w:val="Normal"/>
    <w:next w:val="ChartGraphic"/>
    <w:unhideWhenUsed/>
    <w:rsid w:val="00CA2DB3"/>
    <w:pPr>
      <w:keepNext/>
      <w:spacing w:after="60"/>
      <w:outlineLvl w:val="2"/>
    </w:pPr>
    <w:rPr>
      <w:rFonts w:asciiTheme="majorHAnsi" w:hAnsiTheme="majorHAnsi" w:cs="Arial"/>
      <w:color w:val="142147"/>
      <w:kern w:val="32"/>
      <w:sz w:val="26"/>
      <w:szCs w:val="26"/>
      <w14:numForm w14:val="lining"/>
      <w14:numSpacing w14:val="proportional"/>
    </w:rPr>
  </w:style>
  <w:style w:type="paragraph" w:customStyle="1" w:styleId="Note">
    <w:name w:val="Note"/>
    <w:basedOn w:val="Normal"/>
    <w:next w:val="Normal"/>
    <w:unhideWhenUsed/>
    <w:rsid w:val="00024831"/>
    <w:pPr>
      <w:spacing w:before="40" w:after="60"/>
      <w:ind w:left="709" w:hanging="709"/>
      <w:contextualSpacing/>
      <w:jc w:val="both"/>
    </w:pPr>
    <w:rPr>
      <w:sz w:val="18"/>
    </w:rPr>
  </w:style>
  <w:style w:type="paragraph" w:customStyle="1" w:styleId="ChartHeading2">
    <w:name w:val="Chart Heading 2"/>
    <w:basedOn w:val="Normal"/>
    <w:next w:val="ChartGraphic"/>
    <w:unhideWhenUsed/>
    <w:rsid w:val="001B4096"/>
    <w:pPr>
      <w:keepNext/>
      <w:spacing w:before="60"/>
    </w:pPr>
    <w:rPr>
      <w:b/>
      <w:bCs/>
      <w:color w:val="142147"/>
      <w:szCs w:val="20"/>
    </w:rPr>
  </w:style>
  <w:style w:type="paragraph" w:customStyle="1" w:styleId="Classification">
    <w:name w:val="Classification"/>
    <w:basedOn w:val="HeadingBase"/>
    <w:next w:val="Footer"/>
    <w:unhideWhenUsed/>
    <w:rsid w:val="00894823"/>
    <w:pPr>
      <w:jc w:val="center"/>
    </w:pPr>
    <w:rPr>
      <w:b/>
      <w:smallCaps/>
    </w:rPr>
  </w:style>
  <w:style w:type="paragraph" w:styleId="Footer">
    <w:name w:val="footer"/>
    <w:basedOn w:val="HeadingBase"/>
    <w:link w:val="FooterChar"/>
    <w:uiPriority w:val="99"/>
    <w:unhideWhenUsed/>
    <w:rsid w:val="008303BA"/>
    <w:pPr>
      <w:tabs>
        <w:tab w:val="left" w:pos="0"/>
        <w:tab w:val="right" w:pos="9639"/>
      </w:tabs>
      <w:spacing w:after="720"/>
      <w:contextualSpacing/>
      <w:jc w:val="center"/>
    </w:pPr>
    <w:rPr>
      <w:color w:val="D4C2A8" w:themeColor="accent3"/>
      <w:sz w:val="22"/>
    </w:rPr>
  </w:style>
  <w:style w:type="paragraph" w:customStyle="1" w:styleId="ContentsHeading">
    <w:name w:val="Contents Heading"/>
    <w:basedOn w:val="HeadingBase"/>
    <w:next w:val="Normal"/>
    <w:semiHidden/>
    <w:rsid w:val="0035559F"/>
    <w:pPr>
      <w:spacing w:before="360" w:after="600"/>
    </w:pPr>
    <w:rPr>
      <w:i/>
      <w:sz w:val="56"/>
      <w:szCs w:val="38"/>
    </w:rPr>
  </w:style>
  <w:style w:type="paragraph" w:customStyle="1" w:styleId="CoverTitleMain">
    <w:name w:val="Cover Title Main"/>
    <w:basedOn w:val="HeadingBase"/>
    <w:next w:val="Normal"/>
    <w:semiHidden/>
    <w:rsid w:val="001E4C1D"/>
    <w:pPr>
      <w:spacing w:before="9600" w:after="240"/>
      <w:contextualSpacing/>
    </w:pPr>
    <w:rPr>
      <w:spacing w:val="20"/>
      <w:sz w:val="68"/>
      <w:szCs w:val="52"/>
    </w:rPr>
  </w:style>
  <w:style w:type="paragraph" w:customStyle="1" w:styleId="CoverTitleSub">
    <w:name w:val="Cover Title Sub"/>
    <w:basedOn w:val="HeadingBase"/>
    <w:semiHidden/>
    <w:rsid w:val="00676D8C"/>
    <w:pPr>
      <w:spacing w:after="600"/>
      <w:contextualSpacing/>
    </w:pPr>
    <w:rPr>
      <w:sz w:val="36"/>
      <w:szCs w:val="36"/>
    </w:rPr>
  </w:style>
  <w:style w:type="paragraph" w:customStyle="1" w:styleId="FooterCentered">
    <w:name w:val="Footer Centered"/>
    <w:basedOn w:val="Footer"/>
    <w:semiHidden/>
    <w:rsid w:val="00894823"/>
  </w:style>
  <w:style w:type="paragraph" w:customStyle="1" w:styleId="FooterEven">
    <w:name w:val="Footer Even"/>
    <w:basedOn w:val="Footer"/>
    <w:unhideWhenUsed/>
    <w:rsid w:val="00EF16A5"/>
    <w:rPr>
      <w:color w:val="142147" w:themeColor="accent1"/>
    </w:rPr>
  </w:style>
  <w:style w:type="paragraph" w:customStyle="1" w:styleId="FooterOdd">
    <w:name w:val="Footer Odd"/>
    <w:basedOn w:val="Footer"/>
    <w:unhideWhenUsed/>
    <w:rsid w:val="00EF16A5"/>
    <w:pPr>
      <w:jc w:val="right"/>
    </w:pPr>
    <w:rPr>
      <w:color w:val="142147" w:themeColor="accent1"/>
    </w:rPr>
  </w:style>
  <w:style w:type="character" w:customStyle="1" w:styleId="FramedFooter">
    <w:name w:val="Framed Footer"/>
    <w:semiHidden/>
    <w:rsid w:val="00894823"/>
    <w:rPr>
      <w:rFonts w:ascii="Arial" w:hAnsi="Arial"/>
      <w:color w:val="000080"/>
      <w:sz w:val="18"/>
      <w:szCs w:val="18"/>
    </w:rPr>
  </w:style>
  <w:style w:type="character" w:customStyle="1" w:styleId="FramedHeader">
    <w:name w:val="Framed Header"/>
    <w:basedOn w:val="DefaultParagraphFont"/>
    <w:semiHidden/>
    <w:rsid w:val="00894823"/>
    <w:rPr>
      <w:rFonts w:ascii="Arial" w:hAnsi="Arial"/>
      <w:dstrike w:val="0"/>
      <w:color w:val="000080"/>
      <w:sz w:val="18"/>
      <w:szCs w:val="18"/>
      <w:vertAlign w:val="baseline"/>
    </w:rPr>
  </w:style>
  <w:style w:type="paragraph" w:styleId="Header">
    <w:name w:val="header"/>
    <w:basedOn w:val="HeadingBase"/>
    <w:unhideWhenUsed/>
    <w:rsid w:val="005E0DC1"/>
    <w:rPr>
      <w:sz w:val="22"/>
    </w:rPr>
  </w:style>
  <w:style w:type="paragraph" w:customStyle="1" w:styleId="HeaderEven">
    <w:name w:val="Header Even"/>
    <w:basedOn w:val="Header"/>
    <w:unhideWhenUsed/>
    <w:rsid w:val="005E0DC1"/>
    <w:pPr>
      <w:jc w:val="right"/>
    </w:pPr>
  </w:style>
  <w:style w:type="paragraph" w:customStyle="1" w:styleId="HeaderOdd">
    <w:name w:val="Header Odd"/>
    <w:basedOn w:val="Header"/>
    <w:unhideWhenUsed/>
    <w:rsid w:val="006662CE"/>
  </w:style>
  <w:style w:type="paragraph" w:styleId="NormalIndent">
    <w:name w:val="Normal Indent"/>
    <w:basedOn w:val="Normal"/>
    <w:unhideWhenUsed/>
    <w:rsid w:val="00894823"/>
    <w:pPr>
      <w:ind w:left="567"/>
    </w:pPr>
    <w:rPr>
      <w:sz w:val="20"/>
    </w:rPr>
  </w:style>
  <w:style w:type="paragraph" w:styleId="IntenseQuote">
    <w:name w:val="Intense Quote"/>
    <w:basedOn w:val="Normal"/>
    <w:next w:val="Normal"/>
    <w:link w:val="IntenseQuoteChar"/>
    <w:semiHidden/>
    <w:rsid w:val="00B05D5C"/>
    <w:pPr>
      <w:pBdr>
        <w:top w:val="single" w:sz="4" w:space="10" w:color="142147" w:themeColor="accent1"/>
        <w:bottom w:val="single" w:sz="4" w:space="10" w:color="142147" w:themeColor="accent1"/>
      </w:pBdr>
      <w:spacing w:before="360" w:after="360"/>
      <w:ind w:left="862" w:right="862"/>
      <w:jc w:val="center"/>
    </w:pPr>
    <w:rPr>
      <w:rFonts w:asciiTheme="majorHAnsi" w:hAnsiTheme="majorHAnsi"/>
      <w:i/>
      <w:iCs/>
      <w:color w:val="142147" w:themeColor="accent1"/>
    </w:rPr>
  </w:style>
  <w:style w:type="character" w:customStyle="1" w:styleId="IntenseQuoteChar">
    <w:name w:val="Intense Quote Char"/>
    <w:basedOn w:val="DefaultParagraphFont"/>
    <w:link w:val="IntenseQuote"/>
    <w:semiHidden/>
    <w:rsid w:val="00FB4A88"/>
    <w:rPr>
      <w:rFonts w:asciiTheme="majorHAnsi" w:hAnsiTheme="majorHAnsi"/>
      <w:i/>
      <w:iCs/>
      <w:color w:val="142147" w:themeColor="accent1"/>
    </w:rPr>
  </w:style>
  <w:style w:type="table" w:styleId="ListTable4-Accent1">
    <w:name w:val="List Table 4 Accent 1"/>
    <w:basedOn w:val="TableNormal"/>
    <w:uiPriority w:val="49"/>
    <w:rsid w:val="002A15DE"/>
    <w:tblPr>
      <w:tblStyleRowBandSize w:val="1"/>
      <w:tblStyleColBandSize w:val="1"/>
      <w:tblBorders>
        <w:top w:val="single" w:sz="4" w:space="0" w:color="142147" w:themeColor="accent1"/>
        <w:left w:val="single" w:sz="4" w:space="0" w:color="142147" w:themeColor="accent1"/>
        <w:bottom w:val="single" w:sz="4" w:space="0" w:color="142147" w:themeColor="accent1"/>
        <w:right w:val="single" w:sz="4" w:space="0" w:color="142147" w:themeColor="accent1"/>
        <w:insideH w:val="single" w:sz="4" w:space="0" w:color="142147" w:themeColor="accent1"/>
      </w:tblBorders>
    </w:tblPr>
    <w:tblStylePr w:type="firstRow">
      <w:rPr>
        <w:b w:val="0"/>
        <w:bCs/>
        <w:color w:val="FFFFFF" w:themeColor="background1"/>
      </w:rPr>
      <w:tblPr/>
      <w:tcPr>
        <w:tcBorders>
          <w:top w:val="single" w:sz="4" w:space="0" w:color="142147" w:themeColor="accent1"/>
          <w:left w:val="single" w:sz="4" w:space="0" w:color="142147" w:themeColor="accent1"/>
          <w:bottom w:val="single" w:sz="4" w:space="0" w:color="142147" w:themeColor="accent1"/>
          <w:right w:val="single" w:sz="4" w:space="0" w:color="142147" w:themeColor="accent1"/>
          <w:insideH w:val="nil"/>
        </w:tcBorders>
        <w:shd w:val="clear" w:color="auto" w:fill="142147" w:themeFill="accent1"/>
      </w:tcPr>
    </w:tblStylePr>
    <w:tblStylePr w:type="lastRow">
      <w:rPr>
        <w:b w:val="0"/>
        <w:bCs/>
      </w:rPr>
      <w:tblPr/>
      <w:tcPr>
        <w:tcBorders>
          <w:top w:val="double" w:sz="4" w:space="0" w:color="3A5EC7" w:themeColor="accent1" w:themeTint="99"/>
        </w:tcBorders>
      </w:tcPr>
    </w:tblStylePr>
    <w:tblStylePr w:type="firstCol">
      <w:rPr>
        <w:b w:val="0"/>
        <w:bCs/>
      </w:rPr>
    </w:tblStylePr>
    <w:tblStylePr w:type="lastCol">
      <w:rPr>
        <w:b w:val="0"/>
        <w:bCs/>
      </w:rPr>
    </w:tblStylePr>
    <w:tblStylePr w:type="band1Vert">
      <w:tblPr/>
      <w:tcPr>
        <w:shd w:val="clear" w:color="auto" w:fill="BDC9EC" w:themeFill="accent1" w:themeFillTint="33"/>
      </w:tcPr>
    </w:tblStylePr>
    <w:tblStylePr w:type="band1Horz">
      <w:tblPr/>
      <w:tcPr>
        <w:shd w:val="clear" w:color="auto" w:fill="BDC9EC" w:themeFill="accent1" w:themeFillTint="33"/>
      </w:tcPr>
    </w:tblStylePr>
  </w:style>
  <w:style w:type="paragraph" w:customStyle="1" w:styleId="TableHeaderCellCentred">
    <w:name w:val="Table Header Cell Centred"/>
    <w:basedOn w:val="TableHeaderCellLeft"/>
    <w:rsid w:val="000650A2"/>
    <w:pPr>
      <w:jc w:val="center"/>
    </w:pPr>
    <w:rPr>
      <w:rFonts w:asciiTheme="minorHAnsi" w:hAnsiTheme="minorHAnsi"/>
    </w:rPr>
  </w:style>
  <w:style w:type="paragraph" w:customStyle="1" w:styleId="TableHeaderCellLeft">
    <w:name w:val="Table Header Cell Left"/>
    <w:basedOn w:val="Normal"/>
    <w:rsid w:val="005B3BCC"/>
    <w:pPr>
      <w:spacing w:before="60" w:after="60"/>
    </w:pPr>
    <w:rPr>
      <w:rFonts w:asciiTheme="majorHAnsi" w:hAnsiTheme="majorHAnsi"/>
      <w:sz w:val="20"/>
      <w:szCs w:val="18"/>
    </w:rPr>
  </w:style>
  <w:style w:type="paragraph" w:customStyle="1" w:styleId="TableHeaderCellRight">
    <w:name w:val="Table Header Cell Right"/>
    <w:basedOn w:val="TableHeaderCellLeft"/>
    <w:rsid w:val="000650A2"/>
    <w:pPr>
      <w:jc w:val="right"/>
    </w:pPr>
  </w:style>
  <w:style w:type="paragraph" w:customStyle="1" w:styleId="TableGraphic">
    <w:name w:val="Table Graphic"/>
    <w:basedOn w:val="HeadingBase"/>
    <w:next w:val="Normal"/>
    <w:uiPriority w:val="99"/>
    <w:semiHidden/>
    <w:rsid w:val="00894823"/>
    <w:pPr>
      <w:spacing w:after="40"/>
      <w:ind w:right="-113"/>
    </w:pPr>
  </w:style>
  <w:style w:type="paragraph" w:customStyle="1" w:styleId="TableHeading1">
    <w:name w:val="Table Heading 1"/>
    <w:basedOn w:val="Normal"/>
    <w:next w:val="TableGraphic"/>
    <w:rsid w:val="00CA2DB3"/>
    <w:pPr>
      <w:keepNext/>
      <w:spacing w:after="60"/>
      <w:outlineLvl w:val="2"/>
    </w:pPr>
    <w:rPr>
      <w:rFonts w:asciiTheme="majorHAnsi" w:hAnsiTheme="majorHAnsi" w:cs="Arial"/>
      <w:color w:val="142147"/>
      <w:kern w:val="32"/>
      <w:sz w:val="26"/>
      <w:szCs w:val="26"/>
      <w14:numForm w14:val="lining"/>
      <w14:numSpacing w14:val="proportional"/>
    </w:rPr>
  </w:style>
  <w:style w:type="paragraph" w:customStyle="1" w:styleId="TableHeading1continued">
    <w:name w:val="Table Heading 1 continued"/>
    <w:basedOn w:val="TableHeading1"/>
    <w:next w:val="TableGraphic"/>
    <w:rsid w:val="00F93E1F"/>
    <w:pPr>
      <w:spacing w:after="20"/>
    </w:pPr>
  </w:style>
  <w:style w:type="paragraph" w:customStyle="1" w:styleId="TableHeading2">
    <w:name w:val="Table Heading 2"/>
    <w:basedOn w:val="Normal"/>
    <w:next w:val="TableGraphic"/>
    <w:rsid w:val="001B4096"/>
    <w:pPr>
      <w:keepNext/>
      <w:spacing w:before="60"/>
    </w:pPr>
    <w:rPr>
      <w:b/>
      <w:color w:val="142147"/>
      <w:szCs w:val="20"/>
    </w:rPr>
  </w:style>
  <w:style w:type="paragraph" w:customStyle="1" w:styleId="TableBodyCellCentered">
    <w:name w:val="Table Body Cell Centered"/>
    <w:basedOn w:val="Normal"/>
    <w:unhideWhenUsed/>
    <w:rsid w:val="00F93E1F"/>
    <w:pPr>
      <w:spacing w:before="0"/>
      <w:jc w:val="center"/>
    </w:pPr>
    <w:rPr>
      <w:color w:val="000000"/>
      <w:szCs w:val="18"/>
    </w:rPr>
  </w:style>
  <w:style w:type="paragraph" w:customStyle="1" w:styleId="TableBodyCellLeftIndented">
    <w:name w:val="Table Body Cell Left Indented"/>
    <w:basedOn w:val="Normal"/>
    <w:unhideWhenUsed/>
    <w:rsid w:val="00F93E1F"/>
    <w:pPr>
      <w:spacing w:before="0"/>
      <w:ind w:left="284"/>
    </w:pPr>
    <w:rPr>
      <w:color w:val="000000"/>
      <w:szCs w:val="18"/>
    </w:rPr>
  </w:style>
  <w:style w:type="paragraph" w:customStyle="1" w:styleId="TableBodyCellLeft">
    <w:name w:val="Table Body Cell Left"/>
    <w:basedOn w:val="Normal"/>
    <w:unhideWhenUsed/>
    <w:rsid w:val="005B3BCC"/>
    <w:pPr>
      <w:spacing w:before="20" w:after="20"/>
    </w:pPr>
    <w:rPr>
      <w:sz w:val="20"/>
      <w:szCs w:val="18"/>
    </w:rPr>
  </w:style>
  <w:style w:type="paragraph" w:customStyle="1" w:styleId="TableBodyCellRight">
    <w:name w:val="Table Body Cell Right"/>
    <w:basedOn w:val="Normal"/>
    <w:unhideWhenUsed/>
    <w:rsid w:val="00F93E1F"/>
    <w:pPr>
      <w:spacing w:before="0"/>
      <w:jc w:val="right"/>
    </w:pPr>
    <w:rPr>
      <w:color w:val="000000"/>
      <w:szCs w:val="18"/>
    </w:rPr>
  </w:style>
  <w:style w:type="paragraph" w:styleId="TOC1">
    <w:name w:val="toc 1"/>
    <w:basedOn w:val="HeadingBase"/>
    <w:next w:val="Normal"/>
    <w:unhideWhenUsed/>
    <w:rsid w:val="00EE3FEE"/>
    <w:pPr>
      <w:tabs>
        <w:tab w:val="right" w:leader="dot" w:pos="9639"/>
      </w:tabs>
      <w:ind w:right="1134"/>
    </w:pPr>
    <w:rPr>
      <w:sz w:val="24"/>
    </w:rPr>
  </w:style>
  <w:style w:type="paragraph" w:styleId="TOC2">
    <w:name w:val="toc 2"/>
    <w:basedOn w:val="Normal"/>
    <w:next w:val="Normal"/>
    <w:unhideWhenUsed/>
    <w:rsid w:val="00EE3FEE"/>
    <w:pPr>
      <w:tabs>
        <w:tab w:val="right" w:leader="dot" w:pos="9639"/>
      </w:tabs>
      <w:spacing w:before="60" w:after="60"/>
      <w:ind w:right="1134"/>
    </w:pPr>
    <w:rPr>
      <w:rFonts w:ascii="Arial" w:hAnsi="Arial"/>
      <w:color w:val="701F4D" w:themeColor="accent2"/>
      <w:sz w:val="20"/>
      <w:szCs w:val="20"/>
    </w:rPr>
  </w:style>
  <w:style w:type="paragraph" w:styleId="TOC3">
    <w:name w:val="toc 3"/>
    <w:basedOn w:val="Normal"/>
    <w:next w:val="Normal"/>
    <w:unhideWhenUsed/>
    <w:rsid w:val="00894823"/>
    <w:pPr>
      <w:tabs>
        <w:tab w:val="right" w:pos="7700"/>
      </w:tabs>
      <w:spacing w:before="20" w:after="0"/>
      <w:ind w:left="284" w:right="851"/>
    </w:pPr>
  </w:style>
  <w:style w:type="paragraph" w:styleId="TOC4">
    <w:name w:val="toc 4"/>
    <w:basedOn w:val="Normal"/>
    <w:next w:val="Normal"/>
    <w:unhideWhenUsed/>
    <w:rsid w:val="00894823"/>
    <w:pPr>
      <w:tabs>
        <w:tab w:val="right" w:pos="7700"/>
      </w:tabs>
      <w:spacing w:after="0"/>
      <w:ind w:left="284" w:right="851"/>
    </w:pPr>
  </w:style>
  <w:style w:type="table" w:styleId="GridTable1Light-Accent2">
    <w:name w:val="Grid Table 1 Light Accent 2"/>
    <w:basedOn w:val="TableNormal"/>
    <w:uiPriority w:val="46"/>
    <w:rsid w:val="008127A1"/>
    <w:tblPr>
      <w:tblStyleRowBandSize w:val="1"/>
      <w:tblStyleColBandSize w:val="1"/>
      <w:tblBorders>
        <w:top w:val="single" w:sz="4" w:space="0" w:color="701F4D" w:themeColor="accent2"/>
        <w:left w:val="single" w:sz="4" w:space="0" w:color="701F4D" w:themeColor="accent2"/>
        <w:bottom w:val="single" w:sz="4" w:space="0" w:color="701F4D" w:themeColor="accent2"/>
        <w:right w:val="single" w:sz="4" w:space="0" w:color="701F4D" w:themeColor="accent2"/>
        <w:insideH w:val="single" w:sz="4" w:space="0" w:color="701F4D" w:themeColor="accent2"/>
        <w:insideV w:val="single" w:sz="4" w:space="0" w:color="701F4D" w:themeColor="accent2"/>
      </w:tblBorders>
    </w:tblPr>
    <w:tblStylePr w:type="firstRow">
      <w:rPr>
        <w:b w:val="0"/>
        <w:bCs/>
      </w:rPr>
      <w:tblPr/>
      <w:tcPr>
        <w:tcBorders>
          <w:bottom w:val="single" w:sz="12" w:space="0" w:color="701F4D" w:themeColor="accent2"/>
        </w:tcBorders>
      </w:tcPr>
    </w:tblStylePr>
    <w:tblStylePr w:type="lastRow">
      <w:rPr>
        <w:b w:val="0"/>
        <w:bCs/>
      </w:rPr>
      <w:tblPr/>
      <w:tcPr>
        <w:tcBorders>
          <w:top w:val="double" w:sz="2" w:space="0" w:color="701F4D" w:themeColor="accent2"/>
        </w:tcBorders>
      </w:tcPr>
    </w:tblStylePr>
    <w:tblStylePr w:type="firstCol">
      <w:rPr>
        <w:b w:val="0"/>
        <w:bCs/>
      </w:rPr>
    </w:tblStylePr>
    <w:tblStylePr w:type="lastCol">
      <w:rPr>
        <w:b w:val="0"/>
        <w:bCs/>
      </w:rPr>
    </w:tblStylePr>
  </w:style>
  <w:style w:type="paragraph" w:customStyle="1" w:styleId="NumberedParagraph1">
    <w:name w:val="Numbered Paragraph 1"/>
    <w:basedOn w:val="Normal"/>
    <w:unhideWhenUsed/>
    <w:rsid w:val="00080B28"/>
    <w:pPr>
      <w:numPr>
        <w:numId w:val="17"/>
      </w:numPr>
    </w:pPr>
  </w:style>
  <w:style w:type="paragraph" w:customStyle="1" w:styleId="BoxBullet">
    <w:name w:val="Box Bullet"/>
    <w:basedOn w:val="Bullet"/>
    <w:semiHidden/>
    <w:rsid w:val="00EF1489"/>
    <w:pPr>
      <w:numPr>
        <w:numId w:val="4"/>
      </w:numPr>
      <w:spacing w:before="60" w:after="60"/>
    </w:pPr>
  </w:style>
  <w:style w:type="paragraph" w:customStyle="1" w:styleId="BoxDash">
    <w:name w:val="Box Dash"/>
    <w:basedOn w:val="BoxBullet"/>
    <w:semiHidden/>
    <w:rsid w:val="000E775B"/>
    <w:pPr>
      <w:numPr>
        <w:ilvl w:val="1"/>
      </w:numPr>
      <w:tabs>
        <w:tab w:val="left" w:pos="1134"/>
      </w:tabs>
    </w:pPr>
  </w:style>
  <w:style w:type="paragraph" w:customStyle="1" w:styleId="BoxDoubleDot">
    <w:name w:val="Box Double Dot"/>
    <w:basedOn w:val="BoxDash"/>
    <w:semiHidden/>
    <w:rsid w:val="00257FED"/>
    <w:pPr>
      <w:numPr>
        <w:ilvl w:val="2"/>
      </w:numPr>
    </w:pPr>
  </w:style>
  <w:style w:type="character" w:customStyle="1" w:styleId="EndnoteTextChar">
    <w:name w:val="Endnote Text Char"/>
    <w:basedOn w:val="DefaultParagraphFont"/>
    <w:link w:val="EndnoteText"/>
    <w:rsid w:val="00B05D5C"/>
    <w:rPr>
      <w:sz w:val="20"/>
      <w:szCs w:val="20"/>
    </w:rPr>
  </w:style>
  <w:style w:type="paragraph" w:styleId="List2">
    <w:name w:val="List 2"/>
    <w:basedOn w:val="Normal"/>
    <w:semiHidden/>
    <w:rsid w:val="00DA5F5F"/>
    <w:pPr>
      <w:ind w:left="566" w:hanging="283"/>
      <w:contextualSpacing/>
    </w:pPr>
  </w:style>
  <w:style w:type="paragraph" w:customStyle="1" w:styleId="CoverDate">
    <w:name w:val="Cover Date"/>
    <w:basedOn w:val="CoverTitleSub"/>
    <w:semiHidden/>
    <w:rsid w:val="00912467"/>
  </w:style>
  <w:style w:type="character" w:styleId="FootnoteReference">
    <w:name w:val="footnote reference"/>
    <w:basedOn w:val="DefaultParagraphFont"/>
    <w:unhideWhenUsed/>
    <w:rsid w:val="00894823"/>
    <w:rPr>
      <w:sz w:val="20"/>
      <w:szCs w:val="20"/>
      <w:vertAlign w:val="superscript"/>
    </w:rPr>
  </w:style>
  <w:style w:type="paragraph" w:styleId="FootnoteText">
    <w:name w:val="footnote text"/>
    <w:basedOn w:val="Normal"/>
    <w:unhideWhenUsed/>
    <w:rsid w:val="00D3340C"/>
    <w:pPr>
      <w:tabs>
        <w:tab w:val="left" w:pos="567"/>
      </w:tabs>
      <w:spacing w:after="0"/>
      <w:ind w:left="567" w:hanging="567"/>
    </w:pPr>
    <w:rPr>
      <w:sz w:val="18"/>
      <w:szCs w:val="18"/>
    </w:rPr>
  </w:style>
  <w:style w:type="table" w:styleId="TableContemporary">
    <w:name w:val="Table Contemporary"/>
    <w:basedOn w:val="TableNormal"/>
    <w:rsid w:val="002B32D6"/>
    <w:pPr>
      <w:spacing w:after="240" w:line="300" w:lineRule="exact"/>
      <w:jc w:val="both"/>
    </w:pPr>
    <w:tblPr>
      <w:tblStyleRowBandSize w:val="1"/>
      <w:tblBorders>
        <w:insideH w:val="single" w:sz="18" w:space="0" w:color="FFFFFF"/>
        <w:insideV w:val="single" w:sz="18" w:space="0" w:color="FFFFFF"/>
      </w:tblBorders>
    </w:tblPr>
    <w:tblStylePr w:type="firstRow">
      <w:rPr>
        <w:b w:val="0"/>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BoldItalic">
    <w:name w:val="Bold Italic"/>
    <w:basedOn w:val="DefaultParagraphFont"/>
    <w:semiHidden/>
    <w:rsid w:val="00894823"/>
    <w:rPr>
      <w:b/>
      <w:i/>
    </w:rPr>
  </w:style>
  <w:style w:type="paragraph" w:customStyle="1" w:styleId="Graphic">
    <w:name w:val="Graphic"/>
    <w:basedOn w:val="Normal"/>
    <w:semiHidden/>
    <w:rsid w:val="00894823"/>
    <w:pPr>
      <w:spacing w:after="0"/>
      <w:jc w:val="center"/>
    </w:pPr>
  </w:style>
  <w:style w:type="character" w:styleId="EndnoteReference">
    <w:name w:val="endnote reference"/>
    <w:basedOn w:val="DefaultParagraphFont"/>
    <w:unhideWhenUsed/>
    <w:rsid w:val="00DA5F5F"/>
    <w:rPr>
      <w:vertAlign w:val="superscript"/>
    </w:rPr>
  </w:style>
  <w:style w:type="table" w:styleId="PlainTable5">
    <w:name w:val="Plain Table 5"/>
    <w:basedOn w:val="TableNormal"/>
    <w:uiPriority w:val="45"/>
    <w:rsid w:val="002B32D6"/>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4">
    <w:name w:val="Plain Table 4"/>
    <w:basedOn w:val="TableNormal"/>
    <w:uiPriority w:val="44"/>
    <w:rsid w:val="002B32D6"/>
    <w:tblPr>
      <w:tblStyleRowBandSize w:val="1"/>
      <w:tblStyleColBandSize w:val="1"/>
    </w:tblPr>
    <w:tblStylePr w:type="firstRow">
      <w:rPr>
        <w:b w:val="0"/>
        <w:bCs/>
      </w:rPr>
    </w:tblStylePr>
    <w:tblStylePr w:type="lastRow">
      <w:rPr>
        <w:b w:val="0"/>
        <w:bCs/>
      </w:rPr>
    </w:tblStylePr>
    <w:tblStylePr w:type="firstCol">
      <w:rPr>
        <w:b w:val="0"/>
        <w:bCs/>
      </w:rPr>
    </w:tblStylePr>
    <w:tblStylePr w:type="lastCol">
      <w:rPr>
        <w:b w:val="0"/>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Italic">
    <w:name w:val="Italic"/>
    <w:basedOn w:val="DefaultParagraphFont"/>
    <w:semiHidden/>
    <w:rsid w:val="00D3340C"/>
    <w:rPr>
      <w:i/>
    </w:rPr>
  </w:style>
  <w:style w:type="paragraph" w:customStyle="1" w:styleId="Romannumeral">
    <w:name w:val="Roman numeral"/>
    <w:basedOn w:val="Normal"/>
    <w:uiPriority w:val="1"/>
    <w:unhideWhenUsed/>
    <w:rsid w:val="00D3340C"/>
    <w:pPr>
      <w:numPr>
        <w:numId w:val="10"/>
      </w:numPr>
    </w:pPr>
  </w:style>
  <w:style w:type="paragraph" w:styleId="BalloonText">
    <w:name w:val="Balloon Text"/>
    <w:basedOn w:val="Normal"/>
    <w:link w:val="BalloonTextChar"/>
    <w:semiHidden/>
    <w:rsid w:val="00E83F26"/>
    <w:pPr>
      <w:spacing w:after="0"/>
    </w:pPr>
    <w:rPr>
      <w:rFonts w:ascii="Tahoma" w:hAnsi="Tahoma" w:cs="Tahoma"/>
      <w:sz w:val="16"/>
      <w:szCs w:val="16"/>
    </w:rPr>
  </w:style>
  <w:style w:type="character" w:customStyle="1" w:styleId="BalloonTextChar">
    <w:name w:val="Balloon Text Char"/>
    <w:basedOn w:val="DefaultParagraphFont"/>
    <w:link w:val="BalloonText"/>
    <w:semiHidden/>
    <w:rsid w:val="00B05D5C"/>
    <w:rPr>
      <w:rFonts w:ascii="Tahoma" w:hAnsi="Tahoma" w:cs="Tahoma"/>
      <w:sz w:val="16"/>
      <w:szCs w:val="16"/>
    </w:rPr>
  </w:style>
  <w:style w:type="table" w:styleId="TableGrid">
    <w:name w:val="Table Grid"/>
    <w:basedOn w:val="TableNormal"/>
    <w:uiPriority w:val="59"/>
    <w:rsid w:val="00A662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2B32D6"/>
    <w:tblPr>
      <w:tblStyleRowBandSize w:val="1"/>
      <w:tblStyleColBandSize w:val="1"/>
    </w:tblPr>
    <w:tblStylePr w:type="firstRow">
      <w:rPr>
        <w:b w:val="0"/>
        <w:bCs/>
        <w:caps/>
      </w:rPr>
      <w:tblPr/>
      <w:tcPr>
        <w:tcBorders>
          <w:bottom w:val="single" w:sz="4" w:space="0" w:color="7F7F7F" w:themeColor="text1" w:themeTint="80"/>
        </w:tcBorders>
      </w:tcPr>
    </w:tblStylePr>
    <w:tblStylePr w:type="lastRow">
      <w:rPr>
        <w:b w:val="0"/>
        <w:bCs/>
        <w:caps/>
      </w:rPr>
      <w:tblPr/>
      <w:tcPr>
        <w:tcBorders>
          <w:top w:val="nil"/>
        </w:tcBorders>
      </w:tcPr>
    </w:tblStylePr>
    <w:tblStylePr w:type="firstCol">
      <w:rPr>
        <w:b w:val="0"/>
        <w:bCs/>
        <w:caps/>
      </w:rPr>
      <w:tblPr/>
      <w:tcPr>
        <w:tcBorders>
          <w:right w:val="single" w:sz="4" w:space="0" w:color="7F7F7F" w:themeColor="text1" w:themeTint="80"/>
        </w:tcBorders>
      </w:tcPr>
    </w:tblStylePr>
    <w:tblStylePr w:type="lastCol">
      <w:rPr>
        <w:b w:val="0"/>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NumberedParagraph11">
    <w:name w:val="Numbered Paragraph 1.1"/>
    <w:basedOn w:val="Bullet"/>
    <w:unhideWhenUsed/>
    <w:rsid w:val="00080B28"/>
    <w:pPr>
      <w:numPr>
        <w:ilvl w:val="1"/>
        <w:numId w:val="17"/>
      </w:numPr>
    </w:pPr>
  </w:style>
  <w:style w:type="paragraph" w:customStyle="1" w:styleId="NumberedParagraphalpha">
    <w:name w:val="Numbered Paragraph alpha"/>
    <w:basedOn w:val="Dash"/>
    <w:unhideWhenUsed/>
    <w:rsid w:val="005849A7"/>
    <w:pPr>
      <w:numPr>
        <w:ilvl w:val="3"/>
        <w:numId w:val="17"/>
      </w:numPr>
    </w:pPr>
  </w:style>
  <w:style w:type="paragraph" w:customStyle="1" w:styleId="NumberedParagraphnumbers">
    <w:name w:val="Numbered Paragraph numbers"/>
    <w:basedOn w:val="DoubleDot"/>
    <w:unhideWhenUsed/>
    <w:rsid w:val="005849A7"/>
    <w:pPr>
      <w:numPr>
        <w:ilvl w:val="4"/>
        <w:numId w:val="17"/>
      </w:numPr>
    </w:pPr>
  </w:style>
  <w:style w:type="paragraph" w:customStyle="1" w:styleId="NumberedParagraphroman">
    <w:name w:val="Numbered Paragraph roman"/>
    <w:basedOn w:val="Normal"/>
    <w:unhideWhenUsed/>
    <w:rsid w:val="000E775B"/>
    <w:pPr>
      <w:numPr>
        <w:ilvl w:val="5"/>
        <w:numId w:val="17"/>
      </w:numPr>
      <w:tabs>
        <w:tab w:val="left" w:pos="2268"/>
      </w:tabs>
    </w:pPr>
  </w:style>
  <w:style w:type="table" w:styleId="PlainTable2">
    <w:name w:val="Plain Table 2"/>
    <w:basedOn w:val="TableNormal"/>
    <w:uiPriority w:val="42"/>
    <w:rsid w:val="002B32D6"/>
    <w:tblPr>
      <w:tblStyleRowBandSize w:val="1"/>
      <w:tblStyleColBandSize w:val="1"/>
      <w:tblBorders>
        <w:top w:val="single" w:sz="4" w:space="0" w:color="7F7F7F" w:themeColor="text1" w:themeTint="80"/>
        <w:bottom w:val="single" w:sz="4" w:space="0" w:color="7F7F7F" w:themeColor="text1" w:themeTint="80"/>
      </w:tblBorders>
    </w:tblPr>
    <w:tblStylePr w:type="firstRow">
      <w:rPr>
        <w:b w:val="0"/>
        <w:bCs/>
      </w:rPr>
      <w:tblPr/>
      <w:tcPr>
        <w:tcBorders>
          <w:bottom w:val="single" w:sz="4" w:space="0" w:color="7F7F7F" w:themeColor="text1" w:themeTint="80"/>
        </w:tcBorders>
      </w:tcPr>
    </w:tblStylePr>
    <w:tblStylePr w:type="lastRow">
      <w:rPr>
        <w:b w:val="0"/>
        <w:bCs/>
      </w:rPr>
      <w:tblPr/>
      <w:tcPr>
        <w:tcBorders>
          <w:top w:val="single" w:sz="4" w:space="0" w:color="7F7F7F" w:themeColor="text1" w:themeTint="80"/>
        </w:tcBorders>
      </w:tcPr>
    </w:tblStylePr>
    <w:tblStylePr w:type="firstCol">
      <w:rPr>
        <w:b w:val="0"/>
        <w:bCs/>
      </w:rPr>
    </w:tblStylePr>
    <w:tblStylePr w:type="lastCol">
      <w:rPr>
        <w:b w:val="0"/>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1Light">
    <w:name w:val="Grid Table 1 Light"/>
    <w:basedOn w:val="TableNormal"/>
    <w:uiPriority w:val="46"/>
    <w:rsid w:val="002B32D6"/>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val="0"/>
        <w:bCs/>
      </w:rPr>
      <w:tblPr/>
      <w:tcPr>
        <w:tcBorders>
          <w:bottom w:val="single" w:sz="12" w:space="0" w:color="666666" w:themeColor="text1" w:themeTint="99"/>
        </w:tcBorders>
      </w:tcPr>
    </w:tblStylePr>
    <w:tblStylePr w:type="lastRow">
      <w:rPr>
        <w:b w:val="0"/>
        <w:bCs/>
      </w:rPr>
      <w:tblPr/>
      <w:tcPr>
        <w:tcBorders>
          <w:top w:val="double" w:sz="2" w:space="0" w:color="666666" w:themeColor="text1" w:themeTint="99"/>
        </w:tcBorders>
      </w:tcPr>
    </w:tblStylePr>
    <w:tblStylePr w:type="firstCol">
      <w:rPr>
        <w:b w:val="0"/>
        <w:bCs/>
      </w:rPr>
    </w:tblStylePr>
    <w:tblStylePr w:type="lastCol">
      <w:rPr>
        <w:b w:val="0"/>
        <w:bCs/>
      </w:rPr>
    </w:tblStylePr>
  </w:style>
  <w:style w:type="table" w:styleId="GridTable1Light-Accent1">
    <w:name w:val="Grid Table 1 Light Accent 1"/>
    <w:basedOn w:val="TableNormal"/>
    <w:uiPriority w:val="46"/>
    <w:rsid w:val="008127A1"/>
    <w:tblPr>
      <w:tblStyleRowBandSize w:val="1"/>
      <w:tblStyleColBandSize w:val="1"/>
      <w:tblBorders>
        <w:top w:val="single" w:sz="4" w:space="0" w:color="142147" w:themeColor="accent1"/>
        <w:left w:val="single" w:sz="4" w:space="0" w:color="142147" w:themeColor="accent1"/>
        <w:bottom w:val="single" w:sz="4" w:space="0" w:color="142147" w:themeColor="accent1"/>
        <w:right w:val="single" w:sz="4" w:space="0" w:color="142147" w:themeColor="accent1"/>
        <w:insideH w:val="single" w:sz="4" w:space="0" w:color="142147" w:themeColor="accent1"/>
        <w:insideV w:val="single" w:sz="4" w:space="0" w:color="142147" w:themeColor="accent1"/>
      </w:tblBorders>
    </w:tblPr>
    <w:tblStylePr w:type="firstRow">
      <w:rPr>
        <w:b w:val="0"/>
        <w:bCs/>
      </w:rPr>
      <w:tblPr/>
      <w:tcPr>
        <w:tcBorders>
          <w:bottom w:val="single" w:sz="12" w:space="0" w:color="142147" w:themeColor="accent1"/>
        </w:tcBorders>
      </w:tcPr>
    </w:tblStylePr>
    <w:tblStylePr w:type="lastRow">
      <w:rPr>
        <w:b w:val="0"/>
        <w:bCs/>
      </w:rPr>
      <w:tblPr/>
      <w:tcPr>
        <w:tcBorders>
          <w:top w:val="double" w:sz="2" w:space="0" w:color="142147" w:themeColor="accent1"/>
        </w:tcBorders>
      </w:tcPr>
    </w:tblStylePr>
    <w:tblStylePr w:type="firstCol">
      <w:rPr>
        <w:b w:val="0"/>
        <w:bCs/>
      </w:rPr>
    </w:tblStylePr>
    <w:tblStylePr w:type="lastCol">
      <w:rPr>
        <w:b w:val="0"/>
        <w:bCs/>
      </w:rPr>
    </w:tblStylePr>
  </w:style>
  <w:style w:type="paragraph" w:styleId="ListParagraph">
    <w:name w:val="List Paragraph"/>
    <w:basedOn w:val="Normal"/>
    <w:uiPriority w:val="34"/>
    <w:semiHidden/>
    <w:qFormat/>
    <w:rsid w:val="00174E54"/>
    <w:pPr>
      <w:ind w:left="720"/>
      <w:contextualSpacing/>
    </w:pPr>
  </w:style>
  <w:style w:type="paragraph" w:styleId="Quote">
    <w:name w:val="Quote"/>
    <w:basedOn w:val="Normal"/>
    <w:next w:val="Normal"/>
    <w:link w:val="QuoteChar"/>
    <w:unhideWhenUsed/>
    <w:rsid w:val="00385635"/>
    <w:rPr>
      <w:i/>
      <w:iCs/>
      <w:color w:val="000000" w:themeColor="text1"/>
    </w:rPr>
  </w:style>
  <w:style w:type="character" w:customStyle="1" w:styleId="QuoteChar">
    <w:name w:val="Quote Char"/>
    <w:basedOn w:val="DefaultParagraphFont"/>
    <w:link w:val="Quote"/>
    <w:rsid w:val="00FB4A88"/>
    <w:rPr>
      <w:i/>
      <w:iCs/>
      <w:color w:val="000000" w:themeColor="text1"/>
    </w:rPr>
  </w:style>
  <w:style w:type="character" w:styleId="FollowedHyperlink">
    <w:name w:val="FollowedHyperlink"/>
    <w:basedOn w:val="DefaultParagraphFont"/>
    <w:semiHidden/>
    <w:rsid w:val="00FC2CD8"/>
    <w:rPr>
      <w:color w:val="844D9E" w:themeColor="followedHyperlink"/>
      <w:u w:val="single"/>
    </w:rPr>
  </w:style>
  <w:style w:type="numbering" w:customStyle="1" w:styleId="ChartandTableFootnoteAlphaList">
    <w:name w:val="ChartandTableFootnoteAlphaList"/>
    <w:uiPriority w:val="99"/>
    <w:rsid w:val="007D0FA4"/>
    <w:pPr>
      <w:numPr>
        <w:numId w:val="19"/>
      </w:numPr>
    </w:pPr>
  </w:style>
  <w:style w:type="table" w:styleId="PlainTable1">
    <w:name w:val="Plain Table 1"/>
    <w:basedOn w:val="TableNormal"/>
    <w:uiPriority w:val="41"/>
    <w:rsid w:val="002B32D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val="0"/>
        <w:bCs/>
      </w:rPr>
    </w:tblStylePr>
    <w:tblStylePr w:type="lastRow">
      <w:rPr>
        <w:b w:val="0"/>
        <w:bCs/>
      </w:rPr>
      <w:tblPr/>
      <w:tcPr>
        <w:tcBorders>
          <w:top w:val="double" w:sz="4" w:space="0" w:color="BFBFBF" w:themeColor="background1" w:themeShade="BF"/>
        </w:tcBorders>
      </w:tcPr>
    </w:tblStylePr>
    <w:tblStylePr w:type="firstCol">
      <w:rPr>
        <w:b w:val="0"/>
        <w:bCs/>
      </w:rPr>
    </w:tblStylePr>
    <w:tblStylePr w:type="lastCol">
      <w:rPr>
        <w:b w:val="0"/>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2B32D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Accent3">
    <w:name w:val="Grid Table 1 Light Accent 3"/>
    <w:basedOn w:val="TableNormal"/>
    <w:uiPriority w:val="46"/>
    <w:rsid w:val="008127A1"/>
    <w:tblPr>
      <w:tblStyleRowBandSize w:val="1"/>
      <w:tblStyleColBandSize w:val="1"/>
      <w:tblBorders>
        <w:top w:val="single" w:sz="4" w:space="0" w:color="D4C2A8" w:themeColor="accent3"/>
        <w:left w:val="single" w:sz="4" w:space="0" w:color="D4C2A8" w:themeColor="accent3"/>
        <w:bottom w:val="single" w:sz="4" w:space="0" w:color="D4C2A8" w:themeColor="accent3"/>
        <w:right w:val="single" w:sz="4" w:space="0" w:color="D4C2A8" w:themeColor="accent3"/>
        <w:insideH w:val="single" w:sz="4" w:space="0" w:color="D4C2A8" w:themeColor="accent3"/>
        <w:insideV w:val="single" w:sz="4" w:space="0" w:color="D4C2A8" w:themeColor="accent3"/>
      </w:tblBorders>
    </w:tblPr>
    <w:tblStylePr w:type="firstRow">
      <w:rPr>
        <w:b/>
        <w:bCs/>
      </w:rPr>
      <w:tblPr/>
      <w:tcPr>
        <w:tcBorders>
          <w:bottom w:val="single" w:sz="12" w:space="0" w:color="D4C2A8" w:themeColor="accent3"/>
        </w:tcBorders>
      </w:tcPr>
    </w:tblStylePr>
    <w:tblStylePr w:type="lastRow">
      <w:rPr>
        <w:b/>
        <w:bCs/>
      </w:rPr>
      <w:tblPr/>
      <w:tcPr>
        <w:tcBorders>
          <w:top w:val="double" w:sz="2" w:space="0" w:color="D4C2A8" w:themeColor="accent3"/>
        </w:tcBorders>
      </w:tcPr>
    </w:tblStylePr>
    <w:tblStylePr w:type="firstCol">
      <w:rPr>
        <w:b/>
        <w:bCs/>
      </w:rPr>
    </w:tblStylePr>
    <w:tblStylePr w:type="lastCol">
      <w:rPr>
        <w:b/>
        <w:bCs/>
      </w:rPr>
    </w:tblStylePr>
  </w:style>
  <w:style w:type="table" w:styleId="GridTable2">
    <w:name w:val="Grid Table 2"/>
    <w:basedOn w:val="TableNormal"/>
    <w:uiPriority w:val="47"/>
    <w:rsid w:val="00207AC9"/>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
    <w:name w:val="Grid Table 4"/>
    <w:basedOn w:val="TableNormal"/>
    <w:uiPriority w:val="49"/>
    <w:rsid w:val="00207AC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val="0"/>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val="0"/>
        <w:bCs/>
      </w:rPr>
      <w:tblPr/>
      <w:tcPr>
        <w:tcBorders>
          <w:top w:val="double" w:sz="4" w:space="0" w:color="000000" w:themeColor="text1"/>
        </w:tcBorders>
      </w:tcPr>
    </w:tblStylePr>
    <w:tblStylePr w:type="firstCol">
      <w:rPr>
        <w:b w:val="0"/>
        <w:bCs/>
      </w:rPr>
    </w:tblStylePr>
    <w:tblStylePr w:type="lastCol">
      <w:rPr>
        <w:b w:val="0"/>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207AC9"/>
    <w:tblPr>
      <w:tblStyleRowBandSize w:val="1"/>
      <w:tblStyleColBandSize w:val="1"/>
      <w:tblBorders>
        <w:top w:val="single" w:sz="4" w:space="0" w:color="142147" w:themeColor="accent1"/>
        <w:left w:val="single" w:sz="4" w:space="0" w:color="142147" w:themeColor="accent1"/>
        <w:bottom w:val="single" w:sz="4" w:space="0" w:color="142147" w:themeColor="accent1"/>
        <w:right w:val="single" w:sz="4" w:space="0" w:color="142147" w:themeColor="accent1"/>
        <w:insideH w:val="single" w:sz="4" w:space="0" w:color="142147" w:themeColor="accent1"/>
        <w:insideV w:val="single" w:sz="4" w:space="0" w:color="142147" w:themeColor="accent1"/>
      </w:tblBorders>
    </w:tblPr>
    <w:tblStylePr w:type="firstRow">
      <w:rPr>
        <w:b w:val="0"/>
        <w:bCs/>
        <w:color w:val="FFFFFF" w:themeColor="background1"/>
      </w:rPr>
      <w:tblPr/>
      <w:tcPr>
        <w:tcBorders>
          <w:top w:val="single" w:sz="4" w:space="0" w:color="142147" w:themeColor="accent1"/>
          <w:left w:val="single" w:sz="4" w:space="0" w:color="142147" w:themeColor="accent1"/>
          <w:bottom w:val="single" w:sz="4" w:space="0" w:color="142147" w:themeColor="accent1"/>
          <w:right w:val="single" w:sz="4" w:space="0" w:color="142147" w:themeColor="accent1"/>
          <w:insideH w:val="nil"/>
          <w:insideV w:val="nil"/>
        </w:tcBorders>
        <w:shd w:val="clear" w:color="auto" w:fill="142147" w:themeFill="accent1"/>
      </w:tcPr>
    </w:tblStylePr>
    <w:tblStylePr w:type="lastRow">
      <w:rPr>
        <w:b w:val="0"/>
        <w:bCs/>
      </w:rPr>
      <w:tblPr/>
      <w:tcPr>
        <w:tcBorders>
          <w:top w:val="double" w:sz="4" w:space="0" w:color="142147" w:themeColor="accent1"/>
        </w:tcBorders>
      </w:tcPr>
    </w:tblStylePr>
    <w:tblStylePr w:type="firstCol">
      <w:rPr>
        <w:b w:val="0"/>
        <w:bCs/>
      </w:rPr>
    </w:tblStylePr>
    <w:tblStylePr w:type="lastCol">
      <w:rPr>
        <w:b w:val="0"/>
        <w:bCs/>
      </w:rPr>
    </w:tblStylePr>
    <w:tblStylePr w:type="band1Vert">
      <w:tblPr/>
      <w:tcPr>
        <w:shd w:val="clear" w:color="auto" w:fill="BDC9EC" w:themeFill="accent1" w:themeFillTint="33"/>
      </w:tcPr>
    </w:tblStylePr>
    <w:tblStylePr w:type="band1Horz">
      <w:tblPr/>
      <w:tcPr>
        <w:shd w:val="clear" w:color="auto" w:fill="BDC9EC" w:themeFill="accent1" w:themeFillTint="33"/>
      </w:tcPr>
    </w:tblStylePr>
  </w:style>
  <w:style w:type="table" w:styleId="GridTable4-Accent2">
    <w:name w:val="Grid Table 4 Accent 2"/>
    <w:basedOn w:val="TableNormal"/>
    <w:uiPriority w:val="49"/>
    <w:rsid w:val="00207AC9"/>
    <w:tblPr>
      <w:tblStyleRowBandSize w:val="1"/>
      <w:tblStyleColBandSize w:val="1"/>
      <w:tblBorders>
        <w:top w:val="single" w:sz="4" w:space="0" w:color="701F4D" w:themeColor="accent2"/>
        <w:left w:val="single" w:sz="4" w:space="0" w:color="701F4D" w:themeColor="accent2"/>
        <w:bottom w:val="single" w:sz="4" w:space="0" w:color="701F4D" w:themeColor="accent2"/>
        <w:right w:val="single" w:sz="4" w:space="0" w:color="701F4D" w:themeColor="accent2"/>
        <w:insideH w:val="single" w:sz="4" w:space="0" w:color="701F4D" w:themeColor="accent2"/>
        <w:insideV w:val="single" w:sz="4" w:space="0" w:color="701F4D" w:themeColor="accent2"/>
      </w:tblBorders>
    </w:tblPr>
    <w:tblStylePr w:type="firstRow">
      <w:rPr>
        <w:b w:val="0"/>
        <w:bCs/>
        <w:color w:val="FFFFFF" w:themeColor="background1"/>
      </w:rPr>
      <w:tblPr/>
      <w:tcPr>
        <w:tcBorders>
          <w:top w:val="single" w:sz="4" w:space="0" w:color="701F4D" w:themeColor="accent2"/>
          <w:left w:val="single" w:sz="4" w:space="0" w:color="701F4D" w:themeColor="accent2"/>
          <w:bottom w:val="single" w:sz="4" w:space="0" w:color="701F4D" w:themeColor="accent2"/>
          <w:right w:val="single" w:sz="4" w:space="0" w:color="701F4D" w:themeColor="accent2"/>
          <w:insideH w:val="nil"/>
          <w:insideV w:val="nil"/>
        </w:tcBorders>
        <w:shd w:val="clear" w:color="auto" w:fill="701F4D" w:themeFill="accent2"/>
      </w:tcPr>
    </w:tblStylePr>
    <w:tblStylePr w:type="lastRow">
      <w:rPr>
        <w:b w:val="0"/>
        <w:bCs/>
      </w:rPr>
      <w:tblPr/>
      <w:tcPr>
        <w:tcBorders>
          <w:top w:val="double" w:sz="4" w:space="0" w:color="701F4D" w:themeColor="accent2"/>
        </w:tcBorders>
      </w:tcPr>
    </w:tblStylePr>
    <w:tblStylePr w:type="firstCol">
      <w:rPr>
        <w:b w:val="0"/>
        <w:bCs/>
      </w:rPr>
    </w:tblStylePr>
    <w:tblStylePr w:type="lastCol">
      <w:rPr>
        <w:b w:val="0"/>
        <w:bCs/>
      </w:rPr>
    </w:tblStylePr>
    <w:tblStylePr w:type="band1Vert">
      <w:tblPr/>
      <w:tcPr>
        <w:shd w:val="clear" w:color="auto" w:fill="EFC5DC" w:themeFill="accent2" w:themeFillTint="33"/>
      </w:tcPr>
    </w:tblStylePr>
    <w:tblStylePr w:type="band1Horz">
      <w:tblPr/>
      <w:tcPr>
        <w:shd w:val="clear" w:color="auto" w:fill="EFC5DC" w:themeFill="accent2" w:themeFillTint="33"/>
      </w:tcPr>
    </w:tblStylePr>
  </w:style>
  <w:style w:type="table" w:styleId="GridTable4-Accent3">
    <w:name w:val="Grid Table 4 Accent 3"/>
    <w:basedOn w:val="TableNormal"/>
    <w:uiPriority w:val="49"/>
    <w:rsid w:val="00207AC9"/>
    <w:tblPr>
      <w:tblStyleRowBandSize w:val="1"/>
      <w:tblStyleColBandSize w:val="1"/>
      <w:tblBorders>
        <w:top w:val="single" w:sz="4" w:space="0" w:color="D4C2A8" w:themeColor="accent3"/>
        <w:left w:val="single" w:sz="4" w:space="0" w:color="D4C2A8" w:themeColor="accent3"/>
        <w:bottom w:val="single" w:sz="4" w:space="0" w:color="D4C2A8" w:themeColor="accent3"/>
        <w:right w:val="single" w:sz="4" w:space="0" w:color="D4C2A8" w:themeColor="accent3"/>
        <w:insideH w:val="single" w:sz="4" w:space="0" w:color="D4C2A8" w:themeColor="accent3"/>
        <w:insideV w:val="single" w:sz="4" w:space="0" w:color="D4C2A8" w:themeColor="accent3"/>
      </w:tblBorders>
    </w:tblPr>
    <w:tblStylePr w:type="firstRow">
      <w:rPr>
        <w:b w:val="0"/>
        <w:bCs/>
        <w:color w:val="FFFFFF" w:themeColor="background1"/>
      </w:rPr>
      <w:tblPr/>
      <w:tcPr>
        <w:tcBorders>
          <w:top w:val="single" w:sz="4" w:space="0" w:color="D4C2A8" w:themeColor="accent3"/>
          <w:left w:val="single" w:sz="4" w:space="0" w:color="D4C2A8" w:themeColor="accent3"/>
          <w:bottom w:val="single" w:sz="4" w:space="0" w:color="D4C2A8" w:themeColor="accent3"/>
          <w:right w:val="single" w:sz="4" w:space="0" w:color="D4C2A8" w:themeColor="accent3"/>
          <w:insideH w:val="nil"/>
          <w:insideV w:val="nil"/>
        </w:tcBorders>
        <w:shd w:val="clear" w:color="auto" w:fill="D4C2A8" w:themeFill="accent3"/>
      </w:tcPr>
    </w:tblStylePr>
    <w:tblStylePr w:type="lastRow">
      <w:rPr>
        <w:b w:val="0"/>
        <w:bCs/>
      </w:rPr>
      <w:tblPr/>
      <w:tcPr>
        <w:tcBorders>
          <w:top w:val="double" w:sz="4" w:space="0" w:color="D4C2A8" w:themeColor="accent3"/>
        </w:tcBorders>
      </w:tcPr>
    </w:tblStylePr>
    <w:tblStylePr w:type="firstCol">
      <w:rPr>
        <w:b w:val="0"/>
        <w:bCs/>
      </w:rPr>
    </w:tblStylePr>
    <w:tblStylePr w:type="lastCol">
      <w:rPr>
        <w:b w:val="0"/>
        <w:bCs/>
      </w:rPr>
    </w:tblStylePr>
    <w:tblStylePr w:type="band1Vert">
      <w:tblPr/>
      <w:tcPr>
        <w:shd w:val="clear" w:color="auto" w:fill="F6F2ED" w:themeFill="accent3" w:themeFillTint="33"/>
      </w:tcPr>
    </w:tblStylePr>
    <w:tblStylePr w:type="band1Horz">
      <w:tblPr/>
      <w:tcPr>
        <w:shd w:val="clear" w:color="auto" w:fill="F6F2ED" w:themeFill="accent3" w:themeFillTint="33"/>
      </w:tcPr>
    </w:tblStylePr>
  </w:style>
  <w:style w:type="table" w:styleId="GridTable4-Accent4">
    <w:name w:val="Grid Table 4 Accent 4"/>
    <w:basedOn w:val="TableNormal"/>
    <w:uiPriority w:val="49"/>
    <w:rsid w:val="00207AC9"/>
    <w:tblPr>
      <w:tblStyleRowBandSize w:val="1"/>
      <w:tblStyleColBandSize w:val="1"/>
      <w:tblBorders>
        <w:top w:val="single" w:sz="4" w:space="0" w:color="8565C5" w:themeColor="accent4" w:themeTint="99"/>
        <w:left w:val="single" w:sz="4" w:space="0" w:color="8565C5" w:themeColor="accent4" w:themeTint="99"/>
        <w:bottom w:val="single" w:sz="4" w:space="0" w:color="8565C5" w:themeColor="accent4" w:themeTint="99"/>
        <w:right w:val="single" w:sz="4" w:space="0" w:color="8565C5" w:themeColor="accent4" w:themeTint="99"/>
        <w:insideH w:val="single" w:sz="4" w:space="0" w:color="8565C5" w:themeColor="accent4" w:themeTint="99"/>
        <w:insideV w:val="single" w:sz="4" w:space="0" w:color="8565C5" w:themeColor="accent4" w:themeTint="99"/>
      </w:tblBorders>
    </w:tblPr>
    <w:tblStylePr w:type="firstRow">
      <w:rPr>
        <w:b w:val="0"/>
        <w:bCs/>
        <w:color w:val="000000" w:themeColor="text1"/>
      </w:rPr>
      <w:tblPr/>
      <w:tcPr>
        <w:tcBorders>
          <w:top w:val="single" w:sz="4" w:space="0" w:color="432B73" w:themeColor="accent4"/>
          <w:left w:val="single" w:sz="4" w:space="0" w:color="432B73" w:themeColor="accent4"/>
          <w:bottom w:val="single" w:sz="4" w:space="0" w:color="432B73" w:themeColor="accent4"/>
          <w:right w:val="single" w:sz="4" w:space="0" w:color="432B73" w:themeColor="accent4"/>
          <w:insideH w:val="nil"/>
          <w:insideV w:val="nil"/>
        </w:tcBorders>
        <w:shd w:val="clear" w:color="auto" w:fill="432B73" w:themeFill="accent4"/>
      </w:tcPr>
    </w:tblStylePr>
    <w:tblStylePr w:type="lastRow">
      <w:rPr>
        <w:b w:val="0"/>
        <w:bCs/>
      </w:rPr>
      <w:tblPr/>
      <w:tcPr>
        <w:tcBorders>
          <w:top w:val="double" w:sz="4" w:space="0" w:color="432B73" w:themeColor="accent4"/>
        </w:tcBorders>
      </w:tcPr>
    </w:tblStylePr>
    <w:tblStylePr w:type="firstCol">
      <w:rPr>
        <w:b w:val="0"/>
        <w:bCs/>
      </w:rPr>
    </w:tblStylePr>
    <w:tblStylePr w:type="lastCol">
      <w:rPr>
        <w:b w:val="0"/>
        <w:bCs/>
      </w:rPr>
    </w:tblStylePr>
    <w:tblStylePr w:type="band1Vert">
      <w:tblPr/>
      <w:tcPr>
        <w:shd w:val="clear" w:color="auto" w:fill="D6CBEB" w:themeFill="accent4" w:themeFillTint="33"/>
      </w:tcPr>
    </w:tblStylePr>
    <w:tblStylePr w:type="band1Horz">
      <w:tblPr/>
      <w:tcPr>
        <w:shd w:val="clear" w:color="auto" w:fill="D6CBEB" w:themeFill="accent4" w:themeFillTint="33"/>
      </w:tcPr>
    </w:tblStylePr>
  </w:style>
  <w:style w:type="table" w:styleId="GridTable4-Accent5">
    <w:name w:val="Grid Table 4 Accent 5"/>
    <w:basedOn w:val="TableNormal"/>
    <w:uiPriority w:val="49"/>
    <w:rsid w:val="00207AC9"/>
    <w:tblPr>
      <w:tblStyleRowBandSize w:val="1"/>
      <w:tblStyleColBandSize w:val="1"/>
      <w:tblBorders>
        <w:top w:val="single" w:sz="4" w:space="0" w:color="A2CDEA" w:themeColor="accent5" w:themeTint="99"/>
        <w:left w:val="single" w:sz="4" w:space="0" w:color="A2CDEA" w:themeColor="accent5" w:themeTint="99"/>
        <w:bottom w:val="single" w:sz="4" w:space="0" w:color="A2CDEA" w:themeColor="accent5" w:themeTint="99"/>
        <w:right w:val="single" w:sz="4" w:space="0" w:color="A2CDEA" w:themeColor="accent5" w:themeTint="99"/>
        <w:insideH w:val="single" w:sz="4" w:space="0" w:color="A2CDEA" w:themeColor="accent5" w:themeTint="99"/>
        <w:insideV w:val="single" w:sz="4" w:space="0" w:color="A2CDEA" w:themeColor="accent5" w:themeTint="99"/>
      </w:tblBorders>
    </w:tblPr>
    <w:tblStylePr w:type="firstRow">
      <w:rPr>
        <w:b w:val="0"/>
        <w:bCs/>
        <w:color w:val="000000" w:themeColor="text1"/>
      </w:rPr>
      <w:tblPr/>
      <w:tcPr>
        <w:tcBorders>
          <w:top w:val="single" w:sz="4" w:space="0" w:color="65ACDC" w:themeColor="accent5"/>
          <w:left w:val="single" w:sz="4" w:space="0" w:color="65ACDC" w:themeColor="accent5"/>
          <w:bottom w:val="single" w:sz="4" w:space="0" w:color="65ACDC" w:themeColor="accent5"/>
          <w:right w:val="single" w:sz="4" w:space="0" w:color="65ACDC" w:themeColor="accent5"/>
          <w:insideH w:val="nil"/>
          <w:insideV w:val="nil"/>
        </w:tcBorders>
        <w:shd w:val="clear" w:color="auto" w:fill="65ACDC" w:themeFill="accent5"/>
      </w:tcPr>
    </w:tblStylePr>
    <w:tblStylePr w:type="lastRow">
      <w:rPr>
        <w:b w:val="0"/>
        <w:bCs/>
      </w:rPr>
      <w:tblPr/>
      <w:tcPr>
        <w:tcBorders>
          <w:top w:val="double" w:sz="4" w:space="0" w:color="65ACDC" w:themeColor="accent5"/>
        </w:tcBorders>
      </w:tcPr>
    </w:tblStylePr>
    <w:tblStylePr w:type="firstCol">
      <w:rPr>
        <w:b w:val="0"/>
        <w:bCs/>
      </w:rPr>
    </w:tblStylePr>
    <w:tblStylePr w:type="lastCol">
      <w:rPr>
        <w:b w:val="0"/>
        <w:bCs/>
      </w:rPr>
    </w:tblStylePr>
    <w:tblStylePr w:type="band1Vert">
      <w:tblPr/>
      <w:tcPr>
        <w:shd w:val="clear" w:color="auto" w:fill="E0EEF8" w:themeFill="accent5" w:themeFillTint="33"/>
      </w:tcPr>
    </w:tblStylePr>
    <w:tblStylePr w:type="band1Horz">
      <w:tblPr/>
      <w:tcPr>
        <w:shd w:val="clear" w:color="auto" w:fill="E0EEF8" w:themeFill="accent5" w:themeFillTint="33"/>
      </w:tcPr>
    </w:tblStylePr>
  </w:style>
  <w:style w:type="table" w:styleId="GridTable4-Accent6">
    <w:name w:val="Grid Table 4 Accent 6"/>
    <w:basedOn w:val="TableNormal"/>
    <w:uiPriority w:val="49"/>
    <w:rsid w:val="00207AC9"/>
    <w:tblPr>
      <w:tblStyleRowBandSize w:val="1"/>
      <w:tblStyleColBandSize w:val="1"/>
      <w:tblBorders>
        <w:top w:val="single" w:sz="4" w:space="0" w:color="C6C5E5" w:themeColor="accent6" w:themeTint="99"/>
        <w:left w:val="single" w:sz="4" w:space="0" w:color="C6C5E5" w:themeColor="accent6" w:themeTint="99"/>
        <w:bottom w:val="single" w:sz="4" w:space="0" w:color="C6C5E5" w:themeColor="accent6" w:themeTint="99"/>
        <w:right w:val="single" w:sz="4" w:space="0" w:color="C6C5E5" w:themeColor="accent6" w:themeTint="99"/>
        <w:insideH w:val="single" w:sz="4" w:space="0" w:color="C6C5E5" w:themeColor="accent6" w:themeTint="99"/>
        <w:insideV w:val="single" w:sz="4" w:space="0" w:color="C6C5E5" w:themeColor="accent6" w:themeTint="99"/>
      </w:tblBorders>
    </w:tblPr>
    <w:tblStylePr w:type="firstRow">
      <w:rPr>
        <w:b w:val="0"/>
        <w:bCs/>
        <w:color w:val="auto"/>
      </w:rPr>
      <w:tblPr/>
      <w:tcPr>
        <w:tcBorders>
          <w:top w:val="single" w:sz="4" w:space="0" w:color="A2A0D5" w:themeColor="accent6"/>
          <w:left w:val="single" w:sz="4" w:space="0" w:color="A2A0D5" w:themeColor="accent6"/>
          <w:bottom w:val="single" w:sz="4" w:space="0" w:color="A2A0D5" w:themeColor="accent6"/>
          <w:right w:val="single" w:sz="4" w:space="0" w:color="A2A0D5" w:themeColor="accent6"/>
          <w:insideH w:val="nil"/>
          <w:insideV w:val="nil"/>
        </w:tcBorders>
        <w:shd w:val="clear" w:color="auto" w:fill="A2A0D5" w:themeFill="accent6"/>
      </w:tcPr>
    </w:tblStylePr>
    <w:tblStylePr w:type="lastRow">
      <w:rPr>
        <w:b w:val="0"/>
        <w:bCs/>
      </w:rPr>
      <w:tblPr/>
      <w:tcPr>
        <w:tcBorders>
          <w:top w:val="double" w:sz="4" w:space="0" w:color="A2A0D5" w:themeColor="accent6"/>
        </w:tcBorders>
      </w:tcPr>
    </w:tblStylePr>
    <w:tblStylePr w:type="firstCol">
      <w:rPr>
        <w:b w:val="0"/>
        <w:bCs/>
      </w:rPr>
    </w:tblStylePr>
    <w:tblStylePr w:type="lastCol">
      <w:rPr>
        <w:b w:val="0"/>
        <w:bCs/>
      </w:rPr>
    </w:tblStylePr>
    <w:tblStylePr w:type="band1Vert">
      <w:tblPr/>
      <w:tcPr>
        <w:shd w:val="clear" w:color="auto" w:fill="ECEBF6" w:themeFill="accent6" w:themeFillTint="33"/>
      </w:tcPr>
    </w:tblStylePr>
    <w:tblStylePr w:type="band1Horz">
      <w:tblPr/>
      <w:tcPr>
        <w:shd w:val="clear" w:color="auto" w:fill="ECEBF6" w:themeFill="accent6" w:themeFillTint="33"/>
      </w:tcPr>
    </w:tblStylePr>
  </w:style>
  <w:style w:type="table" w:styleId="GridTable5Dark">
    <w:name w:val="Grid Table 5 Dark"/>
    <w:basedOn w:val="TableNormal"/>
    <w:uiPriority w:val="50"/>
    <w:rsid w:val="001330D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val="0"/>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val="0"/>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val="0"/>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val="0"/>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1330D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DC9EC" w:themeFill="accent1" w:themeFillTint="33"/>
    </w:tcPr>
    <w:tblStylePr w:type="firstRow">
      <w:rPr>
        <w:b w:val="0"/>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42147" w:themeFill="accent1"/>
      </w:tcPr>
    </w:tblStylePr>
    <w:tblStylePr w:type="lastRow">
      <w:rPr>
        <w:b w:val="0"/>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42147" w:themeFill="accent1"/>
      </w:tcPr>
    </w:tblStylePr>
    <w:tblStylePr w:type="firstCol">
      <w:rPr>
        <w:b w:val="0"/>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42147" w:themeFill="accent1"/>
      </w:tcPr>
    </w:tblStylePr>
    <w:tblStylePr w:type="lastCol">
      <w:rPr>
        <w:b w:val="0"/>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42147" w:themeFill="accent1"/>
      </w:tcPr>
    </w:tblStylePr>
    <w:tblStylePr w:type="band1Vert">
      <w:tblPr/>
      <w:tcPr>
        <w:shd w:val="clear" w:color="auto" w:fill="7C94DA" w:themeFill="accent1" w:themeFillTint="66"/>
      </w:tcPr>
    </w:tblStylePr>
    <w:tblStylePr w:type="band1Horz">
      <w:tblPr/>
      <w:tcPr>
        <w:shd w:val="clear" w:color="auto" w:fill="7C94DA" w:themeFill="accent1" w:themeFillTint="66"/>
      </w:tcPr>
    </w:tblStylePr>
  </w:style>
  <w:style w:type="table" w:styleId="GridTable5Dark-Accent2">
    <w:name w:val="Grid Table 5 Dark Accent 2"/>
    <w:basedOn w:val="TableNormal"/>
    <w:uiPriority w:val="50"/>
    <w:rsid w:val="001330D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FC5DC" w:themeFill="accent2" w:themeFillTint="33"/>
    </w:tcPr>
    <w:tblStylePr w:type="firstRow">
      <w:rPr>
        <w:b w:val="0"/>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1F4D" w:themeFill="accent2"/>
      </w:tcPr>
    </w:tblStylePr>
    <w:tblStylePr w:type="lastRow">
      <w:rPr>
        <w:b w:val="0"/>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1F4D" w:themeFill="accent2"/>
      </w:tcPr>
    </w:tblStylePr>
    <w:tblStylePr w:type="firstCol">
      <w:rPr>
        <w:b w:val="0"/>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1F4D" w:themeFill="accent2"/>
      </w:tcPr>
    </w:tblStylePr>
    <w:tblStylePr w:type="lastCol">
      <w:rPr>
        <w:b w:val="0"/>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1F4D" w:themeFill="accent2"/>
      </w:tcPr>
    </w:tblStylePr>
    <w:tblStylePr w:type="band1Vert">
      <w:tblPr/>
      <w:tcPr>
        <w:shd w:val="clear" w:color="auto" w:fill="DF8BBA" w:themeFill="accent2" w:themeFillTint="66"/>
      </w:tcPr>
    </w:tblStylePr>
    <w:tblStylePr w:type="band1Horz">
      <w:tblPr/>
      <w:tcPr>
        <w:shd w:val="clear" w:color="auto" w:fill="DF8BBA" w:themeFill="accent2" w:themeFillTint="66"/>
      </w:tcPr>
    </w:tblStylePr>
  </w:style>
  <w:style w:type="table" w:styleId="GridTable5Dark-Accent3">
    <w:name w:val="Grid Table 5 Dark Accent 3"/>
    <w:basedOn w:val="TableNormal"/>
    <w:uiPriority w:val="50"/>
    <w:rsid w:val="001330D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F2ED" w:themeFill="accent3" w:themeFillTint="33"/>
    </w:tcPr>
    <w:tblStylePr w:type="firstRow">
      <w:rPr>
        <w:b w:val="0"/>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4C2A8" w:themeFill="accent3"/>
      </w:tcPr>
    </w:tblStylePr>
    <w:tblStylePr w:type="lastRow">
      <w:rPr>
        <w:b w:val="0"/>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4C2A8" w:themeFill="accent3"/>
      </w:tcPr>
    </w:tblStylePr>
    <w:tblStylePr w:type="firstCol">
      <w:rPr>
        <w:b w:val="0"/>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4C2A8" w:themeFill="accent3"/>
      </w:tcPr>
    </w:tblStylePr>
    <w:tblStylePr w:type="lastCol">
      <w:rPr>
        <w:b w:val="0"/>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4C2A8" w:themeFill="accent3"/>
      </w:tcPr>
    </w:tblStylePr>
    <w:tblStylePr w:type="band1Vert">
      <w:tblPr/>
      <w:tcPr>
        <w:shd w:val="clear" w:color="auto" w:fill="EDE6DC" w:themeFill="accent3" w:themeFillTint="66"/>
      </w:tcPr>
    </w:tblStylePr>
    <w:tblStylePr w:type="band1Horz">
      <w:tblPr/>
      <w:tcPr>
        <w:shd w:val="clear" w:color="auto" w:fill="EDE6DC" w:themeFill="accent3" w:themeFillTint="66"/>
      </w:tcPr>
    </w:tblStylePr>
  </w:style>
  <w:style w:type="table" w:styleId="GridTable5Dark-Accent4">
    <w:name w:val="Grid Table 5 Dark Accent 4"/>
    <w:basedOn w:val="TableNormal"/>
    <w:uiPriority w:val="50"/>
    <w:rsid w:val="00207AC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6CBEB" w:themeFill="accent4" w:themeFillTint="33"/>
    </w:tcPr>
    <w:tblStylePr w:type="firstRow">
      <w:rPr>
        <w:b w:val="0"/>
        <w:bCs/>
        <w:color w:val="auto"/>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32B73" w:themeFill="accent4"/>
      </w:tcPr>
    </w:tblStylePr>
    <w:tblStylePr w:type="lastRow">
      <w:rPr>
        <w:b w:val="0"/>
        <w:bCs/>
        <w:color w:val="auto"/>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32B73" w:themeFill="accent4"/>
      </w:tcPr>
    </w:tblStylePr>
    <w:tblStylePr w:type="firstCol">
      <w:rPr>
        <w:b w:val="0"/>
        <w:bCs/>
        <w:color w:val="auto"/>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32B73" w:themeFill="accent4"/>
      </w:tcPr>
    </w:tblStylePr>
    <w:tblStylePr w:type="lastCol">
      <w:rPr>
        <w:b w:val="0"/>
        <w:bCs/>
        <w:color w:val="auto"/>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32B73" w:themeFill="accent4"/>
      </w:tcPr>
    </w:tblStylePr>
    <w:tblStylePr w:type="band1Vert">
      <w:tblPr/>
      <w:tcPr>
        <w:shd w:val="clear" w:color="auto" w:fill="AD98D8" w:themeFill="accent4" w:themeFillTint="66"/>
      </w:tcPr>
    </w:tblStylePr>
    <w:tblStylePr w:type="band1Horz">
      <w:tblPr/>
      <w:tcPr>
        <w:shd w:val="clear" w:color="auto" w:fill="AD98D8" w:themeFill="accent4" w:themeFillTint="66"/>
      </w:tcPr>
    </w:tblStylePr>
  </w:style>
  <w:style w:type="table" w:styleId="GridTable5Dark-Accent5">
    <w:name w:val="Grid Table 5 Dark Accent 5"/>
    <w:basedOn w:val="TableNormal"/>
    <w:uiPriority w:val="50"/>
    <w:rsid w:val="001330D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EF8" w:themeFill="accent5" w:themeFillTint="33"/>
    </w:tcPr>
    <w:tblStylePr w:type="firstRow">
      <w:rPr>
        <w:b w:val="0"/>
        <w:bCs/>
        <w:color w:val="auto"/>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5ACDC" w:themeFill="accent5"/>
      </w:tcPr>
    </w:tblStylePr>
    <w:tblStylePr w:type="lastRow">
      <w:rPr>
        <w:b w:val="0"/>
        <w:bCs/>
        <w:color w:val="auto"/>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5ACDC" w:themeFill="accent5"/>
      </w:tcPr>
    </w:tblStylePr>
    <w:tblStylePr w:type="firstCol">
      <w:rPr>
        <w:b w:val="0"/>
        <w:bCs/>
        <w:color w:val="auto"/>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5ACDC" w:themeFill="accent5"/>
      </w:tcPr>
    </w:tblStylePr>
    <w:tblStylePr w:type="lastCol">
      <w:rPr>
        <w:b w:val="0"/>
        <w:bCs/>
        <w:color w:val="auto"/>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5ACDC" w:themeFill="accent5"/>
      </w:tcPr>
    </w:tblStylePr>
    <w:tblStylePr w:type="band1Vert">
      <w:tblPr/>
      <w:tcPr>
        <w:shd w:val="clear" w:color="auto" w:fill="C1DDF1" w:themeFill="accent5" w:themeFillTint="66"/>
      </w:tcPr>
    </w:tblStylePr>
    <w:tblStylePr w:type="band1Horz">
      <w:tblPr/>
      <w:tcPr>
        <w:shd w:val="clear" w:color="auto" w:fill="C1DDF1" w:themeFill="accent5" w:themeFillTint="66"/>
      </w:tcPr>
    </w:tblStylePr>
  </w:style>
  <w:style w:type="table" w:styleId="GridTable5Dark-Accent6">
    <w:name w:val="Grid Table 5 Dark Accent 6"/>
    <w:basedOn w:val="TableNormal"/>
    <w:uiPriority w:val="50"/>
    <w:rsid w:val="001330D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CEBF6" w:themeFill="accent6" w:themeFillTint="33"/>
    </w:tcPr>
    <w:tblStylePr w:type="firstRow">
      <w:rPr>
        <w:b w:val="0"/>
        <w:bCs/>
        <w:color w:val="auto"/>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2A0D5" w:themeFill="accent6"/>
      </w:tcPr>
    </w:tblStylePr>
    <w:tblStylePr w:type="lastRow">
      <w:rPr>
        <w:b w:val="0"/>
        <w:bCs/>
        <w:color w:val="auto"/>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2A0D5" w:themeFill="accent6"/>
      </w:tcPr>
    </w:tblStylePr>
    <w:tblStylePr w:type="firstCol">
      <w:rPr>
        <w:b w:val="0"/>
        <w:bCs/>
        <w:color w:val="auto"/>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2A0D5" w:themeFill="accent6"/>
      </w:tcPr>
    </w:tblStylePr>
    <w:tblStylePr w:type="lastCol">
      <w:rPr>
        <w:b w:val="0"/>
        <w:bCs/>
        <w:color w:val="auto"/>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2A0D5" w:themeFill="accent6"/>
      </w:tcPr>
    </w:tblStylePr>
    <w:tblStylePr w:type="band1Vert">
      <w:tblPr/>
      <w:tcPr>
        <w:shd w:val="clear" w:color="auto" w:fill="D9D8EE" w:themeFill="accent6" w:themeFillTint="66"/>
      </w:tcPr>
    </w:tblStylePr>
    <w:tblStylePr w:type="band1Horz">
      <w:tblPr/>
      <w:tcPr>
        <w:shd w:val="clear" w:color="auto" w:fill="D9D8EE" w:themeFill="accent6" w:themeFillTint="66"/>
      </w:tcPr>
    </w:tblStylePr>
  </w:style>
  <w:style w:type="table" w:styleId="GridTable6Colorful">
    <w:name w:val="Grid Table 6 Colorful"/>
    <w:basedOn w:val="TableNormal"/>
    <w:uiPriority w:val="51"/>
    <w:rsid w:val="00425C90"/>
    <w:rPr>
      <w:color w:val="000000" w:themeColor="text1"/>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val="0"/>
        <w:bCs/>
      </w:rPr>
      <w:tblPr/>
      <w:tcPr>
        <w:tcBorders>
          <w:bottom w:val="single" w:sz="12" w:space="0" w:color="666666" w:themeColor="text1" w:themeTint="99"/>
        </w:tcBorders>
      </w:tcPr>
    </w:tblStylePr>
    <w:tblStylePr w:type="lastRow">
      <w:rPr>
        <w:b w:val="0"/>
        <w:bCs/>
      </w:rPr>
      <w:tblPr/>
      <w:tcPr>
        <w:tcBorders>
          <w:top w:val="double" w:sz="4" w:space="0" w:color="666666" w:themeColor="text1" w:themeTint="99"/>
        </w:tcBorders>
      </w:tcPr>
    </w:tblStylePr>
    <w:tblStylePr w:type="firstCol">
      <w:rPr>
        <w:b w:val="0"/>
        <w:bCs/>
      </w:rPr>
    </w:tblStylePr>
    <w:tblStylePr w:type="lastCol">
      <w:rPr>
        <w:b w:val="0"/>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425C90"/>
    <w:rPr>
      <w:color w:val="0F1835" w:themeColor="accent1" w:themeShade="BF"/>
    </w:rPr>
    <w:tblPr>
      <w:tblStyleRowBandSize w:val="1"/>
      <w:tblStyleColBandSize w:val="1"/>
      <w:tblBorders>
        <w:top w:val="single" w:sz="4" w:space="0" w:color="142147" w:themeColor="accent1"/>
        <w:left w:val="single" w:sz="4" w:space="0" w:color="142147" w:themeColor="accent1"/>
        <w:bottom w:val="single" w:sz="4" w:space="0" w:color="142147" w:themeColor="accent1"/>
        <w:right w:val="single" w:sz="4" w:space="0" w:color="142147" w:themeColor="accent1"/>
        <w:insideH w:val="single" w:sz="4" w:space="0" w:color="142147" w:themeColor="accent1"/>
        <w:insideV w:val="single" w:sz="4" w:space="0" w:color="142147" w:themeColor="accent1"/>
      </w:tblBorders>
    </w:tblPr>
    <w:tblStylePr w:type="firstRow">
      <w:rPr>
        <w:b w:val="0"/>
        <w:bCs/>
      </w:rPr>
      <w:tblPr/>
      <w:tcPr>
        <w:tcBorders>
          <w:bottom w:val="single" w:sz="12" w:space="0" w:color="auto"/>
        </w:tcBorders>
      </w:tcPr>
    </w:tblStylePr>
    <w:tblStylePr w:type="lastRow">
      <w:rPr>
        <w:b w:val="0"/>
        <w:bCs/>
      </w:rPr>
      <w:tblPr/>
      <w:tcPr>
        <w:tcBorders>
          <w:top w:val="double" w:sz="4" w:space="0" w:color="142147" w:themeColor="accent1"/>
        </w:tcBorders>
      </w:tcPr>
    </w:tblStylePr>
    <w:tblStylePr w:type="firstCol">
      <w:rPr>
        <w:b w:val="0"/>
        <w:bCs/>
      </w:rPr>
    </w:tblStylePr>
    <w:tblStylePr w:type="lastCol">
      <w:rPr>
        <w:b w:val="0"/>
        <w:bCs/>
      </w:rPr>
    </w:tblStylePr>
    <w:tblStylePr w:type="band1Vert">
      <w:tblPr/>
      <w:tcPr>
        <w:shd w:val="clear" w:color="auto" w:fill="BDC9EC" w:themeFill="accent1" w:themeFillTint="33"/>
      </w:tcPr>
    </w:tblStylePr>
    <w:tblStylePr w:type="band1Horz">
      <w:tblPr/>
      <w:tcPr>
        <w:shd w:val="clear" w:color="auto" w:fill="BDC9EC" w:themeFill="accent1" w:themeFillTint="33"/>
      </w:tcPr>
    </w:tblStylePr>
  </w:style>
  <w:style w:type="table" w:styleId="GridTable6Colorful-Accent2">
    <w:name w:val="Grid Table 6 Colorful Accent 2"/>
    <w:basedOn w:val="TableNormal"/>
    <w:uiPriority w:val="51"/>
    <w:rsid w:val="00425C90"/>
    <w:tblPr>
      <w:tblStyleRowBandSize w:val="1"/>
      <w:tblStyleColBandSize w:val="1"/>
      <w:tblBorders>
        <w:top w:val="single" w:sz="4" w:space="0" w:color="701F4D" w:themeColor="accent2"/>
        <w:left w:val="single" w:sz="4" w:space="0" w:color="701F4D" w:themeColor="accent2"/>
        <w:bottom w:val="single" w:sz="4" w:space="0" w:color="701F4D" w:themeColor="accent2"/>
        <w:right w:val="single" w:sz="4" w:space="0" w:color="701F4D" w:themeColor="accent2"/>
        <w:insideH w:val="single" w:sz="4" w:space="0" w:color="701F4D" w:themeColor="accent2"/>
        <w:insideV w:val="single" w:sz="4" w:space="0" w:color="701F4D" w:themeColor="accent2"/>
      </w:tblBorders>
    </w:tblPr>
    <w:tblStylePr w:type="firstRow">
      <w:rPr>
        <w:b w:val="0"/>
        <w:bCs/>
      </w:rPr>
      <w:tblPr/>
      <w:tcPr>
        <w:tcBorders>
          <w:bottom w:val="single" w:sz="12" w:space="0" w:color="701F4D" w:themeColor="accent2"/>
        </w:tcBorders>
      </w:tcPr>
    </w:tblStylePr>
    <w:tblStylePr w:type="lastRow">
      <w:rPr>
        <w:b w:val="0"/>
        <w:bCs/>
      </w:rPr>
      <w:tblPr/>
      <w:tcPr>
        <w:tcBorders>
          <w:top w:val="double" w:sz="4" w:space="0" w:color="701F4D" w:themeColor="accent2"/>
        </w:tcBorders>
      </w:tcPr>
    </w:tblStylePr>
    <w:tblStylePr w:type="firstCol">
      <w:rPr>
        <w:b w:val="0"/>
        <w:bCs/>
      </w:rPr>
    </w:tblStylePr>
    <w:tblStylePr w:type="lastCol">
      <w:rPr>
        <w:b w:val="0"/>
        <w:bCs/>
      </w:rPr>
    </w:tblStylePr>
    <w:tblStylePr w:type="band1Vert">
      <w:tblPr/>
      <w:tcPr>
        <w:shd w:val="clear" w:color="auto" w:fill="EFC5DC" w:themeFill="accent2" w:themeFillTint="33"/>
      </w:tcPr>
    </w:tblStylePr>
    <w:tblStylePr w:type="band1Horz">
      <w:tblPr/>
      <w:tcPr>
        <w:shd w:val="clear" w:color="auto" w:fill="EFC5DC" w:themeFill="accent2" w:themeFillTint="33"/>
      </w:tcPr>
    </w:tblStylePr>
  </w:style>
  <w:style w:type="table" w:styleId="GridTable6Colorful-Accent3">
    <w:name w:val="Grid Table 6 Colorful Accent 3"/>
    <w:basedOn w:val="TableNormal"/>
    <w:uiPriority w:val="51"/>
    <w:rsid w:val="00425C90"/>
    <w:rPr>
      <w:color w:val="B49468" w:themeColor="accent3" w:themeShade="BF"/>
    </w:rPr>
    <w:tblPr>
      <w:tblStyleRowBandSize w:val="1"/>
      <w:tblStyleColBandSize w:val="1"/>
      <w:tblBorders>
        <w:top w:val="single" w:sz="4" w:space="0" w:color="D4C2A8" w:themeColor="accent3"/>
        <w:left w:val="single" w:sz="4" w:space="0" w:color="D4C2A8" w:themeColor="accent3"/>
        <w:bottom w:val="single" w:sz="4" w:space="0" w:color="D4C2A8" w:themeColor="accent3"/>
        <w:right w:val="single" w:sz="4" w:space="0" w:color="D4C2A8" w:themeColor="accent3"/>
        <w:insideH w:val="single" w:sz="4" w:space="0" w:color="D4C2A8" w:themeColor="accent3"/>
        <w:insideV w:val="single" w:sz="4" w:space="0" w:color="D4C2A8" w:themeColor="accent3"/>
      </w:tblBorders>
    </w:tblPr>
    <w:tblStylePr w:type="firstRow">
      <w:rPr>
        <w:b w:val="0"/>
        <w:bCs/>
      </w:rPr>
      <w:tblPr/>
      <w:tcPr>
        <w:tcBorders>
          <w:bottom w:val="single" w:sz="12" w:space="0" w:color="D4C2A8" w:themeColor="accent3"/>
        </w:tcBorders>
      </w:tcPr>
    </w:tblStylePr>
    <w:tblStylePr w:type="lastRow">
      <w:rPr>
        <w:b w:val="0"/>
        <w:bCs/>
      </w:rPr>
      <w:tblPr/>
      <w:tcPr>
        <w:tcBorders>
          <w:top w:val="double" w:sz="4" w:space="0" w:color="D4C2A8" w:themeColor="accent3"/>
        </w:tcBorders>
      </w:tcPr>
    </w:tblStylePr>
    <w:tblStylePr w:type="firstCol">
      <w:rPr>
        <w:b w:val="0"/>
        <w:bCs/>
      </w:rPr>
    </w:tblStylePr>
    <w:tblStylePr w:type="lastCol">
      <w:rPr>
        <w:b w:val="0"/>
        <w:bCs/>
      </w:rPr>
    </w:tblStylePr>
    <w:tblStylePr w:type="band1Vert">
      <w:tblPr/>
      <w:tcPr>
        <w:shd w:val="clear" w:color="auto" w:fill="F6F2ED" w:themeFill="accent3" w:themeFillTint="33"/>
      </w:tcPr>
    </w:tblStylePr>
    <w:tblStylePr w:type="band1Horz">
      <w:tblPr/>
      <w:tcPr>
        <w:shd w:val="clear" w:color="auto" w:fill="F6F2ED" w:themeFill="accent3" w:themeFillTint="33"/>
      </w:tcPr>
    </w:tblStylePr>
  </w:style>
  <w:style w:type="table" w:styleId="GridTable6Colorful-Accent4">
    <w:name w:val="Grid Table 6 Colorful Accent 4"/>
    <w:basedOn w:val="TableNormal"/>
    <w:uiPriority w:val="51"/>
    <w:rsid w:val="00425C90"/>
    <w:rPr>
      <w:color w:val="D4C2A8" w:themeColor="accent3"/>
    </w:rPr>
    <w:tblPr>
      <w:tblStyleRowBandSize w:val="1"/>
      <w:tblStyleColBandSize w:val="1"/>
      <w:tblBorders>
        <w:top w:val="single" w:sz="4" w:space="0" w:color="8565C5" w:themeColor="accent4" w:themeTint="99"/>
        <w:left w:val="single" w:sz="4" w:space="0" w:color="8565C5" w:themeColor="accent4" w:themeTint="99"/>
        <w:bottom w:val="single" w:sz="4" w:space="0" w:color="8565C5" w:themeColor="accent4" w:themeTint="99"/>
        <w:right w:val="single" w:sz="4" w:space="0" w:color="8565C5" w:themeColor="accent4" w:themeTint="99"/>
        <w:insideH w:val="single" w:sz="4" w:space="0" w:color="8565C5" w:themeColor="accent4" w:themeTint="99"/>
        <w:insideV w:val="single" w:sz="4" w:space="0" w:color="8565C5" w:themeColor="accent4" w:themeTint="99"/>
      </w:tblBorders>
    </w:tblPr>
    <w:tblStylePr w:type="firstRow">
      <w:rPr>
        <w:b w:val="0"/>
        <w:bCs/>
      </w:rPr>
      <w:tblPr/>
      <w:tcPr>
        <w:tcBorders>
          <w:bottom w:val="single" w:sz="12" w:space="0" w:color="8565C5" w:themeColor="accent4" w:themeTint="99"/>
        </w:tcBorders>
      </w:tcPr>
    </w:tblStylePr>
    <w:tblStylePr w:type="lastRow">
      <w:rPr>
        <w:b w:val="0"/>
        <w:bCs/>
      </w:rPr>
      <w:tblPr/>
      <w:tcPr>
        <w:tcBorders>
          <w:top w:val="double" w:sz="4" w:space="0" w:color="8565C5" w:themeColor="accent4" w:themeTint="99"/>
        </w:tcBorders>
      </w:tcPr>
    </w:tblStylePr>
    <w:tblStylePr w:type="firstCol">
      <w:rPr>
        <w:b w:val="0"/>
        <w:bCs/>
      </w:rPr>
    </w:tblStylePr>
    <w:tblStylePr w:type="lastCol">
      <w:rPr>
        <w:b w:val="0"/>
        <w:bCs/>
        <w:color w:val="D4C2A8" w:themeColor="accent3"/>
      </w:rPr>
    </w:tblStylePr>
    <w:tblStylePr w:type="band1Vert">
      <w:tblPr/>
      <w:tcPr>
        <w:shd w:val="clear" w:color="auto" w:fill="D6CBEB" w:themeFill="accent4" w:themeFillTint="33"/>
      </w:tcPr>
    </w:tblStylePr>
    <w:tblStylePr w:type="band1Horz">
      <w:tblPr/>
      <w:tcPr>
        <w:shd w:val="clear" w:color="auto" w:fill="D6CBEB" w:themeFill="accent4" w:themeFillTint="33"/>
      </w:tcPr>
    </w:tblStylePr>
  </w:style>
  <w:style w:type="table" w:styleId="GridTable6Colorful-Accent5">
    <w:name w:val="Grid Table 6 Colorful Accent 5"/>
    <w:basedOn w:val="TableNormal"/>
    <w:uiPriority w:val="51"/>
    <w:rsid w:val="00425C90"/>
    <w:rPr>
      <w:color w:val="142147" w:themeColor="accent1"/>
    </w:rPr>
    <w:tblPr>
      <w:tblStyleRowBandSize w:val="1"/>
      <w:tblStyleColBandSize w:val="1"/>
      <w:tblBorders>
        <w:top w:val="single" w:sz="4" w:space="0" w:color="A2CDEA" w:themeColor="accent5" w:themeTint="99"/>
        <w:left w:val="single" w:sz="4" w:space="0" w:color="A2CDEA" w:themeColor="accent5" w:themeTint="99"/>
        <w:bottom w:val="single" w:sz="4" w:space="0" w:color="A2CDEA" w:themeColor="accent5" w:themeTint="99"/>
        <w:right w:val="single" w:sz="4" w:space="0" w:color="A2CDEA" w:themeColor="accent5" w:themeTint="99"/>
        <w:insideH w:val="single" w:sz="4" w:space="0" w:color="A2CDEA" w:themeColor="accent5" w:themeTint="99"/>
        <w:insideV w:val="single" w:sz="4" w:space="0" w:color="A2CDEA" w:themeColor="accent5" w:themeTint="99"/>
      </w:tblBorders>
    </w:tblPr>
    <w:tblStylePr w:type="firstRow">
      <w:rPr>
        <w:b w:val="0"/>
        <w:bCs/>
      </w:rPr>
      <w:tblPr/>
      <w:tcPr>
        <w:tcBorders>
          <w:bottom w:val="single" w:sz="12" w:space="0" w:color="A2CDEA" w:themeColor="accent5" w:themeTint="99"/>
        </w:tcBorders>
      </w:tcPr>
    </w:tblStylePr>
    <w:tblStylePr w:type="lastRow">
      <w:rPr>
        <w:b w:val="0"/>
        <w:bCs/>
      </w:rPr>
      <w:tblPr/>
      <w:tcPr>
        <w:tcBorders>
          <w:top w:val="double" w:sz="4" w:space="0" w:color="A2CDEA" w:themeColor="accent5" w:themeTint="99"/>
        </w:tcBorders>
      </w:tcPr>
    </w:tblStylePr>
    <w:tblStylePr w:type="firstCol">
      <w:rPr>
        <w:b w:val="0"/>
        <w:bCs/>
      </w:rPr>
    </w:tblStylePr>
    <w:tblStylePr w:type="lastCol">
      <w:rPr>
        <w:b w:val="0"/>
        <w:bCs/>
      </w:rPr>
    </w:tblStylePr>
    <w:tblStylePr w:type="band1Vert">
      <w:tblPr/>
      <w:tcPr>
        <w:shd w:val="clear" w:color="auto" w:fill="E0EEF8" w:themeFill="accent5" w:themeFillTint="33"/>
      </w:tcPr>
    </w:tblStylePr>
    <w:tblStylePr w:type="band1Horz">
      <w:tblPr/>
      <w:tcPr>
        <w:shd w:val="clear" w:color="auto" w:fill="E0EEF8" w:themeFill="accent5" w:themeFillTint="33"/>
      </w:tcPr>
    </w:tblStylePr>
  </w:style>
  <w:style w:type="table" w:styleId="GridTable6Colorful-Accent6">
    <w:name w:val="Grid Table 6 Colorful Accent 6"/>
    <w:basedOn w:val="TableNormal"/>
    <w:uiPriority w:val="51"/>
    <w:rsid w:val="00425C90"/>
    <w:rPr>
      <w:color w:val="701F4D" w:themeColor="accent2"/>
    </w:rPr>
    <w:tblPr>
      <w:tblStyleRowBandSize w:val="1"/>
      <w:tblStyleColBandSize w:val="1"/>
      <w:tblBorders>
        <w:top w:val="single" w:sz="4" w:space="0" w:color="C6C5E5" w:themeColor="accent6" w:themeTint="99"/>
        <w:left w:val="single" w:sz="4" w:space="0" w:color="C6C5E5" w:themeColor="accent6" w:themeTint="99"/>
        <w:bottom w:val="single" w:sz="4" w:space="0" w:color="C6C5E5" w:themeColor="accent6" w:themeTint="99"/>
        <w:right w:val="single" w:sz="4" w:space="0" w:color="C6C5E5" w:themeColor="accent6" w:themeTint="99"/>
        <w:insideH w:val="single" w:sz="4" w:space="0" w:color="C6C5E5" w:themeColor="accent6" w:themeTint="99"/>
        <w:insideV w:val="single" w:sz="4" w:space="0" w:color="C6C5E5" w:themeColor="accent6" w:themeTint="99"/>
      </w:tblBorders>
    </w:tblPr>
    <w:tblStylePr w:type="firstRow">
      <w:rPr>
        <w:b w:val="0"/>
        <w:bCs/>
      </w:rPr>
      <w:tblPr/>
      <w:tcPr>
        <w:tcBorders>
          <w:bottom w:val="single" w:sz="12" w:space="0" w:color="C6C5E5" w:themeColor="accent6" w:themeTint="99"/>
        </w:tcBorders>
      </w:tcPr>
    </w:tblStylePr>
    <w:tblStylePr w:type="lastRow">
      <w:rPr>
        <w:b w:val="0"/>
        <w:bCs/>
      </w:rPr>
      <w:tblPr/>
      <w:tcPr>
        <w:tcBorders>
          <w:top w:val="double" w:sz="4" w:space="0" w:color="C6C5E5" w:themeColor="accent6" w:themeTint="99"/>
        </w:tcBorders>
      </w:tcPr>
    </w:tblStylePr>
    <w:tblStylePr w:type="firstCol">
      <w:rPr>
        <w:b w:val="0"/>
        <w:bCs/>
      </w:rPr>
    </w:tblStylePr>
    <w:tblStylePr w:type="lastCol">
      <w:rPr>
        <w:b w:val="0"/>
        <w:bCs/>
      </w:rPr>
    </w:tblStylePr>
    <w:tblStylePr w:type="band1Vert">
      <w:tblPr/>
      <w:tcPr>
        <w:shd w:val="clear" w:color="auto" w:fill="ECEBF6" w:themeFill="accent6" w:themeFillTint="33"/>
      </w:tcPr>
    </w:tblStylePr>
    <w:tblStylePr w:type="band1Horz">
      <w:tblPr/>
      <w:tcPr>
        <w:shd w:val="clear" w:color="auto" w:fill="ECEBF6" w:themeFill="accent6" w:themeFillTint="33"/>
      </w:tcPr>
    </w:tblStylePr>
  </w:style>
  <w:style w:type="table" w:styleId="ListTable4">
    <w:name w:val="List Table 4"/>
    <w:basedOn w:val="TableNormal"/>
    <w:uiPriority w:val="49"/>
    <w:rsid w:val="00425C90"/>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val="0"/>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val="0"/>
        <w:bCs/>
      </w:rPr>
      <w:tblPr/>
      <w:tcPr>
        <w:tcBorders>
          <w:top w:val="double" w:sz="4" w:space="0" w:color="666666" w:themeColor="text1" w:themeTint="99"/>
        </w:tcBorders>
      </w:tcPr>
    </w:tblStylePr>
    <w:tblStylePr w:type="firstCol">
      <w:rPr>
        <w:b w:val="0"/>
        <w:bCs/>
      </w:rPr>
    </w:tblStylePr>
    <w:tblStylePr w:type="lastCol">
      <w:rPr>
        <w:b w:val="0"/>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2">
    <w:name w:val="List Table 4 Accent 2"/>
    <w:basedOn w:val="TableNormal"/>
    <w:uiPriority w:val="49"/>
    <w:rsid w:val="002A15DE"/>
    <w:tblPr>
      <w:tblStyleRowBandSize w:val="1"/>
      <w:tblStyleColBandSize w:val="1"/>
      <w:tblBorders>
        <w:top w:val="single" w:sz="4" w:space="0" w:color="701F4D" w:themeColor="accent2"/>
        <w:left w:val="single" w:sz="4" w:space="0" w:color="701F4D" w:themeColor="accent2"/>
        <w:bottom w:val="single" w:sz="4" w:space="0" w:color="701F4D" w:themeColor="accent2"/>
        <w:right w:val="single" w:sz="4" w:space="0" w:color="701F4D" w:themeColor="accent2"/>
        <w:insideH w:val="single" w:sz="4" w:space="0" w:color="701F4D" w:themeColor="accent2"/>
      </w:tblBorders>
    </w:tblPr>
    <w:tblStylePr w:type="firstRow">
      <w:rPr>
        <w:b w:val="0"/>
        <w:bCs/>
        <w:color w:val="FFFFFF" w:themeColor="background1"/>
      </w:rPr>
      <w:tblPr/>
      <w:tcPr>
        <w:tcBorders>
          <w:top w:val="single" w:sz="4" w:space="0" w:color="701F4D" w:themeColor="accent2"/>
          <w:left w:val="single" w:sz="4" w:space="0" w:color="701F4D" w:themeColor="accent2"/>
          <w:bottom w:val="single" w:sz="4" w:space="0" w:color="701F4D" w:themeColor="accent2"/>
          <w:right w:val="single" w:sz="4" w:space="0" w:color="701F4D" w:themeColor="accent2"/>
          <w:insideH w:val="nil"/>
        </w:tcBorders>
        <w:shd w:val="clear" w:color="auto" w:fill="701F4D" w:themeFill="accent2"/>
      </w:tcPr>
    </w:tblStylePr>
    <w:tblStylePr w:type="lastRow">
      <w:rPr>
        <w:b w:val="0"/>
        <w:bCs/>
      </w:rPr>
      <w:tblPr/>
      <w:tcPr>
        <w:tcBorders>
          <w:top w:val="double" w:sz="4" w:space="0" w:color="CF5298" w:themeColor="accent2" w:themeTint="99"/>
        </w:tcBorders>
      </w:tcPr>
    </w:tblStylePr>
    <w:tblStylePr w:type="firstCol">
      <w:rPr>
        <w:b w:val="0"/>
        <w:bCs/>
      </w:rPr>
    </w:tblStylePr>
    <w:tblStylePr w:type="lastCol">
      <w:rPr>
        <w:b w:val="0"/>
        <w:bCs/>
      </w:rPr>
    </w:tblStylePr>
    <w:tblStylePr w:type="band1Vert">
      <w:tblPr/>
      <w:tcPr>
        <w:shd w:val="clear" w:color="auto" w:fill="EFC5DC" w:themeFill="accent2" w:themeFillTint="33"/>
      </w:tcPr>
    </w:tblStylePr>
    <w:tblStylePr w:type="band1Horz">
      <w:tblPr/>
      <w:tcPr>
        <w:shd w:val="clear" w:color="auto" w:fill="EFC5DC" w:themeFill="accent2" w:themeFillTint="33"/>
      </w:tcPr>
    </w:tblStylePr>
  </w:style>
  <w:style w:type="table" w:styleId="ListTable4-Accent3">
    <w:name w:val="List Table 4 Accent 3"/>
    <w:basedOn w:val="TableNormal"/>
    <w:uiPriority w:val="49"/>
    <w:rsid w:val="002A15DE"/>
    <w:tblPr>
      <w:tblStyleRowBandSize w:val="1"/>
      <w:tblStyleColBandSize w:val="1"/>
      <w:tblBorders>
        <w:top w:val="single" w:sz="4" w:space="0" w:color="E5DACA" w:themeColor="accent3" w:themeTint="99"/>
        <w:left w:val="single" w:sz="4" w:space="0" w:color="E5DACA" w:themeColor="accent3" w:themeTint="99"/>
        <w:bottom w:val="single" w:sz="4" w:space="0" w:color="E5DACA" w:themeColor="accent3" w:themeTint="99"/>
        <w:right w:val="single" w:sz="4" w:space="0" w:color="E5DACA" w:themeColor="accent3" w:themeTint="99"/>
        <w:insideH w:val="single" w:sz="4" w:space="0" w:color="E5DACA" w:themeColor="accent3" w:themeTint="99"/>
      </w:tblBorders>
    </w:tblPr>
    <w:tblStylePr w:type="firstRow">
      <w:rPr>
        <w:b w:val="0"/>
        <w:bCs/>
        <w:color w:val="FFFFFF" w:themeColor="background1"/>
      </w:rPr>
      <w:tblPr/>
      <w:tcPr>
        <w:tcBorders>
          <w:top w:val="single" w:sz="4" w:space="0" w:color="D4C2A8" w:themeColor="accent3"/>
          <w:left w:val="single" w:sz="4" w:space="0" w:color="D4C2A8" w:themeColor="accent3"/>
          <w:bottom w:val="single" w:sz="4" w:space="0" w:color="D4C2A8" w:themeColor="accent3"/>
          <w:right w:val="single" w:sz="4" w:space="0" w:color="D4C2A8" w:themeColor="accent3"/>
          <w:insideH w:val="nil"/>
        </w:tcBorders>
        <w:shd w:val="clear" w:color="auto" w:fill="D4C2A8" w:themeFill="accent3"/>
      </w:tcPr>
    </w:tblStylePr>
    <w:tblStylePr w:type="lastRow">
      <w:rPr>
        <w:b w:val="0"/>
        <w:bCs/>
      </w:rPr>
      <w:tblPr/>
      <w:tcPr>
        <w:tcBorders>
          <w:top w:val="double" w:sz="4" w:space="0" w:color="E5DACA" w:themeColor="accent3" w:themeTint="99"/>
        </w:tcBorders>
      </w:tcPr>
    </w:tblStylePr>
    <w:tblStylePr w:type="firstCol">
      <w:rPr>
        <w:b w:val="0"/>
        <w:bCs/>
      </w:rPr>
    </w:tblStylePr>
    <w:tblStylePr w:type="lastCol">
      <w:rPr>
        <w:b w:val="0"/>
        <w:bCs/>
      </w:rPr>
    </w:tblStylePr>
    <w:tblStylePr w:type="band1Vert">
      <w:tblPr/>
      <w:tcPr>
        <w:shd w:val="clear" w:color="auto" w:fill="F6F2ED" w:themeFill="accent3" w:themeFillTint="33"/>
      </w:tcPr>
    </w:tblStylePr>
    <w:tblStylePr w:type="band1Horz">
      <w:tblPr/>
      <w:tcPr>
        <w:shd w:val="clear" w:color="auto" w:fill="F6F2ED" w:themeFill="accent3" w:themeFillTint="33"/>
      </w:tcPr>
    </w:tblStylePr>
  </w:style>
  <w:style w:type="table" w:styleId="ListTable4-Accent4">
    <w:name w:val="List Table 4 Accent 4"/>
    <w:basedOn w:val="TableNormal"/>
    <w:uiPriority w:val="49"/>
    <w:rsid w:val="002A15DE"/>
    <w:tblPr>
      <w:tblStyleRowBandSize w:val="1"/>
      <w:tblStyleColBandSize w:val="1"/>
      <w:tblBorders>
        <w:top w:val="single" w:sz="4" w:space="0" w:color="8565C5" w:themeColor="accent4" w:themeTint="99"/>
        <w:left w:val="single" w:sz="4" w:space="0" w:color="8565C5" w:themeColor="accent4" w:themeTint="99"/>
        <w:bottom w:val="single" w:sz="4" w:space="0" w:color="8565C5" w:themeColor="accent4" w:themeTint="99"/>
        <w:right w:val="single" w:sz="4" w:space="0" w:color="8565C5" w:themeColor="accent4" w:themeTint="99"/>
        <w:insideH w:val="single" w:sz="4" w:space="0" w:color="8565C5" w:themeColor="accent4" w:themeTint="99"/>
      </w:tblBorders>
    </w:tblPr>
    <w:tblStylePr w:type="firstRow">
      <w:rPr>
        <w:b w:val="0"/>
        <w:bCs/>
        <w:color w:val="auto"/>
      </w:rPr>
      <w:tblPr/>
      <w:tcPr>
        <w:tcBorders>
          <w:top w:val="single" w:sz="4" w:space="0" w:color="432B73" w:themeColor="accent4"/>
          <w:left w:val="single" w:sz="4" w:space="0" w:color="432B73" w:themeColor="accent4"/>
          <w:bottom w:val="single" w:sz="4" w:space="0" w:color="432B73" w:themeColor="accent4"/>
          <w:right w:val="single" w:sz="4" w:space="0" w:color="432B73" w:themeColor="accent4"/>
          <w:insideH w:val="nil"/>
        </w:tcBorders>
        <w:shd w:val="clear" w:color="auto" w:fill="432B73" w:themeFill="accent4"/>
      </w:tcPr>
    </w:tblStylePr>
    <w:tblStylePr w:type="lastRow">
      <w:rPr>
        <w:b w:val="0"/>
        <w:bCs/>
      </w:rPr>
      <w:tblPr/>
      <w:tcPr>
        <w:tcBorders>
          <w:top w:val="double" w:sz="4" w:space="0" w:color="8565C5" w:themeColor="accent4" w:themeTint="99"/>
        </w:tcBorders>
      </w:tcPr>
    </w:tblStylePr>
    <w:tblStylePr w:type="firstCol">
      <w:rPr>
        <w:b w:val="0"/>
        <w:bCs/>
      </w:rPr>
    </w:tblStylePr>
    <w:tblStylePr w:type="lastCol">
      <w:rPr>
        <w:b w:val="0"/>
        <w:bCs/>
      </w:rPr>
    </w:tblStylePr>
    <w:tblStylePr w:type="band1Vert">
      <w:tblPr/>
      <w:tcPr>
        <w:shd w:val="clear" w:color="auto" w:fill="D6CBEB" w:themeFill="accent4" w:themeFillTint="33"/>
      </w:tcPr>
    </w:tblStylePr>
    <w:tblStylePr w:type="band1Horz">
      <w:tblPr/>
      <w:tcPr>
        <w:shd w:val="clear" w:color="auto" w:fill="D6CBEB" w:themeFill="accent4" w:themeFillTint="33"/>
      </w:tcPr>
    </w:tblStylePr>
  </w:style>
  <w:style w:type="table" w:styleId="ListTable4-Accent5">
    <w:name w:val="List Table 4 Accent 5"/>
    <w:basedOn w:val="TableNormal"/>
    <w:uiPriority w:val="49"/>
    <w:rsid w:val="002A15DE"/>
    <w:tblPr>
      <w:tblStyleRowBandSize w:val="1"/>
      <w:tblStyleColBandSize w:val="1"/>
      <w:tblBorders>
        <w:top w:val="single" w:sz="4" w:space="0" w:color="A2CDEA" w:themeColor="accent5" w:themeTint="99"/>
        <w:left w:val="single" w:sz="4" w:space="0" w:color="A2CDEA" w:themeColor="accent5" w:themeTint="99"/>
        <w:bottom w:val="single" w:sz="4" w:space="0" w:color="A2CDEA" w:themeColor="accent5" w:themeTint="99"/>
        <w:right w:val="single" w:sz="4" w:space="0" w:color="A2CDEA" w:themeColor="accent5" w:themeTint="99"/>
        <w:insideH w:val="single" w:sz="4" w:space="0" w:color="A2CDEA" w:themeColor="accent5" w:themeTint="99"/>
      </w:tblBorders>
    </w:tblPr>
    <w:tblStylePr w:type="firstRow">
      <w:rPr>
        <w:b w:val="0"/>
        <w:bCs/>
        <w:color w:val="auto"/>
      </w:rPr>
      <w:tblPr/>
      <w:tcPr>
        <w:tcBorders>
          <w:top w:val="single" w:sz="4" w:space="0" w:color="65ACDC" w:themeColor="accent5"/>
          <w:left w:val="single" w:sz="4" w:space="0" w:color="65ACDC" w:themeColor="accent5"/>
          <w:bottom w:val="single" w:sz="4" w:space="0" w:color="65ACDC" w:themeColor="accent5"/>
          <w:right w:val="single" w:sz="4" w:space="0" w:color="65ACDC" w:themeColor="accent5"/>
          <w:insideH w:val="nil"/>
        </w:tcBorders>
        <w:shd w:val="clear" w:color="auto" w:fill="65ACDC" w:themeFill="accent5"/>
      </w:tcPr>
    </w:tblStylePr>
    <w:tblStylePr w:type="lastRow">
      <w:rPr>
        <w:b w:val="0"/>
        <w:bCs/>
      </w:rPr>
      <w:tblPr/>
      <w:tcPr>
        <w:tcBorders>
          <w:top w:val="double" w:sz="4" w:space="0" w:color="A2CDEA" w:themeColor="accent5" w:themeTint="99"/>
        </w:tcBorders>
      </w:tcPr>
    </w:tblStylePr>
    <w:tblStylePr w:type="firstCol">
      <w:rPr>
        <w:b w:val="0"/>
        <w:bCs/>
      </w:rPr>
    </w:tblStylePr>
    <w:tblStylePr w:type="lastCol">
      <w:rPr>
        <w:b w:val="0"/>
        <w:bCs/>
      </w:rPr>
    </w:tblStylePr>
    <w:tblStylePr w:type="band1Vert">
      <w:tblPr/>
      <w:tcPr>
        <w:shd w:val="clear" w:color="auto" w:fill="E0EEF8" w:themeFill="accent5" w:themeFillTint="33"/>
      </w:tcPr>
    </w:tblStylePr>
    <w:tblStylePr w:type="band1Horz">
      <w:tblPr/>
      <w:tcPr>
        <w:shd w:val="clear" w:color="auto" w:fill="E0EEF8" w:themeFill="accent5" w:themeFillTint="33"/>
      </w:tcPr>
    </w:tblStylePr>
  </w:style>
  <w:style w:type="table" w:styleId="ListTable4-Accent6">
    <w:name w:val="List Table 4 Accent 6"/>
    <w:basedOn w:val="TableNormal"/>
    <w:uiPriority w:val="49"/>
    <w:rsid w:val="002A15DE"/>
    <w:tblPr>
      <w:tblStyleRowBandSize w:val="1"/>
      <w:tblStyleColBandSize w:val="1"/>
      <w:tblBorders>
        <w:top w:val="single" w:sz="4" w:space="0" w:color="C6C5E5" w:themeColor="accent6" w:themeTint="99"/>
        <w:left w:val="single" w:sz="4" w:space="0" w:color="C6C5E5" w:themeColor="accent6" w:themeTint="99"/>
        <w:bottom w:val="single" w:sz="4" w:space="0" w:color="C6C5E5" w:themeColor="accent6" w:themeTint="99"/>
        <w:right w:val="single" w:sz="4" w:space="0" w:color="C6C5E5" w:themeColor="accent6" w:themeTint="99"/>
        <w:insideH w:val="single" w:sz="4" w:space="0" w:color="C6C5E5" w:themeColor="accent6" w:themeTint="99"/>
      </w:tblBorders>
    </w:tblPr>
    <w:tblStylePr w:type="firstRow">
      <w:rPr>
        <w:b w:val="0"/>
        <w:bCs/>
        <w:color w:val="auto"/>
      </w:rPr>
      <w:tblPr/>
      <w:tcPr>
        <w:tcBorders>
          <w:top w:val="single" w:sz="4" w:space="0" w:color="A2A0D5" w:themeColor="accent6"/>
          <w:left w:val="single" w:sz="4" w:space="0" w:color="A2A0D5" w:themeColor="accent6"/>
          <w:bottom w:val="single" w:sz="4" w:space="0" w:color="A2A0D5" w:themeColor="accent6"/>
          <w:right w:val="single" w:sz="4" w:space="0" w:color="A2A0D5" w:themeColor="accent6"/>
          <w:insideH w:val="nil"/>
        </w:tcBorders>
        <w:shd w:val="clear" w:color="auto" w:fill="A2A0D5" w:themeFill="accent6"/>
      </w:tcPr>
    </w:tblStylePr>
    <w:tblStylePr w:type="lastRow">
      <w:rPr>
        <w:b w:val="0"/>
        <w:bCs/>
      </w:rPr>
      <w:tblPr/>
      <w:tcPr>
        <w:tcBorders>
          <w:top w:val="double" w:sz="4" w:space="0" w:color="C6C5E5" w:themeColor="accent6" w:themeTint="99"/>
        </w:tcBorders>
      </w:tcPr>
    </w:tblStylePr>
    <w:tblStylePr w:type="firstCol">
      <w:rPr>
        <w:b w:val="0"/>
        <w:bCs/>
      </w:rPr>
    </w:tblStylePr>
    <w:tblStylePr w:type="lastCol">
      <w:rPr>
        <w:b w:val="0"/>
        <w:bCs/>
      </w:rPr>
    </w:tblStylePr>
    <w:tblStylePr w:type="band1Vert">
      <w:tblPr/>
      <w:tcPr>
        <w:shd w:val="clear" w:color="auto" w:fill="ECEBF6" w:themeFill="accent6" w:themeFillTint="33"/>
      </w:tcPr>
    </w:tblStylePr>
    <w:tblStylePr w:type="band1Horz">
      <w:tblPr/>
      <w:tcPr>
        <w:shd w:val="clear" w:color="auto" w:fill="ECEBF6" w:themeFill="accent6" w:themeFillTint="33"/>
      </w:tcPr>
    </w:tblStylePr>
  </w:style>
  <w:style w:type="table" w:styleId="ListTable3-Accent6">
    <w:name w:val="List Table 3 Accent 6"/>
    <w:basedOn w:val="TableNormal"/>
    <w:uiPriority w:val="48"/>
    <w:rsid w:val="002A15DE"/>
    <w:tblPr>
      <w:tblStyleRowBandSize w:val="1"/>
      <w:tblStyleColBandSize w:val="1"/>
      <w:tblBorders>
        <w:top w:val="single" w:sz="4" w:space="0" w:color="A2A0D5" w:themeColor="accent6"/>
        <w:left w:val="single" w:sz="4" w:space="0" w:color="A2A0D5" w:themeColor="accent6"/>
        <w:bottom w:val="single" w:sz="4" w:space="0" w:color="A2A0D5" w:themeColor="accent6"/>
        <w:right w:val="single" w:sz="4" w:space="0" w:color="A2A0D5" w:themeColor="accent6"/>
      </w:tblBorders>
    </w:tblPr>
    <w:tblStylePr w:type="firstRow">
      <w:rPr>
        <w:b w:val="0"/>
        <w:bCs/>
        <w:color w:val="auto"/>
      </w:rPr>
      <w:tblPr/>
      <w:tcPr>
        <w:shd w:val="clear" w:color="auto" w:fill="A2A0D5" w:themeFill="accent6"/>
      </w:tcPr>
    </w:tblStylePr>
    <w:tblStylePr w:type="lastRow">
      <w:rPr>
        <w:b/>
        <w:bCs/>
      </w:rPr>
      <w:tblPr/>
      <w:tcPr>
        <w:tcBorders>
          <w:top w:val="double" w:sz="4" w:space="0" w:color="A2A0D5"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2A0D5" w:themeColor="accent6"/>
          <w:right w:val="single" w:sz="4" w:space="0" w:color="A2A0D5" w:themeColor="accent6"/>
        </w:tcBorders>
      </w:tcPr>
    </w:tblStylePr>
    <w:tblStylePr w:type="band1Horz">
      <w:tblPr/>
      <w:tcPr>
        <w:tcBorders>
          <w:top w:val="single" w:sz="4" w:space="0" w:color="A2A0D5" w:themeColor="accent6"/>
          <w:bottom w:val="single" w:sz="4" w:space="0" w:color="A2A0D5"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2A0D5" w:themeColor="accent6"/>
          <w:left w:val="nil"/>
        </w:tcBorders>
      </w:tcPr>
    </w:tblStylePr>
    <w:tblStylePr w:type="swCell">
      <w:tblPr/>
      <w:tcPr>
        <w:tcBorders>
          <w:top w:val="double" w:sz="4" w:space="0" w:color="A2A0D5" w:themeColor="accent6"/>
          <w:right w:val="nil"/>
        </w:tcBorders>
      </w:tcPr>
    </w:tblStylePr>
  </w:style>
  <w:style w:type="table" w:styleId="ListTable3-Accent5">
    <w:name w:val="List Table 3 Accent 5"/>
    <w:basedOn w:val="TableNormal"/>
    <w:uiPriority w:val="48"/>
    <w:rsid w:val="002A15DE"/>
    <w:tblPr>
      <w:tblStyleRowBandSize w:val="1"/>
      <w:tblStyleColBandSize w:val="1"/>
      <w:tblBorders>
        <w:top w:val="single" w:sz="4" w:space="0" w:color="65ACDC" w:themeColor="accent5"/>
        <w:left w:val="single" w:sz="4" w:space="0" w:color="65ACDC" w:themeColor="accent5"/>
        <w:bottom w:val="single" w:sz="4" w:space="0" w:color="65ACDC" w:themeColor="accent5"/>
        <w:right w:val="single" w:sz="4" w:space="0" w:color="65ACDC" w:themeColor="accent5"/>
      </w:tblBorders>
    </w:tblPr>
    <w:tblStylePr w:type="firstRow">
      <w:rPr>
        <w:b w:val="0"/>
        <w:bCs/>
        <w:color w:val="auto"/>
      </w:rPr>
      <w:tblPr/>
      <w:tcPr>
        <w:shd w:val="clear" w:color="auto" w:fill="65ACDC" w:themeFill="accent5"/>
      </w:tcPr>
    </w:tblStylePr>
    <w:tblStylePr w:type="lastRow">
      <w:rPr>
        <w:b/>
        <w:bCs/>
      </w:rPr>
      <w:tblPr/>
      <w:tcPr>
        <w:tcBorders>
          <w:top w:val="double" w:sz="4" w:space="0" w:color="65ACDC"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5ACDC" w:themeColor="accent5"/>
          <w:right w:val="single" w:sz="4" w:space="0" w:color="65ACDC" w:themeColor="accent5"/>
        </w:tcBorders>
      </w:tcPr>
    </w:tblStylePr>
    <w:tblStylePr w:type="band1Horz">
      <w:tblPr/>
      <w:tcPr>
        <w:tcBorders>
          <w:top w:val="single" w:sz="4" w:space="0" w:color="65ACDC" w:themeColor="accent5"/>
          <w:bottom w:val="single" w:sz="4" w:space="0" w:color="65ACDC"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5ACDC" w:themeColor="accent5"/>
          <w:left w:val="nil"/>
        </w:tcBorders>
      </w:tcPr>
    </w:tblStylePr>
    <w:tblStylePr w:type="swCell">
      <w:tblPr/>
      <w:tcPr>
        <w:tcBorders>
          <w:top w:val="double" w:sz="4" w:space="0" w:color="65ACDC" w:themeColor="accent5"/>
          <w:right w:val="nil"/>
        </w:tcBorders>
      </w:tcPr>
    </w:tblStylePr>
  </w:style>
  <w:style w:type="table" w:styleId="ListTable3-Accent4">
    <w:name w:val="List Table 3 Accent 4"/>
    <w:basedOn w:val="TableNormal"/>
    <w:uiPriority w:val="48"/>
    <w:rsid w:val="002A15DE"/>
    <w:tblPr>
      <w:tblStyleRowBandSize w:val="1"/>
      <w:tblStyleColBandSize w:val="1"/>
      <w:tblBorders>
        <w:top w:val="single" w:sz="4" w:space="0" w:color="432B73" w:themeColor="accent4"/>
        <w:left w:val="single" w:sz="4" w:space="0" w:color="432B73" w:themeColor="accent4"/>
        <w:bottom w:val="single" w:sz="4" w:space="0" w:color="432B73" w:themeColor="accent4"/>
        <w:right w:val="single" w:sz="4" w:space="0" w:color="432B73" w:themeColor="accent4"/>
      </w:tblBorders>
    </w:tblPr>
    <w:tblStylePr w:type="firstRow">
      <w:rPr>
        <w:b w:val="0"/>
        <w:bCs/>
        <w:color w:val="auto"/>
      </w:rPr>
      <w:tblPr/>
      <w:tcPr>
        <w:shd w:val="clear" w:color="auto" w:fill="432B73" w:themeFill="accent4"/>
      </w:tcPr>
    </w:tblStylePr>
    <w:tblStylePr w:type="lastRow">
      <w:rPr>
        <w:b/>
        <w:bCs/>
      </w:rPr>
      <w:tblPr/>
      <w:tcPr>
        <w:tcBorders>
          <w:top w:val="double" w:sz="4" w:space="0" w:color="432B73"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32B73" w:themeColor="accent4"/>
          <w:right w:val="single" w:sz="4" w:space="0" w:color="432B73" w:themeColor="accent4"/>
        </w:tcBorders>
      </w:tcPr>
    </w:tblStylePr>
    <w:tblStylePr w:type="band1Horz">
      <w:tblPr/>
      <w:tcPr>
        <w:tcBorders>
          <w:top w:val="single" w:sz="4" w:space="0" w:color="432B73" w:themeColor="accent4"/>
          <w:bottom w:val="single" w:sz="4" w:space="0" w:color="432B73"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32B73" w:themeColor="accent4"/>
          <w:left w:val="nil"/>
        </w:tcBorders>
      </w:tcPr>
    </w:tblStylePr>
    <w:tblStylePr w:type="swCell">
      <w:tblPr/>
      <w:tcPr>
        <w:tcBorders>
          <w:top w:val="double" w:sz="4" w:space="0" w:color="432B73" w:themeColor="accent4"/>
          <w:right w:val="nil"/>
        </w:tcBorders>
      </w:tcPr>
    </w:tblStylePr>
  </w:style>
  <w:style w:type="table" w:styleId="ListTable3-Accent3">
    <w:name w:val="List Table 3 Accent 3"/>
    <w:basedOn w:val="TableNormal"/>
    <w:uiPriority w:val="48"/>
    <w:rsid w:val="002A15DE"/>
    <w:tblPr>
      <w:tblStyleRowBandSize w:val="1"/>
      <w:tblStyleColBandSize w:val="1"/>
      <w:tblBorders>
        <w:top w:val="single" w:sz="4" w:space="0" w:color="D4C2A8" w:themeColor="accent3"/>
        <w:left w:val="single" w:sz="4" w:space="0" w:color="D4C2A8" w:themeColor="accent3"/>
        <w:bottom w:val="single" w:sz="4" w:space="0" w:color="D4C2A8" w:themeColor="accent3"/>
        <w:right w:val="single" w:sz="4" w:space="0" w:color="D4C2A8" w:themeColor="accent3"/>
      </w:tblBorders>
    </w:tblPr>
    <w:tblStylePr w:type="firstRow">
      <w:rPr>
        <w:b w:val="0"/>
        <w:bCs/>
        <w:color w:val="FFFFFF" w:themeColor="background1"/>
      </w:rPr>
      <w:tblPr/>
      <w:tcPr>
        <w:shd w:val="clear" w:color="auto" w:fill="D4C2A8" w:themeFill="accent3"/>
      </w:tcPr>
    </w:tblStylePr>
    <w:tblStylePr w:type="lastRow">
      <w:rPr>
        <w:b/>
        <w:bCs/>
      </w:rPr>
      <w:tblPr/>
      <w:tcPr>
        <w:tcBorders>
          <w:top w:val="double" w:sz="4" w:space="0" w:color="D4C2A8"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4C2A8" w:themeColor="accent3"/>
          <w:right w:val="single" w:sz="4" w:space="0" w:color="D4C2A8" w:themeColor="accent3"/>
        </w:tcBorders>
      </w:tcPr>
    </w:tblStylePr>
    <w:tblStylePr w:type="band1Horz">
      <w:tblPr/>
      <w:tcPr>
        <w:tcBorders>
          <w:top w:val="single" w:sz="4" w:space="0" w:color="D4C2A8" w:themeColor="accent3"/>
          <w:bottom w:val="single" w:sz="4" w:space="0" w:color="D4C2A8"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4C2A8" w:themeColor="accent3"/>
          <w:left w:val="nil"/>
        </w:tcBorders>
      </w:tcPr>
    </w:tblStylePr>
    <w:tblStylePr w:type="swCell">
      <w:tblPr/>
      <w:tcPr>
        <w:tcBorders>
          <w:top w:val="double" w:sz="4" w:space="0" w:color="D4C2A8" w:themeColor="accent3"/>
          <w:right w:val="nil"/>
        </w:tcBorders>
      </w:tcPr>
    </w:tblStylePr>
  </w:style>
  <w:style w:type="table" w:styleId="ListTable3-Accent2">
    <w:name w:val="List Table 3 Accent 2"/>
    <w:basedOn w:val="TableNormal"/>
    <w:uiPriority w:val="48"/>
    <w:rsid w:val="002A15DE"/>
    <w:tblPr>
      <w:tblStyleRowBandSize w:val="1"/>
      <w:tblStyleColBandSize w:val="1"/>
      <w:tblBorders>
        <w:top w:val="single" w:sz="4" w:space="0" w:color="701F4D" w:themeColor="accent2"/>
        <w:left w:val="single" w:sz="4" w:space="0" w:color="701F4D" w:themeColor="accent2"/>
        <w:bottom w:val="single" w:sz="4" w:space="0" w:color="701F4D" w:themeColor="accent2"/>
        <w:right w:val="single" w:sz="4" w:space="0" w:color="701F4D" w:themeColor="accent2"/>
      </w:tblBorders>
    </w:tblPr>
    <w:tblStylePr w:type="firstRow">
      <w:rPr>
        <w:b w:val="0"/>
        <w:bCs/>
        <w:color w:val="FFFFFF" w:themeColor="background1"/>
      </w:rPr>
      <w:tblPr/>
      <w:tcPr>
        <w:shd w:val="clear" w:color="auto" w:fill="701F4D" w:themeFill="accent2"/>
      </w:tcPr>
    </w:tblStylePr>
    <w:tblStylePr w:type="lastRow">
      <w:rPr>
        <w:b/>
        <w:bCs/>
      </w:rPr>
      <w:tblPr/>
      <w:tcPr>
        <w:tcBorders>
          <w:top w:val="double" w:sz="4" w:space="0" w:color="701F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1F4D" w:themeColor="accent2"/>
          <w:right w:val="single" w:sz="4" w:space="0" w:color="701F4D" w:themeColor="accent2"/>
        </w:tcBorders>
      </w:tcPr>
    </w:tblStylePr>
    <w:tblStylePr w:type="band1Horz">
      <w:tblPr/>
      <w:tcPr>
        <w:tcBorders>
          <w:top w:val="single" w:sz="4" w:space="0" w:color="701F4D" w:themeColor="accent2"/>
          <w:bottom w:val="single" w:sz="4" w:space="0" w:color="701F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1F4D" w:themeColor="accent2"/>
          <w:left w:val="nil"/>
        </w:tcBorders>
      </w:tcPr>
    </w:tblStylePr>
    <w:tblStylePr w:type="swCell">
      <w:tblPr/>
      <w:tcPr>
        <w:tcBorders>
          <w:top w:val="double" w:sz="4" w:space="0" w:color="701F4D" w:themeColor="accent2"/>
          <w:right w:val="nil"/>
        </w:tcBorders>
      </w:tcPr>
    </w:tblStylePr>
  </w:style>
  <w:style w:type="table" w:styleId="ListTable3-Accent1">
    <w:name w:val="List Table 3 Accent 1"/>
    <w:basedOn w:val="TableNormal"/>
    <w:uiPriority w:val="48"/>
    <w:rsid w:val="002A15DE"/>
    <w:tblPr>
      <w:tblStyleRowBandSize w:val="1"/>
      <w:tblStyleColBandSize w:val="1"/>
      <w:tblBorders>
        <w:top w:val="single" w:sz="4" w:space="0" w:color="142147" w:themeColor="accent1"/>
        <w:left w:val="single" w:sz="4" w:space="0" w:color="142147" w:themeColor="accent1"/>
        <w:bottom w:val="single" w:sz="4" w:space="0" w:color="142147" w:themeColor="accent1"/>
        <w:right w:val="single" w:sz="4" w:space="0" w:color="142147" w:themeColor="accent1"/>
      </w:tblBorders>
    </w:tblPr>
    <w:tblStylePr w:type="firstRow">
      <w:rPr>
        <w:b w:val="0"/>
        <w:bCs/>
        <w:color w:val="FFFFFF" w:themeColor="background1"/>
      </w:rPr>
      <w:tblPr/>
      <w:tcPr>
        <w:shd w:val="clear" w:color="auto" w:fill="142147" w:themeFill="accent1"/>
      </w:tcPr>
    </w:tblStylePr>
    <w:tblStylePr w:type="lastRow">
      <w:rPr>
        <w:b/>
        <w:bCs/>
      </w:rPr>
      <w:tblPr/>
      <w:tcPr>
        <w:tcBorders>
          <w:top w:val="double" w:sz="4" w:space="0" w:color="14214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42147" w:themeColor="accent1"/>
          <w:right w:val="single" w:sz="4" w:space="0" w:color="142147" w:themeColor="accent1"/>
        </w:tcBorders>
      </w:tcPr>
    </w:tblStylePr>
    <w:tblStylePr w:type="band1Horz">
      <w:tblPr/>
      <w:tcPr>
        <w:tcBorders>
          <w:top w:val="single" w:sz="4" w:space="0" w:color="142147" w:themeColor="accent1"/>
          <w:bottom w:val="single" w:sz="4" w:space="0" w:color="14214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42147" w:themeColor="accent1"/>
          <w:left w:val="nil"/>
        </w:tcBorders>
      </w:tcPr>
    </w:tblStylePr>
    <w:tblStylePr w:type="swCell">
      <w:tblPr/>
      <w:tcPr>
        <w:tcBorders>
          <w:top w:val="double" w:sz="4" w:space="0" w:color="142147" w:themeColor="accent1"/>
          <w:right w:val="nil"/>
        </w:tcBorders>
      </w:tcPr>
    </w:tblStylePr>
  </w:style>
  <w:style w:type="table" w:styleId="ListTable3">
    <w:name w:val="List Table 3"/>
    <w:basedOn w:val="TableNormal"/>
    <w:uiPriority w:val="48"/>
    <w:rsid w:val="002A15DE"/>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val="0"/>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List3">
    <w:name w:val="List 3"/>
    <w:basedOn w:val="Normal"/>
    <w:semiHidden/>
    <w:rsid w:val="00DA5F5F"/>
    <w:pPr>
      <w:ind w:left="849" w:hanging="283"/>
      <w:contextualSpacing/>
    </w:pPr>
  </w:style>
  <w:style w:type="paragraph" w:styleId="List4">
    <w:name w:val="List 4"/>
    <w:basedOn w:val="Normal"/>
    <w:semiHidden/>
    <w:rsid w:val="00DA5F5F"/>
    <w:pPr>
      <w:ind w:left="1132" w:hanging="283"/>
      <w:contextualSpacing/>
    </w:pPr>
  </w:style>
  <w:style w:type="paragraph" w:styleId="List5">
    <w:name w:val="List 5"/>
    <w:basedOn w:val="Normal"/>
    <w:semiHidden/>
    <w:rsid w:val="00DA5F5F"/>
    <w:pPr>
      <w:ind w:left="1415" w:hanging="283"/>
      <w:contextualSpacing/>
    </w:pPr>
  </w:style>
  <w:style w:type="paragraph" w:styleId="List">
    <w:name w:val="List"/>
    <w:basedOn w:val="Normal"/>
    <w:semiHidden/>
    <w:rsid w:val="00DA5F5F"/>
    <w:pPr>
      <w:ind w:left="283" w:hanging="283"/>
      <w:contextualSpacing/>
    </w:pPr>
  </w:style>
  <w:style w:type="paragraph" w:styleId="ListBullet">
    <w:name w:val="List Bullet"/>
    <w:basedOn w:val="Normal"/>
    <w:semiHidden/>
    <w:rsid w:val="00DA5F5F"/>
    <w:pPr>
      <w:numPr>
        <w:numId w:val="21"/>
      </w:numPr>
      <w:contextualSpacing/>
    </w:pPr>
  </w:style>
  <w:style w:type="paragraph" w:styleId="ListBullet2">
    <w:name w:val="List Bullet 2"/>
    <w:basedOn w:val="Normal"/>
    <w:semiHidden/>
    <w:rsid w:val="00DA5F5F"/>
    <w:pPr>
      <w:numPr>
        <w:numId w:val="22"/>
      </w:numPr>
      <w:contextualSpacing/>
    </w:pPr>
  </w:style>
  <w:style w:type="paragraph" w:styleId="ListBullet3">
    <w:name w:val="List Bullet 3"/>
    <w:basedOn w:val="Normal"/>
    <w:semiHidden/>
    <w:rsid w:val="00DA5F5F"/>
    <w:pPr>
      <w:numPr>
        <w:numId w:val="23"/>
      </w:numPr>
      <w:contextualSpacing/>
    </w:pPr>
  </w:style>
  <w:style w:type="paragraph" w:styleId="ListBullet4">
    <w:name w:val="List Bullet 4"/>
    <w:basedOn w:val="Normal"/>
    <w:semiHidden/>
    <w:rsid w:val="00DA5F5F"/>
    <w:pPr>
      <w:numPr>
        <w:numId w:val="24"/>
      </w:numPr>
      <w:contextualSpacing/>
    </w:pPr>
  </w:style>
  <w:style w:type="paragraph" w:styleId="ListBullet5">
    <w:name w:val="List Bullet 5"/>
    <w:basedOn w:val="Normal"/>
    <w:semiHidden/>
    <w:rsid w:val="00DA5F5F"/>
    <w:pPr>
      <w:numPr>
        <w:numId w:val="25"/>
      </w:numPr>
      <w:contextualSpacing/>
    </w:pPr>
  </w:style>
  <w:style w:type="paragraph" w:styleId="ListContinue">
    <w:name w:val="List Continue"/>
    <w:basedOn w:val="Normal"/>
    <w:semiHidden/>
    <w:rsid w:val="00DA5F5F"/>
    <w:pPr>
      <w:ind w:left="283"/>
      <w:contextualSpacing/>
    </w:pPr>
  </w:style>
  <w:style w:type="paragraph" w:styleId="ListContinue2">
    <w:name w:val="List Continue 2"/>
    <w:basedOn w:val="Normal"/>
    <w:semiHidden/>
    <w:rsid w:val="00DA5F5F"/>
    <w:pPr>
      <w:ind w:left="566"/>
      <w:contextualSpacing/>
    </w:pPr>
  </w:style>
  <w:style w:type="paragraph" w:styleId="ListContinue3">
    <w:name w:val="List Continue 3"/>
    <w:basedOn w:val="Normal"/>
    <w:semiHidden/>
    <w:rsid w:val="00DA5F5F"/>
    <w:pPr>
      <w:ind w:left="849"/>
      <w:contextualSpacing/>
    </w:pPr>
  </w:style>
  <w:style w:type="paragraph" w:styleId="ListContinue4">
    <w:name w:val="List Continue 4"/>
    <w:basedOn w:val="Normal"/>
    <w:semiHidden/>
    <w:rsid w:val="00DA5F5F"/>
    <w:pPr>
      <w:ind w:left="1132"/>
      <w:contextualSpacing/>
    </w:pPr>
  </w:style>
  <w:style w:type="paragraph" w:styleId="ListContinue5">
    <w:name w:val="List Continue 5"/>
    <w:basedOn w:val="Normal"/>
    <w:semiHidden/>
    <w:rsid w:val="00DA5F5F"/>
    <w:pPr>
      <w:ind w:left="1415"/>
      <w:contextualSpacing/>
    </w:pPr>
  </w:style>
  <w:style w:type="paragraph" w:styleId="ListNumber">
    <w:name w:val="List Number"/>
    <w:basedOn w:val="Normal"/>
    <w:semiHidden/>
    <w:rsid w:val="00DA5F5F"/>
    <w:pPr>
      <w:numPr>
        <w:numId w:val="26"/>
      </w:numPr>
      <w:contextualSpacing/>
    </w:pPr>
  </w:style>
  <w:style w:type="paragraph" w:styleId="ListNumber2">
    <w:name w:val="List Number 2"/>
    <w:basedOn w:val="Normal"/>
    <w:semiHidden/>
    <w:rsid w:val="00DA5F5F"/>
    <w:pPr>
      <w:numPr>
        <w:numId w:val="27"/>
      </w:numPr>
      <w:contextualSpacing/>
    </w:pPr>
  </w:style>
  <w:style w:type="paragraph" w:styleId="ListNumber3">
    <w:name w:val="List Number 3"/>
    <w:basedOn w:val="Normal"/>
    <w:semiHidden/>
    <w:rsid w:val="00DA5F5F"/>
    <w:pPr>
      <w:numPr>
        <w:numId w:val="28"/>
      </w:numPr>
      <w:contextualSpacing/>
    </w:pPr>
  </w:style>
  <w:style w:type="paragraph" w:styleId="ListNumber4">
    <w:name w:val="List Number 4"/>
    <w:basedOn w:val="Normal"/>
    <w:semiHidden/>
    <w:rsid w:val="00DA5F5F"/>
    <w:pPr>
      <w:numPr>
        <w:numId w:val="29"/>
      </w:numPr>
      <w:contextualSpacing/>
    </w:pPr>
  </w:style>
  <w:style w:type="paragraph" w:styleId="ListNumber5">
    <w:name w:val="List Number 5"/>
    <w:basedOn w:val="Normal"/>
    <w:semiHidden/>
    <w:rsid w:val="00DA5F5F"/>
    <w:pPr>
      <w:numPr>
        <w:numId w:val="30"/>
      </w:numPr>
      <w:contextualSpacing/>
    </w:pPr>
  </w:style>
  <w:style w:type="paragraph" w:styleId="MacroText">
    <w:name w:val="macro"/>
    <w:link w:val="MacroTextChar"/>
    <w:semiHidden/>
    <w:rsid w:val="00DA5F5F"/>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xtChar">
    <w:name w:val="Macro Text Char"/>
    <w:basedOn w:val="DefaultParagraphFont"/>
    <w:link w:val="MacroText"/>
    <w:semiHidden/>
    <w:rsid w:val="00B05D5C"/>
    <w:rPr>
      <w:rFonts w:ascii="Consolas" w:hAnsi="Consolas"/>
      <w:sz w:val="20"/>
      <w:szCs w:val="20"/>
    </w:rPr>
  </w:style>
  <w:style w:type="paragraph" w:styleId="BlockText">
    <w:name w:val="Block Text"/>
    <w:basedOn w:val="Normal"/>
    <w:semiHidden/>
    <w:rsid w:val="00DA5F5F"/>
    <w:pPr>
      <w:pBdr>
        <w:top w:val="single" w:sz="2" w:space="10" w:color="142147" w:themeColor="accent1"/>
        <w:left w:val="single" w:sz="2" w:space="10" w:color="142147" w:themeColor="accent1"/>
        <w:bottom w:val="single" w:sz="2" w:space="10" w:color="142147" w:themeColor="accent1"/>
        <w:right w:val="single" w:sz="2" w:space="10" w:color="142147" w:themeColor="accent1"/>
      </w:pBdr>
      <w:ind w:left="1152" w:right="1152"/>
    </w:pPr>
    <w:rPr>
      <w:rFonts w:eastAsiaTheme="minorEastAsia"/>
      <w:i/>
      <w:iCs/>
      <w:color w:val="142147" w:themeColor="accent1"/>
    </w:rPr>
  </w:style>
  <w:style w:type="paragraph" w:styleId="Caption">
    <w:name w:val="caption"/>
    <w:basedOn w:val="Normal"/>
    <w:next w:val="Normal"/>
    <w:semiHidden/>
    <w:rsid w:val="00DA5F5F"/>
    <w:pPr>
      <w:spacing w:before="0" w:after="200"/>
    </w:pPr>
    <w:rPr>
      <w:i/>
      <w:iCs/>
      <w:color w:val="5F5F5F" w:themeColor="text2"/>
      <w:sz w:val="18"/>
      <w:szCs w:val="18"/>
    </w:rPr>
  </w:style>
  <w:style w:type="paragraph" w:styleId="BodyText2">
    <w:name w:val="Body Text 2"/>
    <w:basedOn w:val="Normal"/>
    <w:link w:val="BodyText2Char"/>
    <w:semiHidden/>
    <w:rsid w:val="00DA5F5F"/>
    <w:pPr>
      <w:spacing w:line="480" w:lineRule="auto"/>
    </w:pPr>
  </w:style>
  <w:style w:type="character" w:customStyle="1" w:styleId="BodyText2Char">
    <w:name w:val="Body Text 2 Char"/>
    <w:basedOn w:val="DefaultParagraphFont"/>
    <w:link w:val="BodyText2"/>
    <w:semiHidden/>
    <w:rsid w:val="00B05D5C"/>
  </w:style>
  <w:style w:type="paragraph" w:styleId="BodyText3">
    <w:name w:val="Body Text 3"/>
    <w:basedOn w:val="Normal"/>
    <w:link w:val="BodyText3Char"/>
    <w:semiHidden/>
    <w:rsid w:val="00DA5F5F"/>
    <w:rPr>
      <w:sz w:val="16"/>
      <w:szCs w:val="16"/>
    </w:rPr>
  </w:style>
  <w:style w:type="character" w:customStyle="1" w:styleId="BodyText3Char">
    <w:name w:val="Body Text 3 Char"/>
    <w:basedOn w:val="DefaultParagraphFont"/>
    <w:link w:val="BodyText3"/>
    <w:semiHidden/>
    <w:rsid w:val="00B05D5C"/>
    <w:rPr>
      <w:sz w:val="16"/>
      <w:szCs w:val="16"/>
    </w:rPr>
  </w:style>
  <w:style w:type="paragraph" w:customStyle="1" w:styleId="KeyPointsHeading">
    <w:name w:val="Key Points Heading"/>
    <w:basedOn w:val="BoxHeading1"/>
    <w:unhideWhenUsed/>
    <w:qFormat/>
    <w:rsid w:val="00B7531F"/>
    <w:rPr>
      <w:rFonts w:ascii="Arial Bold" w:hAnsi="Arial Bold"/>
      <w:b/>
      <w:i w:val="0"/>
      <w:caps/>
      <w:color w:val="404040"/>
      <w:sz w:val="24"/>
    </w:rPr>
  </w:style>
  <w:style w:type="paragraph" w:styleId="Index1">
    <w:name w:val="index 1"/>
    <w:basedOn w:val="Normal"/>
    <w:next w:val="Normal"/>
    <w:autoRedefine/>
    <w:semiHidden/>
    <w:rsid w:val="00225987"/>
    <w:pPr>
      <w:spacing w:before="0" w:after="0"/>
      <w:ind w:left="220" w:hanging="220"/>
    </w:pPr>
  </w:style>
  <w:style w:type="paragraph" w:customStyle="1" w:styleId="TableTextLeft">
    <w:name w:val="Table Text Left"/>
    <w:basedOn w:val="Normal"/>
    <w:rsid w:val="00B7531F"/>
    <w:pPr>
      <w:spacing w:before="30" w:after="80"/>
    </w:pPr>
    <w:rPr>
      <w:color w:val="000000"/>
      <w:szCs w:val="18"/>
    </w:rPr>
  </w:style>
  <w:style w:type="paragraph" w:customStyle="1" w:styleId="TableColumnHeadingLeft">
    <w:name w:val="Table Column Heading Left"/>
    <w:basedOn w:val="Normal"/>
    <w:unhideWhenUsed/>
    <w:rsid w:val="00B7531F"/>
    <w:pPr>
      <w:spacing w:before="60" w:after="60"/>
    </w:pPr>
    <w:rPr>
      <w:color w:val="FFFFFF" w:themeColor="background1"/>
      <w:szCs w:val="18"/>
    </w:rPr>
  </w:style>
  <w:style w:type="paragraph" w:customStyle="1" w:styleId="BoxHeading2">
    <w:name w:val="Box Heading 2"/>
    <w:basedOn w:val="BoxHeading1"/>
    <w:next w:val="BoxText"/>
    <w:semiHidden/>
    <w:rsid w:val="00EB01D8"/>
    <w:rPr>
      <w:i w:val="0"/>
      <w:iCs/>
      <w:sz w:val="24"/>
      <w:szCs w:val="20"/>
    </w:rPr>
  </w:style>
  <w:style w:type="character" w:customStyle="1" w:styleId="FooterChar">
    <w:name w:val="Footer Char"/>
    <w:basedOn w:val="DefaultParagraphFont"/>
    <w:link w:val="Footer"/>
    <w:uiPriority w:val="99"/>
    <w:rsid w:val="008303BA"/>
    <w:rPr>
      <w:rFonts w:ascii="Georgia" w:hAnsi="Georgia"/>
      <w:color w:val="D4C2A8" w:themeColor="accent3"/>
      <w14:numForm w14:val="lining"/>
      <w14:numSpacing w14:val="proportional"/>
    </w:rPr>
  </w:style>
  <w:style w:type="paragraph" w:customStyle="1" w:styleId="AgendaTimeDate">
    <w:name w:val="Agenda Time/Date"/>
    <w:basedOn w:val="Normal"/>
    <w:qFormat/>
    <w:rsid w:val="000B5FBE"/>
    <w:pPr>
      <w:spacing w:before="200" w:after="440"/>
      <w:contextualSpacing/>
    </w:pPr>
    <w:rPr>
      <w:b/>
      <w:color w:val="000000" w:themeColor="text1"/>
      <w:szCs w:val="28"/>
      <w14:numForm w14:val="lining"/>
      <w14:numSpacing w14:val="proportional"/>
    </w:rPr>
  </w:style>
  <w:style w:type="character" w:styleId="PlaceholderText">
    <w:name w:val="Placeholder Text"/>
    <w:basedOn w:val="DefaultParagraphFont"/>
    <w:uiPriority w:val="99"/>
    <w:semiHidden/>
    <w:rsid w:val="00FD0E2D"/>
    <w:rPr>
      <w:color w:val="808080"/>
    </w:rPr>
  </w:style>
  <w:style w:type="table" w:customStyle="1" w:styleId="TableGrid1">
    <w:name w:val="Table Grid1"/>
    <w:basedOn w:val="TableNormal"/>
    <w:next w:val="TableGrid"/>
    <w:uiPriority w:val="59"/>
    <w:rsid w:val="00597A6F"/>
    <w:pPr>
      <w:spacing w:before="0" w:after="0"/>
    </w:pPr>
    <w:rPr>
      <w:rFonts w:ascii="Georgia" w:hAnsi="Georg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BoTAddress">
    <w:name w:val="Footer BoT Address"/>
    <w:basedOn w:val="Normal"/>
    <w:uiPriority w:val="1"/>
    <w:unhideWhenUsed/>
    <w:rsid w:val="008303BA"/>
    <w:pPr>
      <w:spacing w:before="0"/>
      <w:contextualSpacing/>
    </w:pPr>
    <w:rPr>
      <w:rFonts w:cstheme="minorHAnsi"/>
      <w:sz w:val="20"/>
      <w14:numForm w14:val="lining"/>
      <w14:numSpacing w14:val="proportional"/>
    </w:rPr>
  </w:style>
  <w:style w:type="paragraph" w:customStyle="1" w:styleId="FooterSocials">
    <w:name w:val="Footer Socials"/>
    <w:basedOn w:val="Normal"/>
    <w:uiPriority w:val="1"/>
    <w:semiHidden/>
    <w:unhideWhenUsed/>
    <w:rsid w:val="008303BA"/>
    <w:pPr>
      <w:spacing w:before="0" w:line="276" w:lineRule="auto"/>
      <w:contextualSpacing/>
      <w:jc w:val="right"/>
    </w:pPr>
    <w:rPr>
      <w:rFonts w:ascii="Georgia" w:hAnsi="Georgia"/>
      <w:color w:val="FFFFFF"/>
      <w:sz w:val="28"/>
      <w:szCs w:val="28"/>
      <w14:numForm w14:val="lining"/>
      <w14:numSpacing w14:val="proportional"/>
    </w:rPr>
  </w:style>
  <w:style w:type="paragraph" w:customStyle="1" w:styleId="FooterWebsite">
    <w:name w:val="Footer Website"/>
    <w:basedOn w:val="Normal"/>
    <w:uiPriority w:val="1"/>
    <w:semiHidden/>
    <w:unhideWhenUsed/>
    <w:rsid w:val="00EF16A5"/>
    <w:pPr>
      <w:spacing w:after="0"/>
      <w:contextualSpacing/>
      <w:jc w:val="right"/>
    </w:pPr>
    <w:rPr>
      <w:rFonts w:ascii="Georgia" w:hAnsi="Georgia"/>
      <w:i/>
      <w:iCs/>
      <w:color w:val="D4C2A8" w:themeColor="accent3"/>
      <w:sz w:val="32"/>
      <w:szCs w:val="28"/>
      <w14:numForm w14:val="lining"/>
      <w14:numSpacing w14:val="proportional"/>
    </w:rPr>
  </w:style>
  <w:style w:type="paragraph" w:customStyle="1" w:styleId="FooterContact">
    <w:name w:val="Footer Contact"/>
    <w:basedOn w:val="Normal"/>
    <w:uiPriority w:val="1"/>
    <w:unhideWhenUsed/>
    <w:rsid w:val="00EF16A5"/>
    <w:pPr>
      <w:spacing w:before="0" w:after="0" w:line="300" w:lineRule="auto"/>
      <w:contextualSpacing/>
    </w:pPr>
    <w:rPr>
      <w:rFonts w:ascii="Georgia" w:hAnsi="Georgia"/>
      <w:color w:val="701F4D" w:themeColor="accent2"/>
      <w14:numForm w14:val="lining"/>
      <w14:numSpacing w14:val="proportional"/>
    </w:rPr>
  </w:style>
  <w:style w:type="character" w:customStyle="1" w:styleId="FooterSocialIcons">
    <w:name w:val="Footer Social Icons"/>
    <w:basedOn w:val="DefaultParagraphFont"/>
    <w:uiPriority w:val="1"/>
    <w:rsid w:val="00597A6F"/>
    <w:rPr>
      <w:noProof/>
      <w:position w:val="-2"/>
    </w:rPr>
  </w:style>
  <w:style w:type="character" w:customStyle="1" w:styleId="BulletChar">
    <w:name w:val="Bullet Char"/>
    <w:aliases w:val="b Char,b + line Char Char,b Char Char,b1 Char,b + line Char,Body Char,level 1 Char,Bulleted Para Char,Bullets Char,FooterText Char,L Char,List Paragraph1 Char,List Paragraph11 Char,List Paragraph2 Char,Number Char,Bullet + line Char"/>
    <w:basedOn w:val="DefaultParagraphFont"/>
    <w:link w:val="Bullet"/>
    <w:qFormat/>
    <w:locked/>
    <w:rsid w:val="002D52A9"/>
    <w:rPr>
      <w:rFonts w:asciiTheme="minorHAnsi" w:eastAsiaTheme="minorHAnsi" w:hAnsiTheme="minorHAnsi" w:cstheme="minorBidi"/>
      <w:lang w:eastAsia="en-US"/>
    </w:rPr>
  </w:style>
  <w:style w:type="character" w:customStyle="1" w:styleId="Heading1Char">
    <w:name w:val="Heading 1 Char"/>
    <w:aliases w:val="Heading 1 | Title Char"/>
    <w:basedOn w:val="DefaultParagraphFont"/>
    <w:link w:val="Heading1"/>
    <w:rsid w:val="002D52A9"/>
    <w:rPr>
      <w:rFonts w:ascii="Georgia" w:hAnsi="Georgia" w:cs="Arial"/>
      <w:color w:val="142147"/>
      <w:kern w:val="32"/>
      <w:sz w:val="56"/>
      <w:szCs w:val="36"/>
      <w14:numForm w14:val="lining"/>
      <w14:numSpacing w14:val="proportional"/>
    </w:rPr>
  </w:style>
  <w:style w:type="character" w:customStyle="1" w:styleId="Heading2Char">
    <w:name w:val="Heading 2 Char"/>
    <w:basedOn w:val="DefaultParagraphFont"/>
    <w:link w:val="Heading2"/>
    <w:rsid w:val="002D52A9"/>
    <w:rPr>
      <w:rFonts w:ascii="Georgia" w:hAnsi="Georgia" w:cs="Arial"/>
      <w:iCs/>
      <w:color w:val="701F4D" w:themeColor="accent2"/>
      <w:kern w:val="32"/>
      <w:sz w:val="40"/>
      <w:szCs w:val="28"/>
      <w14:numForm w14:val="lining"/>
      <w14:numSpacing w14:val="proportional"/>
    </w:rPr>
  </w:style>
  <w:style w:type="paragraph" w:customStyle="1" w:styleId="Author">
    <w:name w:val="Author"/>
    <w:basedOn w:val="Normal"/>
    <w:uiPriority w:val="1"/>
    <w:qFormat/>
    <w:rsid w:val="002D52A9"/>
    <w:pPr>
      <w:spacing w:after="120"/>
    </w:pPr>
    <w:rPr>
      <w:rFonts w:asciiTheme="majorHAnsi" w:eastAsia="Times New Roman" w:hAnsiTheme="majorHAnsi" w:cs="Times New Roman"/>
      <w:color w:val="142147" w:themeColor="accent1"/>
      <w:sz w:val="24"/>
      <w:lang w:eastAsia="en-AU"/>
      <w14:numForm w14:val="lining"/>
      <w14:numSpacing w14:val="proportional"/>
    </w:rPr>
  </w:style>
  <w:style w:type="character" w:styleId="UnresolvedMention">
    <w:name w:val="Unresolved Mention"/>
    <w:basedOn w:val="DefaultParagraphFont"/>
    <w:uiPriority w:val="99"/>
    <w:semiHidden/>
    <w:rsid w:val="006C2EFC"/>
    <w:rPr>
      <w:color w:val="605E5C"/>
      <w:shd w:val="clear" w:color="auto" w:fill="E1DFDD"/>
    </w:rPr>
  </w:style>
  <w:style w:type="paragraph" w:styleId="Revision">
    <w:name w:val="Revision"/>
    <w:hidden/>
    <w:uiPriority w:val="99"/>
    <w:semiHidden/>
    <w:rsid w:val="00BB636C"/>
    <w:pPr>
      <w:spacing w:before="0" w:after="0"/>
    </w:pPr>
    <w:rPr>
      <w:rFonts w:asciiTheme="minorHAnsi" w:eastAsiaTheme="minorHAnsi" w:hAnsiTheme="minorHAnsi" w:cstheme="minorBidi"/>
      <w:lang w:eastAsia="en-US"/>
    </w:rPr>
  </w:style>
  <w:style w:type="paragraph" w:styleId="CommentText">
    <w:name w:val="annotation text"/>
    <w:basedOn w:val="Normal"/>
    <w:link w:val="CommentTextChar"/>
    <w:semiHidden/>
    <w:rsid w:val="00443E7E"/>
    <w:rPr>
      <w:sz w:val="20"/>
      <w:szCs w:val="20"/>
    </w:rPr>
  </w:style>
  <w:style w:type="character" w:customStyle="1" w:styleId="CommentTextChar">
    <w:name w:val="Comment Text Char"/>
    <w:basedOn w:val="DefaultParagraphFont"/>
    <w:link w:val="CommentText"/>
    <w:semiHidden/>
    <w:rsid w:val="00443E7E"/>
    <w:rPr>
      <w:rFonts w:asciiTheme="minorHAnsi" w:eastAsiaTheme="minorHAnsi" w:hAnsiTheme="minorHAnsi" w:cstheme="minorBidi"/>
      <w:sz w:val="20"/>
      <w:szCs w:val="20"/>
      <w:lang w:eastAsia="en-US"/>
    </w:rPr>
  </w:style>
  <w:style w:type="character" w:styleId="CommentReference">
    <w:name w:val="annotation reference"/>
    <w:basedOn w:val="DefaultParagraphFont"/>
    <w:semiHidden/>
    <w:rsid w:val="00443E7E"/>
    <w:rPr>
      <w:sz w:val="16"/>
      <w:szCs w:val="16"/>
    </w:rPr>
  </w:style>
  <w:style w:type="paragraph" w:styleId="CommentSubject">
    <w:name w:val="annotation subject"/>
    <w:basedOn w:val="CommentText"/>
    <w:next w:val="CommentText"/>
    <w:link w:val="CommentSubjectChar"/>
    <w:semiHidden/>
    <w:rsid w:val="00727414"/>
    <w:rPr>
      <w:b/>
      <w:bCs/>
    </w:rPr>
  </w:style>
  <w:style w:type="character" w:customStyle="1" w:styleId="CommentSubjectChar">
    <w:name w:val="Comment Subject Char"/>
    <w:basedOn w:val="CommentTextChar"/>
    <w:link w:val="CommentSubject"/>
    <w:semiHidden/>
    <w:rsid w:val="00727414"/>
    <w:rPr>
      <w:rFonts w:asciiTheme="minorHAnsi" w:eastAsiaTheme="minorHAnsi" w:hAnsiTheme="minorHAnsi" w:cstheme="minorBidi"/>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109324">
      <w:bodyDiv w:val="1"/>
      <w:marLeft w:val="0"/>
      <w:marRight w:val="0"/>
      <w:marTop w:val="0"/>
      <w:marBottom w:val="0"/>
      <w:divBdr>
        <w:top w:val="none" w:sz="0" w:space="0" w:color="auto"/>
        <w:left w:val="none" w:sz="0" w:space="0" w:color="auto"/>
        <w:bottom w:val="none" w:sz="0" w:space="0" w:color="auto"/>
        <w:right w:val="none" w:sz="0" w:space="0" w:color="auto"/>
      </w:divBdr>
    </w:div>
    <w:div w:id="1500778356">
      <w:bodyDiv w:val="1"/>
      <w:marLeft w:val="0"/>
      <w:marRight w:val="0"/>
      <w:marTop w:val="0"/>
      <w:marBottom w:val="0"/>
      <w:divBdr>
        <w:top w:val="none" w:sz="0" w:space="0" w:color="auto"/>
        <w:left w:val="none" w:sz="0" w:space="0" w:color="auto"/>
        <w:bottom w:val="none" w:sz="0" w:space="0" w:color="auto"/>
        <w:right w:val="none" w:sz="0" w:space="0" w:color="auto"/>
      </w:divBdr>
    </w:div>
    <w:div w:id="1528103786">
      <w:bodyDiv w:val="1"/>
      <w:marLeft w:val="0"/>
      <w:marRight w:val="0"/>
      <w:marTop w:val="0"/>
      <w:marBottom w:val="0"/>
      <w:divBdr>
        <w:top w:val="none" w:sz="0" w:space="0" w:color="auto"/>
        <w:left w:val="none" w:sz="0" w:space="0" w:color="auto"/>
        <w:bottom w:val="none" w:sz="0" w:space="0" w:color="auto"/>
        <w:right w:val="none" w:sz="0" w:space="0" w:color="auto"/>
      </w:divBdr>
    </w:div>
  </w:divs>
  <w:doNotRelyOnCSS/>
</w:webSettings>
</file>

<file path=word/_rels/document.xml.rels><?xml version="1.0" encoding="UTF-8" standalone="yes"?>
<Relationships xmlns="http://schemas.openxmlformats.org/package/2006/relationships"><Relationship Id="rId8" Type="http://schemas.openxmlformats.org/officeDocument/2006/relationships/hyperlink" Target="https://taxboard.gov.au/review/thin-capitalisation-reforms" TargetMode="External"/><Relationship Id="rId13" Type="http://schemas.openxmlformats.org/officeDocument/2006/relationships/hyperlink" Target="https://aus01.safelinks.protection.outlook.com/?url=https%3A%2F%2Fwww.linkedin.com%2Fcompany%2Fboardoftaxation%2F&amp;data=05%7C02%7CAinslie.Batterham%40TREASURY.GOV.AU%7Ca26c9137cd514cb0495408ddae0b6e04%7C214f1646202147cc8397e3d3a7ba7d9d%7C0%7C0%7C638858086304103957%7CUnknown%7CTWFpbGZsb3d8eyJFbXB0eU1hcGkiOnRydWUsIlYiOiIwLjAuMDAwMCIsIlAiOiJXaW4zMiIsIkFOIjoiTWFpbCIsIldUIjoyfQ%3D%3D%7C0%7C%7C%7C&amp;sdata=tIxytNNNe31PJEf5%2BVeef1RB23eSYPC9tVAyg0Ykf7E%3D&amp;reserved=0"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taxboard.gov.au/review/red-tape-reduction" TargetMode="External"/><Relationship Id="rId12" Type="http://schemas.openxmlformats.org/officeDocument/2006/relationships/hyperlink" Target="http://www.taxboard.gov.au"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s://taxboard.gov.au/sites/taxboard.gov.au/files/2026-08/2025-26-bot-annual-report.pdf" TargetMode="External"/><Relationship Id="rId14" Type="http://schemas.openxmlformats.org/officeDocument/2006/relationships/hyperlink" Target="https://taxboard.gov.au/e-mail-subscription" TargetMode="External"/><Relationship Id="rId22"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footer3.xml.rels><?xml version="1.0" encoding="UTF-8" standalone="yes"?>
<Relationships xmlns="http://schemas.openxmlformats.org/package/2006/relationships"><Relationship Id="rId3" Type="http://schemas.openxmlformats.org/officeDocument/2006/relationships/hyperlink" Target="mailto:taxboard@taxboard.gov.au" TargetMode="External"/><Relationship Id="rId2" Type="http://schemas.openxmlformats.org/officeDocument/2006/relationships/image" Target="media/image6.png"/><Relationship Id="rId1" Type="http://schemas.openxmlformats.org/officeDocument/2006/relationships/image" Target="media/image8.png"/><Relationship Id="rId4" Type="http://schemas.openxmlformats.org/officeDocument/2006/relationships/image" Target="media/image9.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7.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58180003A16400A955E5A1E11DA3F17"/>
        <w:category>
          <w:name w:val="General"/>
          <w:gallery w:val="placeholder"/>
        </w:category>
        <w:types>
          <w:type w:val="bbPlcHdr"/>
        </w:types>
        <w:behaviors>
          <w:behavior w:val="content"/>
        </w:behaviors>
        <w:guid w:val="{16CED1BD-254A-4DDF-A563-332F61798394}"/>
      </w:docPartPr>
      <w:docPartBody>
        <w:p w:rsidR="00F50F4A" w:rsidRDefault="00F50F4A" w:rsidP="00F50F4A">
          <w:pPr>
            <w:pStyle w:val="E58180003A16400A955E5A1E11DA3F17"/>
          </w:pPr>
          <w:r>
            <w:t>[</w:t>
          </w:r>
          <w:r w:rsidRPr="00893FB0">
            <w:t>Choose a</w:t>
          </w:r>
          <w:r>
            <w:t xml:space="preserve">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Bold">
    <w:panose1 w:val="020B0704020202020204"/>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F4A"/>
    <w:rsid w:val="001F36AE"/>
    <w:rsid w:val="00310FB9"/>
    <w:rsid w:val="00431710"/>
    <w:rsid w:val="009763E7"/>
    <w:rsid w:val="00A532AC"/>
    <w:rsid w:val="00B54A13"/>
    <w:rsid w:val="00BB5CC7"/>
    <w:rsid w:val="00CC7797"/>
    <w:rsid w:val="00EE33EE"/>
    <w:rsid w:val="00F50F4A"/>
    <w:rsid w:val="00F829A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E58180003A16400A955E5A1E11DA3F17">
    <w:name w:val="E58180003A16400A955E5A1E11DA3F17"/>
    <w:rsid w:val="00F50F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Board of Tax">
      <a:dk1>
        <a:sysClr val="windowText" lastClr="000000"/>
      </a:dk1>
      <a:lt1>
        <a:sysClr val="window" lastClr="FFFFFF"/>
      </a:lt1>
      <a:dk2>
        <a:srgbClr val="5F5F5F"/>
      </a:dk2>
      <a:lt2>
        <a:srgbClr val="EEEEEE"/>
      </a:lt2>
      <a:accent1>
        <a:srgbClr val="142147"/>
      </a:accent1>
      <a:accent2>
        <a:srgbClr val="701F4D"/>
      </a:accent2>
      <a:accent3>
        <a:srgbClr val="D4C2A8"/>
      </a:accent3>
      <a:accent4>
        <a:srgbClr val="432B73"/>
      </a:accent4>
      <a:accent5>
        <a:srgbClr val="65ACDC"/>
      </a:accent5>
      <a:accent6>
        <a:srgbClr val="A2A0D5"/>
      </a:accent6>
      <a:hlink>
        <a:srgbClr val="3A6FAF"/>
      </a:hlink>
      <a:folHlink>
        <a:srgbClr val="844D9E"/>
      </a:folHlink>
    </a:clrScheme>
    <a:fontScheme name="Board of Tax">
      <a:majorFont>
        <a:latin typeface="Georgia"/>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1247</Words>
  <Characters>7176</Characters>
  <Application>Microsoft Office Word</Application>
  <DocSecurity>0</DocSecurity>
  <Lines>130</Lines>
  <Paragraphs>81</Paragraphs>
  <ScaleCrop>false</ScaleCrop>
  <HeadingPairs>
    <vt:vector size="2" baseType="variant">
      <vt:variant>
        <vt:lpstr>Title</vt:lpstr>
      </vt:variant>
      <vt:variant>
        <vt:i4>1</vt:i4>
      </vt:variant>
    </vt:vector>
  </HeadingPairs>
  <TitlesOfParts>
    <vt:vector size="1" baseType="lpstr">
      <vt:lpstr>The Board’s Bulletin – September 2026</vt:lpstr>
    </vt:vector>
  </TitlesOfParts>
  <Company/>
  <LinksUpToDate>false</LinksUpToDate>
  <CharactersWithSpaces>8342</CharactersWithSpaces>
  <SharedDoc>false</SharedDoc>
  <HLinks>
    <vt:vector size="42" baseType="variant">
      <vt:variant>
        <vt:i4>6815850</vt:i4>
      </vt:variant>
      <vt:variant>
        <vt:i4>15</vt:i4>
      </vt:variant>
      <vt:variant>
        <vt:i4>0</vt:i4>
      </vt:variant>
      <vt:variant>
        <vt:i4>5</vt:i4>
      </vt:variant>
      <vt:variant>
        <vt:lpwstr>https://taxboard.gov.au/e-mail-subscription</vt:lpwstr>
      </vt:variant>
      <vt:variant>
        <vt:lpwstr/>
      </vt:variant>
      <vt:variant>
        <vt:i4>7471159</vt:i4>
      </vt:variant>
      <vt:variant>
        <vt:i4>12</vt:i4>
      </vt:variant>
      <vt:variant>
        <vt:i4>0</vt:i4>
      </vt:variant>
      <vt:variant>
        <vt:i4>5</vt:i4>
      </vt:variant>
      <vt:variant>
        <vt:lpwstr>https://aus01.safelinks.protection.outlook.com/?url=https%3A%2F%2Fwww.linkedin.com%2Fcompany%2Fboardoftaxation%2F&amp;data=05%7C02%7CAinslie.Batterham%40TREASURY.GOV.AU%7Ca26c9137cd514cb0495408ddae0b6e04%7C214f1646202147cc8397e3d3a7ba7d9d%7C0%7C0%7C638858086304103957%7CUnknown%7CTWFpbGZsb3d8eyJFbXB0eU1hcGkiOnRydWUsIlYiOiIwLjAuMDAwMCIsIlAiOiJXaW4zMiIsIkFOIjoiTWFpbCIsIldUIjoyfQ%3D%3D%7C0%7C%7C%7C&amp;sdata=tIxytNNNe31PJEf5%2BVeef1RB23eSYPC9tVAyg0Ykf7E%3D&amp;reserved=0</vt:lpwstr>
      </vt:variant>
      <vt:variant>
        <vt:lpwstr/>
      </vt:variant>
      <vt:variant>
        <vt:i4>2097190</vt:i4>
      </vt:variant>
      <vt:variant>
        <vt:i4>9</vt:i4>
      </vt:variant>
      <vt:variant>
        <vt:i4>0</vt:i4>
      </vt:variant>
      <vt:variant>
        <vt:i4>5</vt:i4>
      </vt:variant>
      <vt:variant>
        <vt:lpwstr>http://www.taxboard.gov.au/</vt:lpwstr>
      </vt:variant>
      <vt:variant>
        <vt:lpwstr/>
      </vt:variant>
      <vt:variant>
        <vt:i4>1900568</vt:i4>
      </vt:variant>
      <vt:variant>
        <vt:i4>6</vt:i4>
      </vt:variant>
      <vt:variant>
        <vt:i4>0</vt:i4>
      </vt:variant>
      <vt:variant>
        <vt:i4>5</vt:i4>
      </vt:variant>
      <vt:variant>
        <vt:lpwstr>https://taxboard.gov.au/sites/taxboard.gov.au/files/2026-08/2025-26-bot-annual-report.pdf</vt:lpwstr>
      </vt:variant>
      <vt:variant>
        <vt:lpwstr/>
      </vt:variant>
      <vt:variant>
        <vt:i4>7340074</vt:i4>
      </vt:variant>
      <vt:variant>
        <vt:i4>3</vt:i4>
      </vt:variant>
      <vt:variant>
        <vt:i4>0</vt:i4>
      </vt:variant>
      <vt:variant>
        <vt:i4>5</vt:i4>
      </vt:variant>
      <vt:variant>
        <vt:lpwstr>https://taxboard.gov.au/review/thin-capitalisation-reforms</vt:lpwstr>
      </vt:variant>
      <vt:variant>
        <vt:lpwstr/>
      </vt:variant>
      <vt:variant>
        <vt:i4>458837</vt:i4>
      </vt:variant>
      <vt:variant>
        <vt:i4>0</vt:i4>
      </vt:variant>
      <vt:variant>
        <vt:i4>0</vt:i4>
      </vt:variant>
      <vt:variant>
        <vt:i4>5</vt:i4>
      </vt:variant>
      <vt:variant>
        <vt:lpwstr>https://taxboard.gov.au/review/red-tape-reduction</vt:lpwstr>
      </vt:variant>
      <vt:variant>
        <vt:lpwstr/>
      </vt:variant>
      <vt:variant>
        <vt:i4>4522034</vt:i4>
      </vt:variant>
      <vt:variant>
        <vt:i4>0</vt:i4>
      </vt:variant>
      <vt:variant>
        <vt:i4>0</vt:i4>
      </vt:variant>
      <vt:variant>
        <vt:i4>5</vt:i4>
      </vt:variant>
      <vt:variant>
        <vt:lpwstr>mailto:taxboard@taxboard.gov.au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Board’s Bulletin – September 2026</dc:title>
  <dc:subject/>
  <dc:creator>Australian Government</dc:creator>
  <cp:keywords/>
  <cp:lastModifiedBy/>
  <cp:revision>1</cp:revision>
  <dcterms:created xsi:type="dcterms:W3CDTF">2026-09-10T05:54:00Z</dcterms:created>
  <dcterms:modified xsi:type="dcterms:W3CDTF">2026-09-10T05:55:00Z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f932d64-9ab1-4d9b-81d2-a3a8b82dd47d_Enabled">
    <vt:lpwstr>true</vt:lpwstr>
  </property>
  <property fmtid="{D5CDD505-2E9C-101B-9397-08002B2CF9AE}" pid="3" name="MSIP_Label_4f932d64-9ab1-4d9b-81d2-a3a8b82dd47d_SetDate">
    <vt:lpwstr>2026-09-10T05:56:00Z</vt:lpwstr>
  </property>
  <property fmtid="{D5CDD505-2E9C-101B-9397-08002B2CF9AE}" pid="4" name="MSIP_Label_4f932d64-9ab1-4d9b-81d2-a3a8b82dd47d_Method">
    <vt:lpwstr>Privileged</vt:lpwstr>
  </property>
  <property fmtid="{D5CDD505-2E9C-101B-9397-08002B2CF9AE}" pid="5" name="MSIP_Label_4f932d64-9ab1-4d9b-81d2-a3a8b82dd47d_Name">
    <vt:lpwstr>OFFICIAL No Visual Marking</vt:lpwstr>
  </property>
  <property fmtid="{D5CDD505-2E9C-101B-9397-08002B2CF9AE}" pid="6" name="MSIP_Label_4f932d64-9ab1-4d9b-81d2-a3a8b82dd47d_SiteId">
    <vt:lpwstr>214f1646-2021-47cc-8397-e3d3a7ba7d9d</vt:lpwstr>
  </property>
  <property fmtid="{D5CDD505-2E9C-101B-9397-08002B2CF9AE}" pid="7" name="MSIP_Label_4f932d64-9ab1-4d9b-81d2-a3a8b82dd47d_ActionId">
    <vt:lpwstr>2a1f4b20-39a0-4bf4-a54f-18051caa0b50</vt:lpwstr>
  </property>
  <property fmtid="{D5CDD505-2E9C-101B-9397-08002B2CF9AE}" pid="8" name="MSIP_Label_4f932d64-9ab1-4d9b-81d2-a3a8b82dd47d_ContentBits">
    <vt:lpwstr>0</vt:lpwstr>
  </property>
  <property fmtid="{D5CDD505-2E9C-101B-9397-08002B2CF9AE}" pid="9" name="MSIP_Label_4f932d64-9ab1-4d9b-81d2-a3a8b82dd47d_Tag">
    <vt:lpwstr>10, 0, 1, 1</vt:lpwstr>
  </property>
</Properties>
</file>