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21F9" w14:textId="77777777" w:rsidR="002D52A9" w:rsidRPr="00B92C97" w:rsidRDefault="002D52A9" w:rsidP="007D1982">
      <w:pPr>
        <w:pStyle w:val="Heading1"/>
        <w:spacing w:before="0" w:after="0"/>
        <w:rPr>
          <w:sz w:val="24"/>
          <w:szCs w:val="24"/>
        </w:rPr>
      </w:pPr>
      <w:r>
        <w:t>The Board’s Bulletin</w:t>
      </w:r>
    </w:p>
    <w:p w14:paraId="79DF3A66" w14:textId="77777777" w:rsidR="002D52A9" w:rsidRDefault="002D52A9" w:rsidP="007D1982">
      <w:pPr>
        <w:pStyle w:val="Heading2"/>
        <w:pBdr>
          <w:bottom w:val="single" w:sz="12" w:space="6" w:color="auto"/>
        </w:pBdr>
        <w:spacing w:before="120" w:after="360"/>
      </w:pPr>
      <w:r>
        <w:t>September</w:t>
      </w:r>
      <w:r w:rsidRPr="00796060">
        <w:t xml:space="preserve"> 2025</w:t>
      </w:r>
    </w:p>
    <w:p w14:paraId="03D05F4F" w14:textId="77777777" w:rsidR="002D52A9" w:rsidRPr="00B01E1C" w:rsidRDefault="002D52A9" w:rsidP="003D7DF3">
      <w:pPr>
        <w:pStyle w:val="Heading3"/>
        <w:spacing w:before="80"/>
      </w:pPr>
      <w:r>
        <w:t>Work of the Board</w:t>
      </w:r>
    </w:p>
    <w:p w14:paraId="6BE4FDBD" w14:textId="77777777" w:rsidR="002D52A9" w:rsidRDefault="002D52A9" w:rsidP="003D7DF3">
      <w:pPr>
        <w:pStyle w:val="Heading4"/>
        <w:spacing w:before="80" w:after="240"/>
      </w:pPr>
      <w:r w:rsidRPr="004E03E6">
        <w:t>Finalisation of the redesigned Voluntary Tax Transparency Code</w:t>
      </w:r>
      <w:r w:rsidRPr="00796060">
        <w:t xml:space="preserve"> </w:t>
      </w:r>
    </w:p>
    <w:p w14:paraId="4AE723A9" w14:textId="77777777" w:rsidR="002D52A9" w:rsidRDefault="002D52A9" w:rsidP="007D1982">
      <w:pPr>
        <w:spacing w:before="80"/>
      </w:pPr>
      <w:r>
        <w:t xml:space="preserve">In August 2024, at the request of the Treasurer, the Board commenced reviewing the Voluntary Tax Transparency Code (VTTC) </w:t>
      </w:r>
      <w:proofErr w:type="gramStart"/>
      <w:r>
        <w:t>in light of</w:t>
      </w:r>
      <w:proofErr w:type="gramEnd"/>
      <w:r>
        <w:t xml:space="preserve"> changes in the global and domestic tax transparency landscape. </w:t>
      </w:r>
    </w:p>
    <w:p w14:paraId="204FE8BB" w14:textId="77777777" w:rsidR="002D52A9" w:rsidRDefault="002D52A9" w:rsidP="007D1982">
      <w:pPr>
        <w:spacing w:before="80"/>
      </w:pPr>
      <w:r>
        <w:t>The Board has since redesigned the VTTC to update, simplify and reduce reporting duplication. The most notable changes include:</w:t>
      </w:r>
    </w:p>
    <w:tbl>
      <w:tblPr>
        <w:tblStyle w:val="ListTable3-Accent1"/>
        <w:tblW w:w="97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784"/>
        <w:gridCol w:w="992"/>
      </w:tblGrid>
      <w:tr w:rsidR="002D52A9" w14:paraId="15625CF1" w14:textId="77777777" w:rsidTr="00174FE7">
        <w:trPr>
          <w:cnfStyle w:val="100000000000" w:firstRow="1" w:lastRow="0" w:firstColumn="0" w:lastColumn="0" w:oddVBand="0" w:evenVBand="0" w:oddHBand="0" w:evenHBand="0" w:firstRowFirstColumn="0" w:firstRowLastColumn="0" w:lastRowFirstColumn="0" w:lastRowLastColumn="0"/>
          <w:trHeight w:val="381"/>
        </w:trPr>
        <w:tc>
          <w:tcPr>
            <w:cnfStyle w:val="001000000100" w:firstRow="0" w:lastRow="0" w:firstColumn="1" w:lastColumn="0" w:oddVBand="0" w:evenVBand="0" w:oddHBand="0" w:evenHBand="0" w:firstRowFirstColumn="1" w:firstRowLastColumn="0" w:lastRowFirstColumn="0" w:lastRowLastColumn="0"/>
            <w:tcW w:w="8784" w:type="dxa"/>
            <w:tcBorders>
              <w:bottom w:val="none" w:sz="0" w:space="0" w:color="auto"/>
              <w:right w:val="none" w:sz="0" w:space="0" w:color="auto"/>
            </w:tcBorders>
            <w:vAlign w:val="center"/>
          </w:tcPr>
          <w:p w14:paraId="34A01BB6" w14:textId="77777777" w:rsidR="002D52A9" w:rsidRPr="00046BFC" w:rsidRDefault="002D52A9" w:rsidP="00174FE7">
            <w:pPr>
              <w:spacing w:before="60" w:after="60"/>
              <w:rPr>
                <w:b/>
                <w:bCs w:val="0"/>
              </w:rPr>
            </w:pPr>
            <w:r w:rsidRPr="00046BFC">
              <w:rPr>
                <w:bCs w:val="0"/>
                <w:color w:val="auto"/>
              </w:rPr>
              <w:t>Updated objectives</w:t>
            </w:r>
            <w:r>
              <w:rPr>
                <w:bCs w:val="0"/>
                <w:color w:val="auto"/>
              </w:rPr>
              <w:t xml:space="preserve">, </w:t>
            </w:r>
            <w:r w:rsidRPr="00046BFC">
              <w:rPr>
                <w:bCs w:val="0"/>
                <w:color w:val="auto"/>
              </w:rPr>
              <w:t>design</w:t>
            </w:r>
            <w:r>
              <w:rPr>
                <w:bCs w:val="0"/>
                <w:color w:val="auto"/>
              </w:rPr>
              <w:t xml:space="preserve"> and format </w:t>
            </w:r>
          </w:p>
        </w:tc>
        <w:tc>
          <w:tcPr>
            <w:tcW w:w="992" w:type="dxa"/>
          </w:tcPr>
          <w:p w14:paraId="7D53DD6B" w14:textId="77777777" w:rsidR="002D52A9" w:rsidRDefault="002D52A9" w:rsidP="00174FE7">
            <w:pPr>
              <w:spacing w:before="60" w:after="60"/>
              <w:jc w:val="center"/>
              <w:cnfStyle w:val="100000000000" w:firstRow="1" w:lastRow="0" w:firstColumn="0" w:lastColumn="0" w:oddVBand="0" w:evenVBand="0" w:oddHBand="0" w:evenHBand="0" w:firstRowFirstColumn="0" w:firstRowLastColumn="0" w:lastRowFirstColumn="0" w:lastRowLastColumn="0"/>
              <w:rPr>
                <w:noProof/>
              </w:rPr>
            </w:pPr>
            <w:r>
              <w:rPr>
                <w:noProof/>
              </w:rPr>
              <w:drawing>
                <wp:inline distT="0" distB="0" distL="0" distR="0" wp14:anchorId="0103013D" wp14:editId="6B533EAD">
                  <wp:extent cx="342900" cy="342900"/>
                  <wp:effectExtent l="0" t="0" r="0" b="0"/>
                  <wp:docPr id="83293249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932498" name="Graphic 8">
                            <a:extLst>
                              <a:ext uri="{C183D7F6-B498-43B3-948B-1728B52AA6E4}">
                                <adec:decorative xmlns:adec="http://schemas.microsoft.com/office/drawing/2017/decorative" val="1"/>
                              </a:ext>
                            </a:extLst>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342900" cy="342900"/>
                          </a:xfrm>
                          <a:prstGeom prst="rect">
                            <a:avLst/>
                          </a:prstGeom>
                        </pic:spPr>
                      </pic:pic>
                    </a:graphicData>
                  </a:graphic>
                </wp:inline>
              </w:drawing>
            </w:r>
          </w:p>
        </w:tc>
      </w:tr>
      <w:tr w:rsidR="002D52A9" w14:paraId="791A1B85" w14:textId="77777777" w:rsidTr="00174FE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8784" w:type="dxa"/>
            <w:tcBorders>
              <w:top w:val="none" w:sz="0" w:space="0" w:color="auto"/>
              <w:bottom w:val="none" w:sz="0" w:space="0" w:color="auto"/>
              <w:right w:val="none" w:sz="0" w:space="0" w:color="auto"/>
            </w:tcBorders>
            <w:shd w:val="clear" w:color="auto" w:fill="142147" w:themeFill="accent1"/>
            <w:vAlign w:val="center"/>
          </w:tcPr>
          <w:p w14:paraId="799441D2" w14:textId="77777777" w:rsidR="002D52A9" w:rsidRPr="00046BFC" w:rsidRDefault="002D52A9" w:rsidP="00174FE7">
            <w:pPr>
              <w:spacing w:before="60" w:after="60"/>
            </w:pPr>
            <w:r>
              <w:rPr>
                <w:b w:val="0"/>
                <w:bCs w:val="0"/>
              </w:rPr>
              <w:t>Separation of reporting requirements based on whether a business reports under the public country-by-country reporting regime and removal of duplication</w:t>
            </w:r>
          </w:p>
        </w:tc>
        <w:tc>
          <w:tcPr>
            <w:tcW w:w="992" w:type="dxa"/>
            <w:tcBorders>
              <w:top w:val="none" w:sz="0" w:space="0" w:color="auto"/>
              <w:bottom w:val="none" w:sz="0" w:space="0" w:color="auto"/>
            </w:tcBorders>
            <w:shd w:val="clear" w:color="auto" w:fill="142147" w:themeFill="accent1"/>
          </w:tcPr>
          <w:p w14:paraId="47ADFEF0" w14:textId="77777777" w:rsidR="002D52A9" w:rsidRDefault="002D52A9" w:rsidP="00174FE7">
            <w:pPr>
              <w:spacing w:before="60" w:after="60"/>
              <w:jc w:val="center"/>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7398518E" wp14:editId="357DB0BE">
                  <wp:extent cx="330200" cy="330200"/>
                  <wp:effectExtent l="0" t="0" r="0" b="0"/>
                  <wp:docPr id="2139636489"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36489" name="Graphic 1">
                            <a:extLst>
                              <a:ext uri="{C183D7F6-B498-43B3-948B-1728B52AA6E4}">
                                <adec:decorative xmlns:adec="http://schemas.microsoft.com/office/drawing/2017/decorative" val="1"/>
                              </a:ext>
                            </a:extLst>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30200" cy="330200"/>
                          </a:xfrm>
                          <a:prstGeom prst="rect">
                            <a:avLst/>
                          </a:prstGeom>
                        </pic:spPr>
                      </pic:pic>
                    </a:graphicData>
                  </a:graphic>
                </wp:inline>
              </w:drawing>
            </w:r>
          </w:p>
        </w:tc>
      </w:tr>
      <w:tr w:rsidR="002D52A9" w14:paraId="2A5AB2B9" w14:textId="77777777" w:rsidTr="00174FE7">
        <w:trPr>
          <w:trHeight w:val="381"/>
        </w:trPr>
        <w:tc>
          <w:tcPr>
            <w:cnfStyle w:val="001000000000" w:firstRow="0" w:lastRow="0" w:firstColumn="1" w:lastColumn="0" w:oddVBand="0" w:evenVBand="0" w:oddHBand="0" w:evenHBand="0" w:firstRowFirstColumn="0" w:firstRowLastColumn="0" w:lastRowFirstColumn="0" w:lastRowLastColumn="0"/>
            <w:tcW w:w="8784" w:type="dxa"/>
            <w:tcBorders>
              <w:right w:val="none" w:sz="0" w:space="0" w:color="auto"/>
            </w:tcBorders>
            <w:shd w:val="clear" w:color="auto" w:fill="142147" w:themeFill="accent1"/>
            <w:vAlign w:val="center"/>
          </w:tcPr>
          <w:p w14:paraId="799EB174" w14:textId="77777777" w:rsidR="002D52A9" w:rsidRPr="00046BFC" w:rsidRDefault="002D52A9" w:rsidP="00174FE7">
            <w:pPr>
              <w:spacing w:before="60" w:after="60"/>
            </w:pPr>
            <w:r>
              <w:rPr>
                <w:b w:val="0"/>
                <w:bCs w:val="0"/>
              </w:rPr>
              <w:t xml:space="preserve">Alignment with global reporting standards, such as the GRI 207: Tax  </w:t>
            </w:r>
          </w:p>
        </w:tc>
        <w:tc>
          <w:tcPr>
            <w:tcW w:w="992" w:type="dxa"/>
            <w:shd w:val="clear" w:color="auto" w:fill="142147" w:themeFill="accent1"/>
          </w:tcPr>
          <w:p w14:paraId="580A9DF5" w14:textId="77777777" w:rsidR="002D52A9" w:rsidRDefault="002D52A9" w:rsidP="00174FE7">
            <w:pPr>
              <w:spacing w:before="60" w:after="60"/>
              <w:jc w:val="center"/>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31F2421D" wp14:editId="35DF2B40">
                  <wp:extent cx="304800" cy="304800"/>
                  <wp:effectExtent l="0" t="0" r="0" b="0"/>
                  <wp:docPr id="1923598382"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8382" name="Graphic 14">
                            <a:extLst>
                              <a:ext uri="{C183D7F6-B498-43B3-948B-1728B52AA6E4}">
                                <adec:decorative xmlns:adec="http://schemas.microsoft.com/office/drawing/2017/decorative" val="1"/>
                              </a:ext>
                            </a:extLst>
                          </pic:cNvPr>
                          <pic:cNvPicPr/>
                        </pic:nvPicPr>
                        <pic:blipFill>
                          <a:blip r:embed="rId12">
                            <a:extLst>
                              <a:ext uri="{96DAC541-7B7A-43D3-8B79-37D633B846F1}">
                                <asvg:svgBlip xmlns:asvg="http://schemas.microsoft.com/office/drawing/2016/SVG/main" r:embed="rId13"/>
                              </a:ext>
                            </a:extLst>
                          </a:blip>
                          <a:stretch>
                            <a:fillRect/>
                          </a:stretch>
                        </pic:blipFill>
                        <pic:spPr>
                          <a:xfrm>
                            <a:off x="0" y="0"/>
                            <a:ext cx="304800" cy="304800"/>
                          </a:xfrm>
                          <a:prstGeom prst="rect">
                            <a:avLst/>
                          </a:prstGeom>
                        </pic:spPr>
                      </pic:pic>
                    </a:graphicData>
                  </a:graphic>
                </wp:inline>
              </w:drawing>
            </w:r>
          </w:p>
        </w:tc>
      </w:tr>
      <w:tr w:rsidR="002D52A9" w14:paraId="26230037" w14:textId="77777777" w:rsidTr="00174FE7">
        <w:trPr>
          <w:cnfStyle w:val="000000100000" w:firstRow="0" w:lastRow="0" w:firstColumn="0" w:lastColumn="0" w:oddVBand="0" w:evenVBand="0" w:oddHBand="1"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8784" w:type="dxa"/>
            <w:tcBorders>
              <w:top w:val="none" w:sz="0" w:space="0" w:color="auto"/>
              <w:bottom w:val="none" w:sz="0" w:space="0" w:color="auto"/>
              <w:right w:val="none" w:sz="0" w:space="0" w:color="auto"/>
            </w:tcBorders>
            <w:shd w:val="clear" w:color="auto" w:fill="142147" w:themeFill="accent1"/>
            <w:vAlign w:val="center"/>
          </w:tcPr>
          <w:p w14:paraId="74871A34" w14:textId="77777777" w:rsidR="002D52A9" w:rsidRPr="00046BFC" w:rsidRDefault="002D52A9" w:rsidP="00174FE7">
            <w:pPr>
              <w:spacing w:before="60" w:after="60"/>
            </w:pPr>
            <w:r w:rsidRPr="0019254B">
              <w:rPr>
                <w:b w:val="0"/>
                <w:bCs w:val="0"/>
                <w:noProof/>
              </w:rPr>
              <w:t>The inclusion of additional optional elements for entities who wish to provide more comprehensive disclosures</w:t>
            </w:r>
          </w:p>
        </w:tc>
        <w:tc>
          <w:tcPr>
            <w:tcW w:w="992" w:type="dxa"/>
            <w:tcBorders>
              <w:top w:val="none" w:sz="0" w:space="0" w:color="auto"/>
              <w:bottom w:val="none" w:sz="0" w:space="0" w:color="auto"/>
            </w:tcBorders>
            <w:shd w:val="clear" w:color="auto" w:fill="142147" w:themeFill="accent1"/>
          </w:tcPr>
          <w:p w14:paraId="7E05232A" w14:textId="77777777" w:rsidR="002D52A9" w:rsidRDefault="002D52A9" w:rsidP="00174FE7">
            <w:pPr>
              <w:spacing w:before="60" w:after="60"/>
              <w:jc w:val="center"/>
              <w:cnfStyle w:val="000000100000" w:firstRow="0" w:lastRow="0" w:firstColumn="0" w:lastColumn="0" w:oddVBand="0" w:evenVBand="0" w:oddHBand="1" w:evenHBand="0" w:firstRowFirstColumn="0" w:firstRowLastColumn="0" w:lastRowFirstColumn="0" w:lastRowLastColumn="0"/>
              <w:rPr>
                <w:noProof/>
              </w:rPr>
            </w:pPr>
            <w:r>
              <w:rPr>
                <w:noProof/>
              </w:rPr>
              <w:drawing>
                <wp:inline distT="0" distB="0" distL="0" distR="0" wp14:anchorId="4D8B127C" wp14:editId="6B510FE3">
                  <wp:extent cx="342900" cy="342900"/>
                  <wp:effectExtent l="0" t="0" r="0" b="0"/>
                  <wp:docPr id="1187393765"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800853" name="Graphic 9">
                            <a:extLst>
                              <a:ext uri="{C183D7F6-B498-43B3-948B-1728B52AA6E4}">
                                <adec:decorative xmlns:adec="http://schemas.microsoft.com/office/drawing/2017/decorative" val="1"/>
                              </a:ext>
                            </a:extLst>
                          </pic:cNvPr>
                          <pic:cNvPicPr/>
                        </pic:nvPicPr>
                        <pic:blipFill>
                          <a:blip r:embed="rId14">
                            <a:extLst>
                              <a:ext uri="{96DAC541-7B7A-43D3-8B79-37D633B846F1}">
                                <asvg:svgBlip xmlns:asvg="http://schemas.microsoft.com/office/drawing/2016/SVG/main" r:embed="rId15"/>
                              </a:ext>
                            </a:extLst>
                          </a:blip>
                          <a:stretch>
                            <a:fillRect/>
                          </a:stretch>
                        </pic:blipFill>
                        <pic:spPr>
                          <a:xfrm>
                            <a:off x="0" y="0"/>
                            <a:ext cx="342900" cy="342900"/>
                          </a:xfrm>
                          <a:prstGeom prst="rect">
                            <a:avLst/>
                          </a:prstGeom>
                        </pic:spPr>
                      </pic:pic>
                    </a:graphicData>
                  </a:graphic>
                </wp:inline>
              </w:drawing>
            </w:r>
          </w:p>
        </w:tc>
      </w:tr>
      <w:tr w:rsidR="002D52A9" w14:paraId="095F7BB7" w14:textId="77777777" w:rsidTr="00174FE7">
        <w:trPr>
          <w:trHeight w:val="381"/>
        </w:trPr>
        <w:tc>
          <w:tcPr>
            <w:cnfStyle w:val="001000000000" w:firstRow="0" w:lastRow="0" w:firstColumn="1" w:lastColumn="0" w:oddVBand="0" w:evenVBand="0" w:oddHBand="0" w:evenHBand="0" w:firstRowFirstColumn="0" w:firstRowLastColumn="0" w:lastRowFirstColumn="0" w:lastRowLastColumn="0"/>
            <w:tcW w:w="8784" w:type="dxa"/>
            <w:tcBorders>
              <w:right w:val="none" w:sz="0" w:space="0" w:color="auto"/>
            </w:tcBorders>
            <w:shd w:val="clear" w:color="auto" w:fill="142147" w:themeFill="accent1"/>
            <w:vAlign w:val="center"/>
          </w:tcPr>
          <w:p w14:paraId="27CBFE7F" w14:textId="77777777" w:rsidR="002D52A9" w:rsidRPr="00046BFC" w:rsidRDefault="002D52A9" w:rsidP="00174FE7">
            <w:pPr>
              <w:spacing w:before="60" w:after="60"/>
            </w:pPr>
            <w:r>
              <w:rPr>
                <w:b w:val="0"/>
                <w:bCs w:val="0"/>
              </w:rPr>
              <w:t>Additional guidance such as an example template format for VTTC reporting based on fictitious businesses and a self-assessment reporting checklist</w:t>
            </w:r>
          </w:p>
        </w:tc>
        <w:tc>
          <w:tcPr>
            <w:tcW w:w="992" w:type="dxa"/>
            <w:shd w:val="clear" w:color="auto" w:fill="142147" w:themeFill="accent1"/>
          </w:tcPr>
          <w:p w14:paraId="57EF10AC" w14:textId="77777777" w:rsidR="002D52A9" w:rsidRDefault="002D52A9" w:rsidP="00174FE7">
            <w:pPr>
              <w:spacing w:before="60" w:after="60"/>
              <w:jc w:val="center"/>
              <w:cnfStyle w:val="000000000000" w:firstRow="0" w:lastRow="0" w:firstColumn="0" w:lastColumn="0" w:oddVBand="0" w:evenVBand="0" w:oddHBand="0" w:evenHBand="0" w:firstRowFirstColumn="0" w:firstRowLastColumn="0" w:lastRowFirstColumn="0" w:lastRowLastColumn="0"/>
              <w:rPr>
                <w:noProof/>
              </w:rPr>
            </w:pPr>
            <w:r>
              <w:rPr>
                <w:noProof/>
              </w:rPr>
              <w:drawing>
                <wp:inline distT="0" distB="0" distL="0" distR="0" wp14:anchorId="1FDB6670" wp14:editId="3EF58A9D">
                  <wp:extent cx="342900" cy="342900"/>
                  <wp:effectExtent l="0" t="0" r="0" b="0"/>
                  <wp:docPr id="1030180223" name="Graphic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180223" name="Graphic 18">
                            <a:extLst>
                              <a:ext uri="{C183D7F6-B498-43B3-948B-1728B52AA6E4}">
                                <adec:decorative xmlns:adec="http://schemas.microsoft.com/office/drawing/2017/decorative" val="1"/>
                              </a:ext>
                            </a:extLst>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42900" cy="342900"/>
                          </a:xfrm>
                          <a:prstGeom prst="rect">
                            <a:avLst/>
                          </a:prstGeom>
                        </pic:spPr>
                      </pic:pic>
                    </a:graphicData>
                  </a:graphic>
                </wp:inline>
              </w:drawing>
            </w:r>
          </w:p>
        </w:tc>
      </w:tr>
    </w:tbl>
    <w:p w14:paraId="2F19DE2B" w14:textId="77777777" w:rsidR="002D52A9" w:rsidRDefault="002D52A9" w:rsidP="007D1982">
      <w:pPr>
        <w:spacing w:before="80"/>
      </w:pPr>
      <w:r>
        <w:t xml:space="preserve">The Board has recently </w:t>
      </w:r>
      <w:r w:rsidRPr="002A367C">
        <w:t>concluded</w:t>
      </w:r>
      <w:r>
        <w:t xml:space="preserve"> public consultation on the draft</w:t>
      </w:r>
      <w:r w:rsidRPr="00F818A5">
        <w:t xml:space="preserve"> </w:t>
      </w:r>
      <w:hyperlink r:id="rId18" w:history="1">
        <w:r w:rsidRPr="007D1982">
          <w:t>redesigned VTTC</w:t>
        </w:r>
      </w:hyperlink>
      <w:r>
        <w:t xml:space="preserve">. </w:t>
      </w:r>
    </w:p>
    <w:p w14:paraId="0E6CE46D" w14:textId="77777777" w:rsidR="002D52A9" w:rsidRDefault="002D52A9" w:rsidP="007D1982">
      <w:pPr>
        <w:spacing w:before="80"/>
      </w:pPr>
      <w:r>
        <w:t xml:space="preserve">Feedback was collected via virtual consultation sessions with targeted stakeholders, written feedback, and a short survey to understand the percentage of current VTTC participants that intend to continue producing reports under the redesigned VTTC. The Board thanks all stakeholders who were involved in the consultation. </w:t>
      </w:r>
    </w:p>
    <w:p w14:paraId="0C3B612E" w14:textId="77777777" w:rsidR="002D52A9" w:rsidRDefault="002D52A9" w:rsidP="007D1982">
      <w:pPr>
        <w:spacing w:before="80"/>
      </w:pPr>
      <w:r>
        <w:t xml:space="preserve">In August, the Board finalised the redesigned VTTC for delivery to the Treasurer. </w:t>
      </w:r>
      <w:r w:rsidRPr="00E559C6">
        <w:t>The Board has worked hard to listen to all stakeholders, to eliminate duplication, and balance various competing views and interests.</w:t>
      </w:r>
    </w:p>
    <w:p w14:paraId="18D0478D" w14:textId="1B28EDE6" w:rsidR="002D52A9" w:rsidRDefault="002D52A9" w:rsidP="007D1982">
      <w:pPr>
        <w:spacing w:before="80"/>
      </w:pPr>
      <w:r>
        <w:t>The Board will publish the finalised VTTC later this year.</w:t>
      </w:r>
    </w:p>
    <w:p w14:paraId="09559FA1" w14:textId="77777777" w:rsidR="002D52A9" w:rsidRPr="004B0687" w:rsidRDefault="002D52A9" w:rsidP="003D7DF3">
      <w:pPr>
        <w:pStyle w:val="Heading4"/>
        <w:spacing w:before="80" w:after="240"/>
      </w:pPr>
      <w:r w:rsidRPr="00796060">
        <w:lastRenderedPageBreak/>
        <w:t xml:space="preserve">Stakeholder Engagement– Superannuation </w:t>
      </w:r>
      <w:r>
        <w:t>industry</w:t>
      </w:r>
    </w:p>
    <w:p w14:paraId="34D99ED5" w14:textId="77777777" w:rsidR="002D52A9" w:rsidRDefault="002D52A9" w:rsidP="007D1982">
      <w:pPr>
        <w:spacing w:before="80"/>
      </w:pPr>
      <w:r>
        <w:t>On 13 June 2025, the Board met with representatives from the superannuation industry to discuss the international competitiveness of Australian superannuation funds.</w:t>
      </w:r>
    </w:p>
    <w:p w14:paraId="1BAF25D3" w14:textId="77777777" w:rsidR="002D52A9" w:rsidRDefault="002D52A9" w:rsidP="007D1982">
      <w:pPr>
        <w:spacing w:before="80"/>
      </w:pPr>
      <w:r>
        <w:t>The size of Australia’s superannuation industry has grown significantly since the introduction of Australia’s superannuation framework. Australian funds hold approximately $4 trillion in assets, with an increasing number of investments made offshore to ensure diversification. To put this in context, the total market capitalisation of all companies listed on the Australian Stock Exchange is around $3 trillion.</w:t>
      </w:r>
    </w:p>
    <w:p w14:paraId="294ADE54" w14:textId="77777777" w:rsidR="002D52A9" w:rsidRDefault="002D52A9" w:rsidP="002D52A9">
      <w:pPr>
        <w:jc w:val="center"/>
      </w:pPr>
      <w:r w:rsidRPr="00796060">
        <w:rPr>
          <w:rFonts w:asciiTheme="majorHAnsi" w:eastAsiaTheme="majorEastAsia" w:hAnsiTheme="majorHAnsi" w:cstheme="majorBidi"/>
          <w:noProof/>
          <w:color w:val="142147" w:themeColor="accent1"/>
          <w:kern w:val="28"/>
          <w:sz w:val="32"/>
          <w:szCs w:val="32"/>
          <w14:numForm w14:val="lining"/>
          <w14:numSpacing w14:val="proportional"/>
        </w:rPr>
        <w:drawing>
          <wp:inline distT="0" distB="0" distL="0" distR="0" wp14:anchorId="6CD37E27" wp14:editId="13B6ABC0">
            <wp:extent cx="2758440" cy="2398395"/>
            <wp:effectExtent l="0" t="0" r="3810" b="1905"/>
            <wp:docPr id="1508094612" name="Diagram 7" descr="A vertical curved list showing the key components of the Superannuation industry - funds; investors and industry bodie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8400BB7" w14:textId="4FFCEF02" w:rsidR="002D52A9" w:rsidRDefault="002D52A9" w:rsidP="007D1982">
      <w:pPr>
        <w:spacing w:before="80"/>
      </w:pPr>
      <w:r>
        <w:t>There was discussion around the fact that Australia’s taxation treatment of superannuation (TTE – taxable contributions and earnings, but exempt withdrawals) is relatively unique compared to other OECD countries (predominantly EET – exempt contributions and earnings, but taxable withdrawals). Below are some key themes which were raised by the stakeholder group:</w:t>
      </w:r>
    </w:p>
    <w:p w14:paraId="0C0E4519" w14:textId="77777777" w:rsidR="002D52A9" w:rsidRDefault="002D52A9" w:rsidP="007D1982">
      <w:pPr>
        <w:pStyle w:val="Bullet"/>
        <w:tabs>
          <w:tab w:val="clear" w:pos="567"/>
          <w:tab w:val="num" w:pos="520"/>
        </w:tabs>
        <w:spacing w:before="80"/>
        <w:ind w:left="522" w:hanging="522"/>
      </w:pPr>
      <w:r>
        <w:t>The current Australian superannuation taxation framework is largely unchanged since its inception, was designed for corporate taxpayers, and pre-dates current levels of global investment, creating disparate outcomes and level playing field issues.</w:t>
      </w:r>
    </w:p>
    <w:p w14:paraId="1A7D8CDA" w14:textId="77777777" w:rsidR="002D52A9" w:rsidRDefault="002D52A9" w:rsidP="007D1982">
      <w:pPr>
        <w:pStyle w:val="Bullet"/>
        <w:tabs>
          <w:tab w:val="clear" w:pos="567"/>
          <w:tab w:val="num" w:pos="520"/>
        </w:tabs>
        <w:spacing w:before="80"/>
        <w:ind w:left="522" w:hanging="522"/>
      </w:pPr>
      <w:r>
        <w:t xml:space="preserve">Superannuation funds (funds) don’t get access to non-assessable non-exempt (NANE) income treatment in the same way that corporates do and are encouraged to adopt flow through structures, to access Foreign Investment Tax Offsets (FITO) </w:t>
      </w:r>
      <w:proofErr w:type="gramStart"/>
      <w:r>
        <w:t>in order to</w:t>
      </w:r>
      <w:proofErr w:type="gramEnd"/>
      <w:r>
        <w:t xml:space="preserve"> mitigate double taxation risks. However, the FITO calculation and cap can cause inadvertent outcomes and uncertainty for funds and their members. </w:t>
      </w:r>
    </w:p>
    <w:p w14:paraId="5D914695" w14:textId="77777777" w:rsidR="002D52A9" w:rsidRPr="0079724F" w:rsidRDefault="002D52A9" w:rsidP="007D1982">
      <w:pPr>
        <w:pStyle w:val="Bullet"/>
        <w:tabs>
          <w:tab w:val="clear" w:pos="567"/>
          <w:tab w:val="num" w:pos="520"/>
        </w:tabs>
        <w:spacing w:before="80"/>
        <w:ind w:left="522" w:hanging="522"/>
      </w:pPr>
      <w:r>
        <w:t>Unlike corporates, funds have limited access to reorganisation relief under the current tax rules.  Consequently, many funds are left with complicated and duplicative structures, such as a web of legacy trusts. This is contrary to expectations for funds to rationalise wherever possible to minimise costs for members.</w:t>
      </w:r>
    </w:p>
    <w:p w14:paraId="294DB598" w14:textId="77777777" w:rsidR="002D52A9" w:rsidRDefault="002D52A9" w:rsidP="007D1982">
      <w:pPr>
        <w:pStyle w:val="Bullet"/>
        <w:tabs>
          <w:tab w:val="clear" w:pos="567"/>
          <w:tab w:val="num" w:pos="520"/>
        </w:tabs>
        <w:spacing w:before="80"/>
        <w:ind w:left="520" w:hanging="520"/>
      </w:pPr>
      <w:r>
        <w:t>There are unnecessary complexities and compliance burdens associated with various legislative provisions, including but not limited to the foreign hybrid rules in Division 830.</w:t>
      </w:r>
    </w:p>
    <w:p w14:paraId="18039134" w14:textId="77777777" w:rsidR="002D52A9" w:rsidRDefault="002D52A9" w:rsidP="003D7DF3">
      <w:pPr>
        <w:pStyle w:val="Heading4"/>
        <w:spacing w:before="80" w:after="240"/>
      </w:pPr>
      <w:r>
        <w:lastRenderedPageBreak/>
        <w:t xml:space="preserve">Stakeholder Engagement – GST </w:t>
      </w:r>
    </w:p>
    <w:p w14:paraId="5BE62CCA" w14:textId="77777777" w:rsidR="002D52A9" w:rsidRDefault="002D52A9" w:rsidP="007D1982">
      <w:pPr>
        <w:pStyle w:val="Bullet"/>
        <w:numPr>
          <w:ilvl w:val="0"/>
          <w:numId w:val="0"/>
        </w:numPr>
        <w:spacing w:before="80"/>
      </w:pPr>
      <w:r w:rsidRPr="00117575">
        <w:t xml:space="preserve">On 25 July 2025, </w:t>
      </w:r>
      <w:r>
        <w:t xml:space="preserve">the Board met with GST professionals to discuss ways in which GST administration and compliance can be simplified, with a focus on digitalisation, characterisation of financial supplies and GST grouping. </w:t>
      </w:r>
    </w:p>
    <w:p w14:paraId="2851245D" w14:textId="77777777" w:rsidR="002D52A9" w:rsidRDefault="002D52A9" w:rsidP="007D1982">
      <w:pPr>
        <w:pStyle w:val="Bullet"/>
        <w:numPr>
          <w:ilvl w:val="0"/>
          <w:numId w:val="0"/>
        </w:numPr>
        <w:spacing w:before="80"/>
      </w:pPr>
      <w:r>
        <w:t xml:space="preserve">The following key themes were raised by the group: </w:t>
      </w:r>
    </w:p>
    <w:p w14:paraId="4BECDB9A" w14:textId="77777777" w:rsidR="002D52A9" w:rsidRPr="003810F3" w:rsidRDefault="002D52A9" w:rsidP="007D1982">
      <w:pPr>
        <w:pStyle w:val="Bullet"/>
        <w:tabs>
          <w:tab w:val="clear" w:pos="567"/>
          <w:tab w:val="num" w:pos="520"/>
        </w:tabs>
        <w:spacing w:before="80"/>
        <w:ind w:left="520" w:hanging="520"/>
      </w:pPr>
      <w:r w:rsidRPr="003810F3">
        <w:t>There was a shared sentiment amongst stakeholders that the current system was designed for a different era (utilising paper-based concepts) and needs substantial coordinated whole of government consideration and redesign to future</w:t>
      </w:r>
      <w:r>
        <w:t>-</w:t>
      </w:r>
      <w:r w:rsidRPr="003810F3">
        <w:t>proof.  </w:t>
      </w:r>
    </w:p>
    <w:p w14:paraId="58B1784A" w14:textId="77777777" w:rsidR="002D52A9" w:rsidRPr="003810F3" w:rsidRDefault="002D52A9" w:rsidP="007D1982">
      <w:pPr>
        <w:pStyle w:val="Bullet"/>
        <w:tabs>
          <w:tab w:val="clear" w:pos="567"/>
          <w:tab w:val="num" w:pos="520"/>
        </w:tabs>
        <w:spacing w:before="80"/>
        <w:ind w:left="520" w:hanging="520"/>
      </w:pPr>
      <w:r w:rsidRPr="003810F3">
        <w:t>Real-time, digitally integrated GST administration can help reduce compliance costs, close the tax gap, improve productivity and support economic growth.  </w:t>
      </w:r>
    </w:p>
    <w:p w14:paraId="2B608474" w14:textId="77777777" w:rsidR="002D52A9" w:rsidRPr="003810F3" w:rsidRDefault="002D52A9" w:rsidP="007D1982">
      <w:pPr>
        <w:pStyle w:val="Bullet"/>
        <w:tabs>
          <w:tab w:val="clear" w:pos="567"/>
          <w:tab w:val="num" w:pos="520"/>
        </w:tabs>
        <w:spacing w:before="80"/>
        <w:ind w:left="520" w:hanging="520"/>
      </w:pPr>
      <w:r w:rsidRPr="003810F3">
        <w:t xml:space="preserve">An increase in the current GST registration threshold would remove many small businesses from the system and thereby </w:t>
      </w:r>
      <w:r>
        <w:t>might reduce</w:t>
      </w:r>
      <w:r w:rsidRPr="003810F3">
        <w:t xml:space="preserve"> compliance burden and integrity risks. </w:t>
      </w:r>
    </w:p>
    <w:p w14:paraId="30C61A40" w14:textId="77777777" w:rsidR="002D52A9" w:rsidRDefault="002D52A9" w:rsidP="007D1982">
      <w:pPr>
        <w:pStyle w:val="Bullet"/>
        <w:tabs>
          <w:tab w:val="clear" w:pos="567"/>
          <w:tab w:val="num" w:pos="520"/>
        </w:tabs>
        <w:spacing w:before="80"/>
        <w:ind w:left="520" w:hanging="520"/>
      </w:pPr>
      <w:r>
        <w:t>T</w:t>
      </w:r>
      <w:r w:rsidRPr="003810F3">
        <w:t xml:space="preserve">he GST grouping rules are </w:t>
      </w:r>
      <w:r>
        <w:t xml:space="preserve">overly restrictive and outdated, thereby </w:t>
      </w:r>
      <w:r w:rsidRPr="003810F3">
        <w:t>causing undue compliance burden for no system gain.  </w:t>
      </w:r>
    </w:p>
    <w:p w14:paraId="3AE9E75C" w14:textId="77777777" w:rsidR="002D52A9" w:rsidRDefault="002D52A9" w:rsidP="007D1982">
      <w:pPr>
        <w:pStyle w:val="Bullet"/>
        <w:numPr>
          <w:ilvl w:val="0"/>
          <w:numId w:val="0"/>
        </w:numPr>
        <w:spacing w:before="80"/>
      </w:pPr>
      <w:r w:rsidRPr="0FE6CB34">
        <w:t xml:space="preserve">These sessions </w:t>
      </w:r>
      <w:r>
        <w:t>are</w:t>
      </w:r>
      <w:r w:rsidRPr="0FE6CB34">
        <w:t xml:space="preserve"> a great way to connect with different parts of the business </w:t>
      </w:r>
      <w:r>
        <w:t xml:space="preserve">and wider </w:t>
      </w:r>
      <w:r w:rsidRPr="0FE6CB34">
        <w:t xml:space="preserve">community to hear about current issues and emerging trends. </w:t>
      </w:r>
      <w:r>
        <w:t xml:space="preserve">We are grateful for stakeholder interest and the level of deep engagement in our sessions. </w:t>
      </w:r>
    </w:p>
    <w:p w14:paraId="3A5D93A8" w14:textId="77777777" w:rsidR="002D52A9" w:rsidRDefault="002D52A9" w:rsidP="007D1982">
      <w:pPr>
        <w:pStyle w:val="Bullet"/>
        <w:numPr>
          <w:ilvl w:val="0"/>
          <w:numId w:val="0"/>
        </w:numPr>
        <w:spacing w:before="80"/>
      </w:pPr>
      <w:r>
        <w:t xml:space="preserve">What we hear from you informs our future work program and allows us to provide </w:t>
      </w:r>
      <w:r w:rsidRPr="004027C6">
        <w:t xml:space="preserve">timely feedback </w:t>
      </w:r>
      <w:r>
        <w:t>to</w:t>
      </w:r>
      <w:r w:rsidRPr="004027C6">
        <w:t xml:space="preserve"> Government as part of our role as a trusted advisor</w:t>
      </w:r>
      <w:r>
        <w:t>.</w:t>
      </w:r>
    </w:p>
    <w:p w14:paraId="32F668B4" w14:textId="77777777" w:rsidR="002D52A9" w:rsidRDefault="002D52A9" w:rsidP="003D7DF3">
      <w:pPr>
        <w:pStyle w:val="Heading3"/>
        <w:spacing w:before="80"/>
      </w:pPr>
      <w:r>
        <w:t xml:space="preserve">The Board Out and About </w:t>
      </w:r>
    </w:p>
    <w:p w14:paraId="321B7E9C" w14:textId="77777777" w:rsidR="002D52A9" w:rsidRPr="00FF008E" w:rsidRDefault="002D52A9" w:rsidP="003D7DF3">
      <w:pPr>
        <w:pStyle w:val="Heading4"/>
        <w:spacing w:before="80" w:after="240"/>
      </w:pPr>
      <w:r w:rsidRPr="00FF008E">
        <w:t xml:space="preserve">University Study Tours </w:t>
      </w:r>
    </w:p>
    <w:p w14:paraId="63D4E982" w14:textId="77777777" w:rsidR="002D52A9" w:rsidRDefault="002D52A9" w:rsidP="007D1982">
      <w:pPr>
        <w:spacing w:before="80"/>
        <w:rPr>
          <w:noProof/>
        </w:rPr>
      </w:pPr>
      <w:r>
        <w:rPr>
          <w:noProof/>
        </w:rPr>
        <w:t xml:space="preserve">In June, Board member Mr Andrew Mills was busy presenting on the role of the Board, its unique positioning in the Australian tax landscape, and the Board’s current work program as part of two separate university study tours: </w:t>
      </w:r>
    </w:p>
    <w:p w14:paraId="7A0EFAF6" w14:textId="77777777" w:rsidR="002D52A9" w:rsidRDefault="002D52A9" w:rsidP="007D1982">
      <w:pPr>
        <w:pStyle w:val="Bullet"/>
        <w:tabs>
          <w:tab w:val="clear" w:pos="567"/>
          <w:tab w:val="num" w:pos="520"/>
        </w:tabs>
        <w:spacing w:before="80"/>
        <w:ind w:left="520" w:hanging="520"/>
        <w:rPr>
          <w:noProof/>
        </w:rPr>
      </w:pPr>
      <w:r>
        <w:rPr>
          <w:noProof/>
        </w:rPr>
        <w:t xml:space="preserve">A UNSW led study tour for a small group from the Mongolia Ministry of Finance; and </w:t>
      </w:r>
    </w:p>
    <w:p w14:paraId="2BBEAE4C" w14:textId="77777777" w:rsidR="002D52A9" w:rsidRDefault="002D52A9" w:rsidP="007D1982">
      <w:pPr>
        <w:pStyle w:val="Bullet"/>
        <w:tabs>
          <w:tab w:val="clear" w:pos="567"/>
          <w:tab w:val="num" w:pos="520"/>
        </w:tabs>
        <w:spacing w:before="80"/>
        <w:ind w:left="520" w:hanging="520"/>
        <w:rPr>
          <w:noProof/>
        </w:rPr>
      </w:pPr>
      <w:r>
        <w:rPr>
          <w:noProof/>
        </w:rPr>
        <w:t>A Curtin University Tax Study Tour, supported by Secretariat members Ms Stephanie Tran and Ms Ainslie Batterham (pictured below).</w:t>
      </w:r>
    </w:p>
    <w:p w14:paraId="4D31680F" w14:textId="77777777" w:rsidR="002D52A9" w:rsidRDefault="002D52A9" w:rsidP="007D1982">
      <w:pPr>
        <w:pStyle w:val="Bullet"/>
        <w:numPr>
          <w:ilvl w:val="0"/>
          <w:numId w:val="0"/>
        </w:numPr>
        <w:spacing w:before="80"/>
        <w:rPr>
          <w:noProof/>
        </w:rPr>
      </w:pPr>
      <w:r>
        <w:rPr>
          <w:noProof/>
        </w:rPr>
        <w:t xml:space="preserve">There was excellent engagement and discussion in both sessions, and a keen interest in the Board’s work program, and the business and community perspective the Board brings to influencing tax law design, administration and implementation. Andrew generously shared reflections on his own careeer, and opportunities available for students seeking a career in tax.   </w:t>
      </w:r>
    </w:p>
    <w:p w14:paraId="7B71E81A" w14:textId="77777777" w:rsidR="002D52A9" w:rsidRDefault="002D52A9" w:rsidP="002D52A9">
      <w:pPr>
        <w:spacing w:before="80" w:after="0"/>
        <w:jc w:val="center"/>
        <w:rPr>
          <w:noProof/>
        </w:rPr>
      </w:pPr>
      <w:r>
        <w:rPr>
          <w:noProof/>
        </w:rPr>
        <w:lastRenderedPageBreak/>
        <w:drawing>
          <wp:inline distT="0" distB="0" distL="0" distR="0" wp14:anchorId="51519FB6" wp14:editId="18B8DFC9">
            <wp:extent cx="5915025" cy="2567559"/>
            <wp:effectExtent l="0" t="0" r="0" b="4445"/>
            <wp:docPr id="1075487764" name="Picture 6" descr="Two photos with text underneath.&#10;&#10;Photo 1 - Board of Taxation Secretariat members Ms Stephanie Tran holding the 'tax reform' wombat (a fluffy soft toy wombat), Ms Ainslie Batterham and Board Member, Mr Andrew Mill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487764" name="Picture 6" descr="Two photos with text underneath.&#10;&#10;Photo 1 - Board of Taxation Secretariat members Ms Stephanie Tran holding the 'tax reform' wombat (a fluffy soft toy wombat), Ms Ainslie Batterham and Board Member, Mr Andrew Mills&#10;"/>
                    <pic:cNvPicPr/>
                  </pic:nvPicPr>
                  <pic:blipFill>
                    <a:blip r:embed="rId24">
                      <a:extLst>
                        <a:ext uri="{28A0092B-C50C-407E-A947-70E740481C1C}">
                          <a14:useLocalDpi xmlns:a14="http://schemas.microsoft.com/office/drawing/2010/main" val="0"/>
                        </a:ext>
                      </a:extLst>
                    </a:blip>
                    <a:stretch>
                      <a:fillRect/>
                    </a:stretch>
                  </pic:blipFill>
                  <pic:spPr>
                    <a:xfrm>
                      <a:off x="0" y="0"/>
                      <a:ext cx="5941883" cy="2579217"/>
                    </a:xfrm>
                    <a:prstGeom prst="rect">
                      <a:avLst/>
                    </a:prstGeom>
                  </pic:spPr>
                </pic:pic>
              </a:graphicData>
            </a:graphic>
          </wp:inline>
        </w:drawing>
      </w:r>
    </w:p>
    <w:p w14:paraId="0B89D45F" w14:textId="77777777" w:rsidR="002D52A9" w:rsidRPr="00FF008E" w:rsidRDefault="002D52A9" w:rsidP="003D7DF3">
      <w:pPr>
        <w:pStyle w:val="Heading4"/>
        <w:spacing w:before="240" w:after="240"/>
      </w:pPr>
      <w:r w:rsidRPr="00FF008E">
        <w:t xml:space="preserve">CPA Tax Forum </w:t>
      </w:r>
    </w:p>
    <w:p w14:paraId="41A4FA95" w14:textId="77777777" w:rsidR="002D52A9" w:rsidRDefault="002D52A9" w:rsidP="00CD2B01">
      <w:pPr>
        <w:spacing w:before="80"/>
      </w:pPr>
      <w:r>
        <w:rPr>
          <w:noProof/>
        </w:rPr>
        <w:t>The Board’s Secretary and Tax Counsel, Mr Paul Korganow, recently presented a keynote address at the CPA Tax Forum 2025 on 13 August. Paul presented alongside Mr Rob Heferen, the Commissioner of Taxation and Ms Ruth Owen, Taxation Ombudsman to members of the tax profession on shaping the future, providing the audience</w:t>
      </w:r>
      <w:r>
        <w:t xml:space="preserve"> with key insights on tax policy and administration. </w:t>
      </w:r>
    </w:p>
    <w:p w14:paraId="712DF733" w14:textId="77777777" w:rsidR="002D52A9" w:rsidRDefault="002D52A9" w:rsidP="002D52A9">
      <w:pPr>
        <w:jc w:val="center"/>
      </w:pPr>
      <w:r>
        <w:rPr>
          <w:noProof/>
        </w:rPr>
        <w:drawing>
          <wp:inline distT="0" distB="0" distL="0" distR="0" wp14:anchorId="2B5BB138" wp14:editId="5C6F4C6E">
            <wp:extent cx="4916008" cy="2466975"/>
            <wp:effectExtent l="0" t="0" r="0" b="0"/>
            <wp:docPr id="1999346544" name="Picture 3" descr="Two photos of Mr Paul Korganow, Secretary and Tax Counsel to the Board of Taxation Secretariat. &#10;&#10;Photo one shows people in a CPA Tax Forum with a large screen at the front of the room and audience members. Mr Korganow profile photo is displayed on the scre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46544" name="Picture 3" descr="Two photos of Mr Paul Korganow, Secretary and Tax Counsel to the Board of Taxation Secretariat. &#10;&#10;Photo one shows people in a CPA Tax Forum with a large screen at the front of the room and audience members. Mr Korganow profile photo is displayed on the screen. &#10;"/>
                    <pic:cNvPicPr/>
                  </pic:nvPicPr>
                  <pic:blipFill>
                    <a:blip r:embed="rId25">
                      <a:extLst>
                        <a:ext uri="{28A0092B-C50C-407E-A947-70E740481C1C}">
                          <a14:useLocalDpi xmlns:a14="http://schemas.microsoft.com/office/drawing/2010/main" val="0"/>
                        </a:ext>
                      </a:extLst>
                    </a:blip>
                    <a:stretch>
                      <a:fillRect/>
                    </a:stretch>
                  </pic:blipFill>
                  <pic:spPr>
                    <a:xfrm>
                      <a:off x="0" y="0"/>
                      <a:ext cx="4925684" cy="2471831"/>
                    </a:xfrm>
                    <a:prstGeom prst="rect">
                      <a:avLst/>
                    </a:prstGeom>
                  </pic:spPr>
                </pic:pic>
              </a:graphicData>
            </a:graphic>
          </wp:inline>
        </w:drawing>
      </w:r>
    </w:p>
    <w:p w14:paraId="0B714DE6" w14:textId="77777777" w:rsidR="002D52A9" w:rsidRPr="00472734" w:rsidRDefault="002D52A9" w:rsidP="002D52A9">
      <w:pPr>
        <w:rPr>
          <w:sz w:val="24"/>
          <w:szCs w:val="24"/>
        </w:rPr>
      </w:pPr>
      <w:r>
        <w:rPr>
          <w:noProof/>
        </w:rPr>
        <w:t xml:space="preserve">Paul shared an inside look at the Board, including where the Board sits in the tax ecosystem, its work, the importance of business and wider community consultation and how the Board shapes a more effective tax system. </w:t>
      </w:r>
      <w:r w:rsidRPr="00FD6695">
        <w:rPr>
          <w:noProof/>
        </w:rPr>
        <w:t xml:space="preserve">The ATO’s Second Commissioner, Jeremy Hirschorn, often describes the ATO as the </w:t>
      </w:r>
      <w:r>
        <w:rPr>
          <w:noProof/>
        </w:rPr>
        <w:t>‘</w:t>
      </w:r>
      <w:r w:rsidRPr="00FD6695">
        <w:rPr>
          <w:noProof/>
        </w:rPr>
        <w:t>bricklayer</w:t>
      </w:r>
      <w:r>
        <w:rPr>
          <w:noProof/>
        </w:rPr>
        <w:t>’</w:t>
      </w:r>
      <w:r w:rsidRPr="00FD6695">
        <w:rPr>
          <w:noProof/>
        </w:rPr>
        <w:t xml:space="preserve"> and not the </w:t>
      </w:r>
      <w:r>
        <w:rPr>
          <w:noProof/>
        </w:rPr>
        <w:t>‘</w:t>
      </w:r>
      <w:r w:rsidRPr="00FD6695">
        <w:rPr>
          <w:noProof/>
        </w:rPr>
        <w:t>architect</w:t>
      </w:r>
      <w:r>
        <w:rPr>
          <w:noProof/>
        </w:rPr>
        <w:t>’</w:t>
      </w:r>
      <w:r w:rsidRPr="00FD6695">
        <w:rPr>
          <w:noProof/>
        </w:rPr>
        <w:t xml:space="preserve"> when asked about policy matters.  </w:t>
      </w:r>
      <w:r>
        <w:rPr>
          <w:noProof/>
        </w:rPr>
        <w:t xml:space="preserve">Expanding this analogy, Paul described the Board as the ‘Project Manager and Building Inspector’ depending on the context and the Board’s supporting role in designing new tax laws and </w:t>
      </w:r>
      <w:r w:rsidRPr="006A1B50">
        <w:rPr>
          <w:noProof/>
        </w:rPr>
        <w:t>evaluating current law that is not up to spec</w:t>
      </w:r>
      <w:r>
        <w:rPr>
          <w:noProof/>
        </w:rPr>
        <w:t>ification</w:t>
      </w:r>
      <w:r w:rsidRPr="006A1B50">
        <w:rPr>
          <w:noProof/>
        </w:rPr>
        <w:t xml:space="preserve"> or </w:t>
      </w:r>
      <w:r>
        <w:rPr>
          <w:noProof/>
        </w:rPr>
        <w:t xml:space="preserve">that </w:t>
      </w:r>
      <w:r w:rsidRPr="006A1B50">
        <w:rPr>
          <w:noProof/>
        </w:rPr>
        <w:t>requires renovation</w:t>
      </w:r>
      <w:r w:rsidRPr="006A1B50">
        <w:t>.</w:t>
      </w:r>
      <w:r w:rsidRPr="00472734">
        <w:rPr>
          <w:sz w:val="24"/>
          <w:szCs w:val="24"/>
        </w:rPr>
        <w:t xml:space="preserve"> </w:t>
      </w:r>
    </w:p>
    <w:p w14:paraId="13973398" w14:textId="77777777" w:rsidR="002D52A9" w:rsidRDefault="002D52A9" w:rsidP="00CD2B01">
      <w:pPr>
        <w:spacing w:before="80"/>
      </w:pPr>
      <w:r>
        <w:lastRenderedPageBreak/>
        <w:t xml:space="preserve">Paul shared the importance of the Board’s positioning as the bridge between Government and business and the broader community and highlighted themes the Board has heard from stakeholders recently, including: </w:t>
      </w:r>
    </w:p>
    <w:p w14:paraId="2AA30BE3" w14:textId="77777777" w:rsidR="002D52A9" w:rsidRDefault="002D52A9" w:rsidP="00CD2B01">
      <w:pPr>
        <w:pStyle w:val="Bullet"/>
        <w:tabs>
          <w:tab w:val="clear" w:pos="567"/>
          <w:tab w:val="num" w:pos="520"/>
        </w:tabs>
        <w:spacing w:before="80"/>
        <w:ind w:left="520" w:hanging="520"/>
      </w:pPr>
      <w:r>
        <w:t xml:space="preserve">the compliance burden and tax complexity, </w:t>
      </w:r>
    </w:p>
    <w:p w14:paraId="4C0BC9BF" w14:textId="77777777" w:rsidR="002D52A9" w:rsidRDefault="002D52A9" w:rsidP="00CD2B01">
      <w:pPr>
        <w:pStyle w:val="Bullet"/>
        <w:tabs>
          <w:tab w:val="clear" w:pos="567"/>
          <w:tab w:val="num" w:pos="520"/>
        </w:tabs>
        <w:spacing w:before="80"/>
        <w:ind w:left="520" w:hanging="520"/>
      </w:pPr>
      <w:r>
        <w:t>digitalisation and leveraging technology; and</w:t>
      </w:r>
    </w:p>
    <w:p w14:paraId="7B478CC2" w14:textId="77777777" w:rsidR="002D52A9" w:rsidRDefault="002D52A9" w:rsidP="00CD2B01">
      <w:pPr>
        <w:pStyle w:val="Bullet"/>
        <w:tabs>
          <w:tab w:val="clear" w:pos="567"/>
          <w:tab w:val="num" w:pos="520"/>
        </w:tabs>
        <w:spacing w:before="80"/>
        <w:ind w:left="520" w:hanging="520"/>
      </w:pPr>
      <w:r>
        <w:t xml:space="preserve">public demand for transparency.  </w:t>
      </w:r>
    </w:p>
    <w:p w14:paraId="02EFEFA8" w14:textId="77777777" w:rsidR="002D52A9" w:rsidRPr="0036410E" w:rsidRDefault="002D52A9" w:rsidP="00CD2B01">
      <w:pPr>
        <w:spacing w:before="80"/>
      </w:pPr>
      <w:r>
        <w:t>Held</w:t>
      </w:r>
      <w:r w:rsidRPr="0036410E">
        <w:t xml:space="preserve"> a week before the Treasurer’s Economic Reform Roundtable, Paul </w:t>
      </w:r>
      <w:r>
        <w:t>outlined</w:t>
      </w:r>
      <w:r w:rsidRPr="0036410E">
        <w:t xml:space="preserve"> how the Board </w:t>
      </w:r>
      <w:r>
        <w:t>has traditionally</w:t>
      </w:r>
      <w:r w:rsidRPr="0036410E">
        <w:t xml:space="preserve"> add</w:t>
      </w:r>
      <w:r>
        <w:t>ed</w:t>
      </w:r>
      <w:r w:rsidRPr="0036410E">
        <w:t xml:space="preserve"> value in tax reform process</w:t>
      </w:r>
      <w:r>
        <w:t>es by</w:t>
      </w:r>
      <w:r w:rsidRPr="0036410E">
        <w:t xml:space="preserve"> </w:t>
      </w:r>
      <w:r>
        <w:t>consulting</w:t>
      </w:r>
      <w:r w:rsidRPr="0036410E">
        <w:t xml:space="preserve"> with business and community and deliver</w:t>
      </w:r>
      <w:r>
        <w:t>ing</w:t>
      </w:r>
      <w:r w:rsidRPr="0036410E">
        <w:t xml:space="preserve"> real-time feedback to </w:t>
      </w:r>
      <w:r>
        <w:t>G</w:t>
      </w:r>
      <w:r w:rsidRPr="0036410E">
        <w:t xml:space="preserve">overnment to ensure the delivery </w:t>
      </w:r>
      <w:r>
        <w:t>practical and workable</w:t>
      </w:r>
      <w:r w:rsidRPr="0036410E">
        <w:t xml:space="preserve"> tax policy</w:t>
      </w:r>
      <w:r>
        <w:t xml:space="preserve"> and legislation</w:t>
      </w:r>
      <w:r w:rsidRPr="0036410E">
        <w:t xml:space="preserve">. </w:t>
      </w:r>
    </w:p>
    <w:p w14:paraId="49C9B934" w14:textId="77777777" w:rsidR="002D52A9" w:rsidRPr="00B01E1C" w:rsidRDefault="002D52A9" w:rsidP="00CD2B01">
      <w:pPr>
        <w:spacing w:before="80"/>
        <w:rPr>
          <w:rFonts w:asciiTheme="majorHAnsi" w:eastAsiaTheme="majorEastAsia" w:hAnsiTheme="majorHAnsi" w:cstheme="majorBidi"/>
          <w:color w:val="142147" w:themeColor="accent1"/>
          <w:kern w:val="28"/>
          <w:sz w:val="32"/>
          <w:szCs w:val="32"/>
          <w14:numForm w14:val="lining"/>
          <w14:numSpacing w14:val="proportional"/>
        </w:rPr>
      </w:pPr>
      <w:r w:rsidRPr="00C57EB0">
        <w:t xml:space="preserve">The Board awaits </w:t>
      </w:r>
      <w:r>
        <w:t xml:space="preserve">with interest </w:t>
      </w:r>
      <w:r w:rsidRPr="00C57EB0">
        <w:t>the outcome</w:t>
      </w:r>
      <w:r>
        <w:t>s</w:t>
      </w:r>
      <w:r w:rsidRPr="00C57EB0">
        <w:t xml:space="preserve"> from the roundtable</w:t>
      </w:r>
      <w:r>
        <w:t xml:space="preserve"> and continuing its work to contribute to Australia’s tax system into the future.</w:t>
      </w:r>
      <w:r w:rsidRPr="0036410E" w:rsidDel="003567C2">
        <w:t xml:space="preserve"> </w:t>
      </w:r>
    </w:p>
    <w:tbl>
      <w:tblPr>
        <w:tblStyle w:val="TableGrid"/>
        <w:tblW w:w="0" w:type="auto"/>
        <w:tblInd w:w="-142" w:type="dxa"/>
        <w:tblLook w:val="04A0" w:firstRow="1" w:lastRow="0" w:firstColumn="1" w:lastColumn="0" w:noHBand="0" w:noVBand="1"/>
      </w:tblPr>
      <w:tblGrid>
        <w:gridCol w:w="8222"/>
        <w:gridCol w:w="1558"/>
      </w:tblGrid>
      <w:tr w:rsidR="002D52A9" w14:paraId="19F481F7" w14:textId="77777777" w:rsidTr="00174FE7">
        <w:tc>
          <w:tcPr>
            <w:tcW w:w="8222" w:type="dxa"/>
            <w:tcBorders>
              <w:top w:val="nil"/>
              <w:left w:val="nil"/>
              <w:bottom w:val="nil"/>
              <w:right w:val="nil"/>
            </w:tcBorders>
            <w:shd w:val="clear" w:color="auto" w:fill="701F4D" w:themeFill="accent2"/>
          </w:tcPr>
          <w:sdt>
            <w:sdtPr>
              <w:rPr>
                <w:color w:val="FFFFFF" w:themeColor="background1"/>
              </w:rPr>
              <w:id w:val="195812208"/>
              <w:placeholder>
                <w:docPart w:val="2B2E81FC17884B31A359F6268A8BE3E5"/>
              </w:placeholder>
              <w:comboBox>
                <w:listItem w:value="Choose an item."/>
                <w:listItem w:displayText="Rosheen Garnon" w:value="Rosheen Garnon"/>
                <w:listItem w:displayText="Dr Julianne Jaques" w:value="Dr Julianne Jaques"/>
                <w:listItem w:displayText="Ian Kellock" w:value="Ian Kellock"/>
                <w:listItem w:displayText="Anthony Klein" w:value="Anthony Klein"/>
                <w:listItem w:displayText="Andrea Laing" w:value="Andrea Laing"/>
                <w:listItem w:displayText="Tanya Titman FCPA" w:value="Tanya Titman FCPA"/>
                <w:listItem w:displayText="Chris Jordan AO" w:value="Chris Jordan AO"/>
                <w:listItem w:displayText="Dr Steven Kennedy PSM" w:value="Dr Steven Kennedy PSM"/>
                <w:listItem w:displayText="Meredith Leigh" w:value="Meredith Leigh"/>
              </w:comboBox>
            </w:sdtPr>
            <w:sdtEndPr/>
            <w:sdtContent>
              <w:p w14:paraId="5AD2CA12" w14:textId="77777777" w:rsidR="002D52A9" w:rsidRPr="00475D51" w:rsidRDefault="002D52A9" w:rsidP="00174FE7">
                <w:pPr>
                  <w:pStyle w:val="Author"/>
                  <w:spacing w:before="120"/>
                  <w:rPr>
                    <w:color w:val="FFFFFF" w:themeColor="background1"/>
                  </w:rPr>
                </w:pPr>
                <w:r w:rsidRPr="00475D51">
                  <w:rPr>
                    <w:color w:val="FFFFFF" w:themeColor="background1"/>
                  </w:rPr>
                  <w:t xml:space="preserve">Paul </w:t>
                </w:r>
                <w:proofErr w:type="spellStart"/>
                <w:r w:rsidRPr="00475D51">
                  <w:rPr>
                    <w:color w:val="FFFFFF" w:themeColor="background1"/>
                  </w:rPr>
                  <w:t>Korganow</w:t>
                </w:r>
                <w:proofErr w:type="spellEnd"/>
              </w:p>
            </w:sdtContent>
          </w:sdt>
          <w:sdt>
            <w:sdtPr>
              <w:rPr>
                <w:color w:val="FFFFFF" w:themeColor="background1"/>
              </w:rPr>
              <w:alias w:val="[Choose a title]"/>
              <w:tag w:val="[Choose a title]"/>
              <w:id w:val="-1321263845"/>
              <w:placeholder>
                <w:docPart w:val="E58180003A16400A955E5A1E11DA3F17"/>
              </w:placeholder>
              <w:comboBox>
                <w:listItem w:value="[Choose a title]"/>
                <w:listItem w:displayText="Chair of the Board" w:value="Chair of the Board"/>
                <w:listItem w:displayText="Chair of the Working Group" w:value="Chair of the Working Group"/>
                <w:listItem w:displayText="Chief Executive Officer" w:value="Chief Executive Officer"/>
                <w:listItem w:displayText="Board Member" w:value="Board Member"/>
                <w:listItem w:displayText="Secretary, Board of Taxation" w:value="Secretary, Board of Taxation"/>
              </w:comboBox>
            </w:sdtPr>
            <w:sdtEndPr/>
            <w:sdtContent>
              <w:p w14:paraId="639EFEA3" w14:textId="77777777" w:rsidR="002D52A9" w:rsidRPr="00475D51" w:rsidRDefault="002D52A9" w:rsidP="00174FE7">
                <w:pPr>
                  <w:spacing w:before="120" w:after="120"/>
                  <w:rPr>
                    <w:color w:val="FFFFFF" w:themeColor="background1"/>
                  </w:rPr>
                </w:pPr>
                <w:r w:rsidRPr="00475D51">
                  <w:rPr>
                    <w:color w:val="FFFFFF" w:themeColor="background1"/>
                  </w:rPr>
                  <w:t xml:space="preserve">Secretary </w:t>
                </w:r>
                <w:r>
                  <w:rPr>
                    <w:color w:val="FFFFFF" w:themeColor="background1"/>
                  </w:rPr>
                  <w:t>and</w:t>
                </w:r>
                <w:r w:rsidRPr="00475D51">
                  <w:rPr>
                    <w:color w:val="FFFFFF" w:themeColor="background1"/>
                  </w:rPr>
                  <w:t xml:space="preserve"> Tax Counsel – Board of Taxation Secretariat</w:t>
                </w:r>
              </w:p>
            </w:sdtContent>
          </w:sdt>
        </w:tc>
        <w:tc>
          <w:tcPr>
            <w:tcW w:w="1558" w:type="dxa"/>
            <w:tcBorders>
              <w:top w:val="nil"/>
              <w:left w:val="nil"/>
              <w:bottom w:val="nil"/>
              <w:right w:val="nil"/>
            </w:tcBorders>
            <w:shd w:val="clear" w:color="auto" w:fill="701F4D" w:themeFill="accent2"/>
            <w:vAlign w:val="center"/>
          </w:tcPr>
          <w:p w14:paraId="659B94D8" w14:textId="77777777" w:rsidR="002D52A9" w:rsidRPr="00146166" w:rsidRDefault="002D52A9" w:rsidP="00174FE7">
            <w:pPr>
              <w:spacing w:before="0" w:after="0"/>
              <w:rPr>
                <w:color w:val="FFFFFF" w:themeColor="background1"/>
                <w:sz w:val="18"/>
                <w:szCs w:val="18"/>
                <w:u w:val="single"/>
              </w:rPr>
            </w:pPr>
            <w:hyperlink r:id="rId26" w:history="1">
              <w:r w:rsidRPr="00305478">
                <w:rPr>
                  <w:color w:val="FFFFFF" w:themeColor="background1"/>
                  <w:sz w:val="18"/>
                  <w:szCs w:val="18"/>
                  <w:u w:val="single"/>
                </w:rPr>
                <w:t>W</w:t>
              </w:r>
              <w:r w:rsidRPr="00146166">
                <w:rPr>
                  <w:rStyle w:val="Hyperlink"/>
                  <w:color w:val="FFFFFF" w:themeColor="background1"/>
                  <w:sz w:val="18"/>
                  <w:szCs w:val="18"/>
                </w:rPr>
                <w:t>ebsite</w:t>
              </w:r>
            </w:hyperlink>
          </w:p>
          <w:p w14:paraId="1CAA164F" w14:textId="77777777" w:rsidR="002D52A9" w:rsidRPr="00305478" w:rsidRDefault="002D52A9" w:rsidP="00174FE7">
            <w:pPr>
              <w:spacing w:before="0" w:after="0"/>
              <w:rPr>
                <w:color w:val="FFFFFF" w:themeColor="background1"/>
                <w:sz w:val="18"/>
                <w:szCs w:val="18"/>
                <w:u w:val="single"/>
              </w:rPr>
            </w:pPr>
            <w:hyperlink r:id="rId27" w:history="1">
              <w:r w:rsidRPr="00305478">
                <w:rPr>
                  <w:rStyle w:val="Hyperlink"/>
                  <w:color w:val="FFFFFF" w:themeColor="background1"/>
                  <w:sz w:val="18"/>
                  <w:szCs w:val="18"/>
                </w:rPr>
                <w:t>LinkedIn</w:t>
              </w:r>
            </w:hyperlink>
            <w:r w:rsidRPr="00305478">
              <w:rPr>
                <w:color w:val="FFFFFF" w:themeColor="background1"/>
                <w:sz w:val="18"/>
                <w:szCs w:val="18"/>
                <w:u w:val="single"/>
              </w:rPr>
              <w:t> </w:t>
            </w:r>
          </w:p>
          <w:p w14:paraId="4426A77F" w14:textId="77777777" w:rsidR="002D52A9" w:rsidRPr="00305478" w:rsidRDefault="002D52A9" w:rsidP="00174FE7">
            <w:pPr>
              <w:spacing w:before="0" w:after="0"/>
              <w:rPr>
                <w:color w:val="FFFFFF" w:themeColor="background1"/>
                <w:sz w:val="18"/>
                <w:szCs w:val="18"/>
              </w:rPr>
            </w:pPr>
            <w:hyperlink r:id="rId28" w:history="1">
              <w:r w:rsidRPr="00305478">
                <w:rPr>
                  <w:rStyle w:val="Hyperlink"/>
                  <w:color w:val="FFFFFF" w:themeColor="background1"/>
                  <w:sz w:val="18"/>
                  <w:szCs w:val="18"/>
                </w:rPr>
                <w:t>Subscribe</w:t>
              </w:r>
            </w:hyperlink>
          </w:p>
        </w:tc>
      </w:tr>
    </w:tbl>
    <w:p w14:paraId="542A9781" w14:textId="77777777" w:rsidR="002D52A9" w:rsidRPr="00436BB1" w:rsidRDefault="002D52A9" w:rsidP="002D52A9">
      <w:pPr>
        <w:tabs>
          <w:tab w:val="left" w:pos="6547"/>
        </w:tabs>
      </w:pPr>
    </w:p>
    <w:p w14:paraId="5C28BD73" w14:textId="77777777" w:rsidR="00EF16A5" w:rsidRPr="002D52A9" w:rsidRDefault="00EF16A5" w:rsidP="002D52A9"/>
    <w:sectPr w:rsidR="00EF16A5" w:rsidRPr="002D52A9" w:rsidSect="007D1982">
      <w:headerReference w:type="even" r:id="rId29"/>
      <w:headerReference w:type="default" r:id="rId30"/>
      <w:footerReference w:type="even" r:id="rId31"/>
      <w:footerReference w:type="default" r:id="rId32"/>
      <w:headerReference w:type="first" r:id="rId33"/>
      <w:footerReference w:type="first" r:id="rId34"/>
      <w:pgSz w:w="11909" w:h="16834" w:code="9"/>
      <w:pgMar w:top="2127" w:right="1134" w:bottom="993" w:left="1134"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A3D20" w14:textId="77777777" w:rsidR="00E01364" w:rsidRDefault="00E01364">
      <w:r>
        <w:separator/>
      </w:r>
    </w:p>
  </w:endnote>
  <w:endnote w:type="continuationSeparator" w:id="0">
    <w:p w14:paraId="41A204B8" w14:textId="77777777" w:rsidR="00E01364" w:rsidRDefault="00E01364">
      <w:r>
        <w:continuationSeparator/>
      </w:r>
    </w:p>
  </w:endnote>
  <w:endnote w:type="continuationNotice" w:id="1">
    <w:p w14:paraId="1974D1D8" w14:textId="77777777" w:rsidR="00E01364" w:rsidRDefault="00E013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F6567" w14:textId="279E7050" w:rsidR="001D6A8A" w:rsidRPr="00890E87" w:rsidRDefault="007D1982" w:rsidP="00890E87">
    <w:pPr>
      <w:pStyle w:val="FooterOdd"/>
    </w:pPr>
    <w:proofErr w:type="spellStart"/>
    <w:r w:rsidRPr="009A0CFE">
      <w:t>Board</w:t>
    </w:r>
    <w:r w:rsidRPr="009A0CFE">
      <w:rPr>
        <w:i/>
        <w:iCs/>
      </w:rPr>
      <w:t>of</w:t>
    </w:r>
    <w:r w:rsidRPr="009A0CFE">
      <w:t>taxation</w:t>
    </w:r>
    <w:proofErr w:type="spellEnd"/>
    <w:r>
      <w:t xml:space="preserve"> </w:t>
    </w:r>
    <w:r w:rsidRPr="00E525EC">
      <w:rPr>
        <w:rStyle w:val="FooterSocialIcons"/>
      </w:rPr>
      <w:drawing>
        <wp:inline distT="0" distB="0" distL="0" distR="0" wp14:anchorId="51739897" wp14:editId="5AB1C846">
          <wp:extent cx="198893" cy="169137"/>
          <wp:effectExtent l="0" t="0" r="0" b="2540"/>
          <wp:docPr id="205023496" name="Picture 205023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044" cy="171817"/>
                  </a:xfrm>
                  <a:prstGeom prst="rect">
                    <a:avLst/>
                  </a:prstGeom>
                  <a:solidFill>
                    <a:schemeClr val="bg1"/>
                  </a:solidFill>
                  <a:ln>
                    <a:noFill/>
                  </a:ln>
                </pic:spPr>
              </pic:pic>
            </a:graphicData>
          </a:graphic>
        </wp:inline>
      </w:drawing>
    </w:r>
    <w:r w:rsidR="003A44F1">
      <w:tab/>
    </w:r>
    <w:r w:rsidR="00CD2B01" w:rsidRPr="000065AC">
      <w:rPr>
        <w:i/>
        <w:iCs/>
        <w:color w:val="B49468" w:themeColor="accent3" w:themeShade="BF"/>
      </w:rPr>
      <w:t>taxboard.gov.au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899C" w14:textId="4233F152" w:rsidR="001D6A8A" w:rsidRPr="00725725" w:rsidRDefault="00742FB1" w:rsidP="00890E87">
    <w:pPr>
      <w:pStyle w:val="FooterOdd"/>
      <w:rPr>
        <w:color w:val="701F4D" w:themeColor="accent2"/>
      </w:rPr>
    </w:pPr>
    <w:proofErr w:type="spellStart"/>
    <w:r w:rsidRPr="009A0CFE">
      <w:t>Board</w:t>
    </w:r>
    <w:r w:rsidRPr="009A0CFE">
      <w:rPr>
        <w:i/>
        <w:iCs/>
      </w:rPr>
      <w:t>of</w:t>
    </w:r>
    <w:r w:rsidRPr="009A0CFE">
      <w:t>taxation</w:t>
    </w:r>
    <w:proofErr w:type="spellEnd"/>
    <w:r>
      <w:t xml:space="preserve"> </w:t>
    </w:r>
    <w:r w:rsidRPr="00E525EC">
      <w:rPr>
        <w:rStyle w:val="FooterSocialIcons"/>
      </w:rPr>
      <w:drawing>
        <wp:inline distT="0" distB="0" distL="0" distR="0" wp14:anchorId="3EA5B6EA" wp14:editId="7666FD3B">
          <wp:extent cx="198893" cy="169137"/>
          <wp:effectExtent l="0" t="0" r="0" b="2540"/>
          <wp:docPr id="1258686747" name="Picture 12586867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2044" cy="171817"/>
                  </a:xfrm>
                  <a:prstGeom prst="rect">
                    <a:avLst/>
                  </a:prstGeom>
                  <a:solidFill>
                    <a:schemeClr val="bg1"/>
                  </a:solidFill>
                  <a:ln>
                    <a:noFill/>
                  </a:ln>
                </pic:spPr>
              </pic:pic>
            </a:graphicData>
          </a:graphic>
        </wp:inline>
      </w:drawing>
    </w:r>
    <w:r w:rsidR="00890E87" w:rsidRPr="00890E87">
      <w:tab/>
    </w:r>
    <w:r w:rsidR="00CD2B01" w:rsidRPr="000065AC">
      <w:rPr>
        <w:i/>
        <w:iCs/>
        <w:color w:val="B49468" w:themeColor="accent3" w:themeShade="BF"/>
      </w:rPr>
      <w:t>taxboard.gov.au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3"/>
      <w:gridCol w:w="6"/>
    </w:tblGrid>
    <w:tr w:rsidR="00597A6F" w:rsidRPr="009A0CFE" w14:paraId="5E499409" w14:textId="77777777" w:rsidTr="000065AC">
      <w:trPr>
        <w:trHeight w:val="964"/>
      </w:trPr>
      <w:tc>
        <w:tcPr>
          <w:tcW w:w="4814" w:type="dxa"/>
          <w:vAlign w:val="bottom"/>
        </w:tcPr>
        <w:p w14:paraId="16CBD1D3" w14:textId="77777777" w:rsidR="00597A6F" w:rsidRPr="00470629" w:rsidRDefault="00597A6F" w:rsidP="008303BA">
          <w:pPr>
            <w:pStyle w:val="FooterBoTAddress"/>
          </w:pPr>
          <w:r w:rsidRPr="00470629">
            <w:rPr>
              <w:noProof/>
            </w:rPr>
            <w:drawing>
              <wp:inline distT="0" distB="0" distL="0" distR="0" wp14:anchorId="48808922" wp14:editId="3F00AD3C">
                <wp:extent cx="2519988" cy="251999"/>
                <wp:effectExtent l="0" t="0" r="0" b="0"/>
                <wp:docPr id="763873243" name="Picture 7638732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73243" name="Picture 7638732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519988" cy="251999"/>
                        </a:xfrm>
                        <a:prstGeom prst="rect">
                          <a:avLst/>
                        </a:prstGeom>
                      </pic:spPr>
                    </pic:pic>
                  </a:graphicData>
                </a:graphic>
              </wp:inline>
            </w:drawing>
          </w:r>
        </w:p>
      </w:tc>
      <w:tc>
        <w:tcPr>
          <w:tcW w:w="4819" w:type="dxa"/>
          <w:gridSpan w:val="2"/>
          <w:vAlign w:val="bottom"/>
        </w:tcPr>
        <w:p w14:paraId="243D49EB" w14:textId="77777777" w:rsidR="00597A6F" w:rsidRPr="00470629" w:rsidRDefault="00597A6F" w:rsidP="008303BA">
          <w:pPr>
            <w:pStyle w:val="FooterBoTAddress"/>
            <w:jc w:val="right"/>
          </w:pPr>
        </w:p>
      </w:tc>
    </w:tr>
    <w:tr w:rsidR="00597A6F" w:rsidRPr="009A0CFE" w14:paraId="4CEA18B6" w14:textId="77777777" w:rsidTr="008B7F7C">
      <w:trPr>
        <w:gridAfter w:val="1"/>
        <w:wAfter w:w="6" w:type="dxa"/>
        <w:trHeight w:val="881"/>
      </w:trPr>
      <w:tc>
        <w:tcPr>
          <w:tcW w:w="4814" w:type="dxa"/>
          <w:vAlign w:val="bottom"/>
        </w:tcPr>
        <w:p w14:paraId="47C10B0A" w14:textId="423C15EF" w:rsidR="00597A6F" w:rsidRPr="008303BA" w:rsidRDefault="00597A6F" w:rsidP="008303BA">
          <w:pPr>
            <w:pStyle w:val="FooterBoTAddress"/>
          </w:pPr>
          <w:r w:rsidRPr="008303BA">
            <w:t xml:space="preserve">Treasury Building, </w:t>
          </w:r>
          <w:r w:rsidR="007D1982">
            <w:br/>
          </w:r>
          <w:r w:rsidRPr="008303BA">
            <w:t>Langton Crescent</w:t>
          </w:r>
        </w:p>
        <w:p w14:paraId="53D15C71" w14:textId="6C9B5756" w:rsidR="00597A6F" w:rsidRPr="008303BA" w:rsidRDefault="00597A6F" w:rsidP="008303BA">
          <w:pPr>
            <w:pStyle w:val="FooterBoTAddress"/>
            <w:spacing w:after="120"/>
          </w:pPr>
          <w:r w:rsidRPr="008303BA">
            <w:t xml:space="preserve">Parkes ACT 2600 </w:t>
          </w:r>
          <w:r w:rsidR="007D1982">
            <w:br/>
          </w:r>
          <w:r w:rsidRPr="008303BA">
            <w:t>Australia</w:t>
          </w:r>
        </w:p>
      </w:tc>
      <w:tc>
        <w:tcPr>
          <w:tcW w:w="4813" w:type="dxa"/>
          <w:vAlign w:val="bottom"/>
        </w:tcPr>
        <w:p w14:paraId="21D444C7" w14:textId="2AEA8CD2" w:rsidR="00597A6F" w:rsidRPr="009A0CFE" w:rsidRDefault="00597A6F" w:rsidP="008B7F7C">
          <w:pPr>
            <w:pStyle w:val="FooterSocials"/>
          </w:pPr>
        </w:p>
        <w:p w14:paraId="675F4515" w14:textId="77777777" w:rsidR="00597A6F" w:rsidRPr="009A0CFE" w:rsidRDefault="00597A6F" w:rsidP="008B7F7C">
          <w:pPr>
            <w:pStyle w:val="FooterSocials"/>
          </w:pPr>
          <w:proofErr w:type="spellStart"/>
          <w:r w:rsidRPr="009A0CFE">
            <w:t>board</w:t>
          </w:r>
          <w:r w:rsidRPr="009A0CFE">
            <w:rPr>
              <w:i/>
              <w:iCs/>
            </w:rPr>
            <w:t>of</w:t>
          </w:r>
          <w:r w:rsidRPr="009A0CFE">
            <w:t>taxation</w:t>
          </w:r>
          <w:proofErr w:type="spellEnd"/>
          <w:r w:rsidRPr="009A0CFE">
            <w:t> </w:t>
          </w:r>
          <w:r w:rsidRPr="00E525EC">
            <w:rPr>
              <w:rStyle w:val="FooterSocialIcons"/>
            </w:rPr>
            <w:drawing>
              <wp:inline distT="0" distB="0" distL="0" distR="0" wp14:anchorId="66ED1862" wp14:editId="709C80A8">
                <wp:extent cx="169333" cy="144000"/>
                <wp:effectExtent l="0" t="0" r="2540" b="8890"/>
                <wp:docPr id="1432936313" name="Picture 14329363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936313" name="Picture 1432936313">
                          <a:extLst>
                            <a:ext uri="{C183D7F6-B498-43B3-948B-1728B52AA6E4}">
                              <adec:decorative xmlns:adec="http://schemas.microsoft.com/office/drawing/2017/decorative" val="1"/>
                            </a:ext>
                          </a:extLst>
                        </pic:cNvPr>
                        <pic:cNvPicPr>
                          <a:picLocks noChangeAspect="1" noChangeArrowheads="1"/>
                        </pic:cNvPicPr>
                      </pic:nvPicPr>
                      <pic:blipFill>
                        <a:blip r:embed="rId2">
                          <a:biLevel thresh="25000"/>
                          <a:extLst>
                            <a:ext uri="{28A0092B-C50C-407E-A947-70E740481C1C}">
                              <a14:useLocalDpi xmlns:a14="http://schemas.microsoft.com/office/drawing/2010/main" val="0"/>
                            </a:ext>
                          </a:extLst>
                        </a:blip>
                        <a:stretch>
                          <a:fillRect/>
                        </a:stretch>
                      </pic:blipFill>
                      <pic:spPr bwMode="auto">
                        <a:xfrm>
                          <a:off x="0" y="0"/>
                          <a:ext cx="169333" cy="144000"/>
                        </a:xfrm>
                        <a:prstGeom prst="rect">
                          <a:avLst/>
                        </a:prstGeom>
                        <a:noFill/>
                        <a:ln>
                          <a:noFill/>
                        </a:ln>
                      </pic:spPr>
                    </pic:pic>
                  </a:graphicData>
                </a:graphic>
              </wp:inline>
            </w:drawing>
          </w:r>
        </w:p>
      </w:tc>
    </w:tr>
    <w:tr w:rsidR="00597A6F" w:rsidRPr="009A0CFE" w14:paraId="7C289341" w14:textId="77777777" w:rsidTr="008B7F7C">
      <w:trPr>
        <w:gridAfter w:val="1"/>
        <w:wAfter w:w="6" w:type="dxa"/>
        <w:trHeight w:val="57"/>
      </w:trPr>
      <w:tc>
        <w:tcPr>
          <w:tcW w:w="4814" w:type="dxa"/>
          <w:vAlign w:val="bottom"/>
        </w:tcPr>
        <w:p w14:paraId="0B8D9312" w14:textId="67386559" w:rsidR="00597A6F" w:rsidRPr="009A0CFE" w:rsidRDefault="00597A6F" w:rsidP="008303BA">
          <w:pPr>
            <w:pStyle w:val="FooterContact"/>
          </w:pPr>
          <w:hyperlink r:id="rId3" w:history="1">
            <w:r w:rsidRPr="009A0CFE">
              <w:rPr>
                <w:i/>
                <w:iCs/>
              </w:rPr>
              <w:t>taxboard</w:t>
            </w:r>
            <w:r w:rsidRPr="009A0CFE">
              <w:t>@</w:t>
            </w:r>
            <w:r w:rsidR="003B4298">
              <w:t>taxboard</w:t>
            </w:r>
            <w:r w:rsidRPr="009A0CFE">
              <w:t>.gov.au</w:t>
            </w:r>
          </w:hyperlink>
        </w:p>
      </w:tc>
      <w:tc>
        <w:tcPr>
          <w:tcW w:w="4813" w:type="dxa"/>
        </w:tcPr>
        <w:p w14:paraId="514FC43F" w14:textId="77777777" w:rsidR="00597A6F" w:rsidRPr="00597A6F" w:rsidRDefault="00597A6F" w:rsidP="008B7F7C">
          <w:pPr>
            <w:pStyle w:val="FooterWebsite"/>
          </w:pPr>
          <w:r w:rsidRPr="00597A6F">
            <w:t>taxboard.gov.au</w:t>
          </w:r>
        </w:p>
      </w:tc>
    </w:tr>
  </w:tbl>
  <w:p w14:paraId="3BA613CF" w14:textId="77777777" w:rsidR="001D6A8A" w:rsidRPr="00597A6F" w:rsidRDefault="00597A6F" w:rsidP="008303BA">
    <w:pPr>
      <w:pStyle w:val="FooterBoTAddress"/>
    </w:pPr>
    <w:r w:rsidRPr="009A0CFE">
      <w:rPr>
        <w:noProof/>
      </w:rPr>
      <w:drawing>
        <wp:anchor distT="0" distB="0" distL="114300" distR="114300" simplePos="0" relativeHeight="251658244" behindDoc="1" locked="1" layoutInCell="1" allowOverlap="1" wp14:anchorId="532B1A79" wp14:editId="37A372BE">
          <wp:simplePos x="0" y="0"/>
          <wp:positionH relativeFrom="page">
            <wp:align>left</wp:align>
          </wp:positionH>
          <wp:positionV relativeFrom="page">
            <wp:align>bottom</wp:align>
          </wp:positionV>
          <wp:extent cx="7558405" cy="1907540"/>
          <wp:effectExtent l="0" t="0" r="4445" b="0"/>
          <wp:wrapNone/>
          <wp:docPr id="1020247117" name="Picture 1020247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4">
                    <a:extLst>
                      <a:ext uri="{28A0092B-C50C-407E-A947-70E740481C1C}">
                        <a14:useLocalDpi xmlns:a14="http://schemas.microsoft.com/office/drawing/2010/main" val="0"/>
                      </a:ext>
                    </a:extLst>
                  </a:blip>
                  <a:stretch>
                    <a:fillRect/>
                  </a:stretch>
                </pic:blipFill>
                <pic:spPr>
                  <a:xfrm>
                    <a:off x="0" y="0"/>
                    <a:ext cx="7558848" cy="19079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8051" w14:textId="77777777" w:rsidR="00E01364" w:rsidRDefault="00E01364">
      <w:r>
        <w:separator/>
      </w:r>
    </w:p>
  </w:footnote>
  <w:footnote w:type="continuationSeparator" w:id="0">
    <w:p w14:paraId="7A0C97EB" w14:textId="77777777" w:rsidR="00E01364" w:rsidRDefault="00E01364">
      <w:r>
        <w:continuationSeparator/>
      </w:r>
    </w:p>
  </w:footnote>
  <w:footnote w:type="continuationNotice" w:id="1">
    <w:p w14:paraId="68CA4A34" w14:textId="77777777" w:rsidR="00E01364" w:rsidRDefault="00E0136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4431" w14:textId="77777777" w:rsidR="001D6A8A" w:rsidRDefault="001D6A8A">
    <w:pPr>
      <w:framePr w:wrap="around" w:hAnchor="page" w:x="14460" w:yAlign="top" w:anchorLock="1"/>
      <w:textDirection w:val="tbRl"/>
      <w:rPr>
        <w:rStyle w:val="FramedHeader"/>
      </w:rPr>
    </w:pPr>
    <w:r>
      <w:rPr>
        <w:rStyle w:val="FramedHeader"/>
      </w:rPr>
      <w:t>Publication Title</w:t>
    </w:r>
  </w:p>
  <w:p w14:paraId="0CB5B16B" w14:textId="77777777" w:rsidR="001D6A8A" w:rsidRPr="005E0DC1" w:rsidRDefault="00890E87" w:rsidP="005E0DC1">
    <w:pPr>
      <w:pStyle w:val="HeaderEven"/>
    </w:pPr>
    <w:r>
      <w:rPr>
        <w:noProof/>
      </w:rPr>
      <w:drawing>
        <wp:anchor distT="0" distB="0" distL="114300" distR="114300" simplePos="0" relativeHeight="251658241" behindDoc="1" locked="0" layoutInCell="1" allowOverlap="1" wp14:anchorId="04C71DCF" wp14:editId="65CF3B4E">
          <wp:simplePos x="0" y="0"/>
          <wp:positionH relativeFrom="page">
            <wp:posOffset>3857625</wp:posOffset>
          </wp:positionH>
          <wp:positionV relativeFrom="page">
            <wp:posOffset>10810875</wp:posOffset>
          </wp:positionV>
          <wp:extent cx="7555865" cy="1799590"/>
          <wp:effectExtent l="0" t="0" r="0" b="0"/>
          <wp:wrapNone/>
          <wp:docPr id="232967058" name="Picture 232967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5865" cy="1799590"/>
                  </a:xfrm>
                  <a:prstGeom prst="rect">
                    <a:avLst/>
                  </a:prstGeom>
                </pic:spPr>
              </pic:pic>
            </a:graphicData>
          </a:graphic>
          <wp14:sizeRelH relativeFrom="margin">
            <wp14:pctWidth>0</wp14:pctWidth>
          </wp14:sizeRelH>
          <wp14:sizeRelV relativeFrom="margin">
            <wp14:pctHeight>0</wp14:pctHeight>
          </wp14:sizeRelV>
        </wp:anchor>
      </w:drawing>
    </w:r>
    <w:r w:rsidR="00FC54A2" w:rsidRPr="005E0DC1">
      <w:rPr>
        <w:noProof/>
      </w:rPr>
      <w:drawing>
        <wp:anchor distT="0" distB="0" distL="114300" distR="114300" simplePos="0" relativeHeight="251658240" behindDoc="1" locked="1" layoutInCell="1" allowOverlap="1" wp14:anchorId="5A230683" wp14:editId="0CBDAE01">
          <wp:simplePos x="904875" y="952500"/>
          <wp:positionH relativeFrom="page">
            <wp:align>center</wp:align>
          </wp:positionH>
          <wp:positionV relativeFrom="page">
            <wp:align>top</wp:align>
          </wp:positionV>
          <wp:extent cx="7559675" cy="1258570"/>
          <wp:effectExtent l="0" t="0" r="3175" b="0"/>
          <wp:wrapNone/>
          <wp:docPr id="1620951674" name="Picture 16209516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5A0D8" w14:textId="77777777" w:rsidR="001D6A8A" w:rsidRPr="005E0DC1" w:rsidRDefault="00890E87" w:rsidP="005E0DC1">
    <w:pPr>
      <w:pStyle w:val="HeaderOdd"/>
    </w:pPr>
    <w:r w:rsidRPr="005E0DC1">
      <w:rPr>
        <w:noProof/>
      </w:rPr>
      <w:drawing>
        <wp:anchor distT="0" distB="0" distL="114300" distR="114300" simplePos="0" relativeHeight="251658243" behindDoc="1" locked="1" layoutInCell="1" allowOverlap="1" wp14:anchorId="63C90ABE" wp14:editId="32AE0593">
          <wp:simplePos x="0" y="0"/>
          <wp:positionH relativeFrom="page">
            <wp:align>left</wp:align>
          </wp:positionH>
          <wp:positionV relativeFrom="page">
            <wp:align>top</wp:align>
          </wp:positionV>
          <wp:extent cx="7559675" cy="1258570"/>
          <wp:effectExtent l="0" t="0" r="3175" b="0"/>
          <wp:wrapNone/>
          <wp:docPr id="782795405" name="Picture 7827954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E77A" w14:textId="77777777" w:rsidR="00622D85" w:rsidRPr="001D6A8A" w:rsidRDefault="00890E87" w:rsidP="001D6A8A">
    <w:pPr>
      <w:pStyle w:val="Header"/>
    </w:pPr>
    <w:r>
      <w:rPr>
        <w:noProof/>
      </w:rPr>
      <w:drawing>
        <wp:anchor distT="0" distB="0" distL="114300" distR="114300" simplePos="0" relativeHeight="251658242" behindDoc="1" locked="0" layoutInCell="1" allowOverlap="1" wp14:anchorId="5918971E" wp14:editId="1802A88C">
          <wp:simplePos x="0" y="0"/>
          <wp:positionH relativeFrom="page">
            <wp:posOffset>6193</wp:posOffset>
          </wp:positionH>
          <wp:positionV relativeFrom="topMargin">
            <wp:align>bottom</wp:align>
          </wp:positionV>
          <wp:extent cx="7553297" cy="1800000"/>
          <wp:effectExtent l="0" t="0" r="0" b="0"/>
          <wp:wrapNone/>
          <wp:docPr id="1385225458" name="Picture 13852254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25458" name="Picture 138522545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3297"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468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E3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A042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66FB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B0D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877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44CD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86FE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59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8045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A0B92"/>
    <w:multiLevelType w:val="multilevel"/>
    <w:tmpl w:val="F720083A"/>
    <w:lvl w:ilvl="0">
      <w:start w:val="1"/>
      <w:numFmt w:val="decimal"/>
      <w:lvlRestart w:val="0"/>
      <w:suff w:val="nothing"/>
      <w:lvlText w:val="%1"/>
      <w:lvlJc w:val="left"/>
      <w:pPr>
        <w:ind w:left="0" w:firstLine="0"/>
      </w:pPr>
      <w:rPr>
        <w:rFonts w:hint="default"/>
        <w:b w:val="0"/>
        <w:i w:val="0"/>
        <w:color w:val="000000"/>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1" w15:restartNumberingAfterBreak="0">
    <w:nsid w:val="10C21F48"/>
    <w:multiLevelType w:val="singleLevel"/>
    <w:tmpl w:val="F0B87A5C"/>
    <w:name w:val="Case study bullet List"/>
    <w:lvl w:ilvl="0">
      <w:start w:val="1"/>
      <w:numFmt w:val="bullet"/>
      <w:lvlRestart w:val="0"/>
      <w:lvlText w:val="•"/>
      <w:lvlJc w:val="left"/>
      <w:pPr>
        <w:tabs>
          <w:tab w:val="num" w:pos="283"/>
        </w:tabs>
        <w:ind w:left="283" w:hanging="283"/>
      </w:pPr>
      <w:rPr>
        <w:rFonts w:ascii="Book Antiqua" w:hAnsi="Book Antiqua"/>
        <w:b w:val="0"/>
        <w:i w:val="0"/>
        <w:color w:val="000080"/>
        <w:sz w:val="16"/>
      </w:rPr>
    </w:lvl>
  </w:abstractNum>
  <w:abstractNum w:abstractNumId="12" w15:restartNumberingAfterBreak="0">
    <w:nsid w:val="164A4E0E"/>
    <w:multiLevelType w:val="multilevel"/>
    <w:tmpl w:val="6B2272A8"/>
    <w:name w:val="BoTStandardBulletedList"/>
    <w:lvl w:ilvl="0">
      <w:start w:val="1"/>
      <w:numFmt w:val="bullet"/>
      <w:lvlRestart w:val="0"/>
      <w:lvlText w:val="•"/>
      <w:lvlJc w:val="left"/>
      <w:pPr>
        <w:tabs>
          <w:tab w:val="num" w:pos="567"/>
        </w:tabs>
        <w:ind w:left="567" w:hanging="567"/>
      </w:pPr>
      <w:rPr>
        <w:rFonts w:ascii="Times New Roman" w:hAnsi="Times New Roman" w:cs="Times New Roman"/>
        <w:b w:val="0"/>
        <w:i w:val="0"/>
      </w:rPr>
    </w:lvl>
    <w:lvl w:ilvl="1">
      <w:start w:val="1"/>
      <w:numFmt w:val="bullet"/>
      <w:lvlText w:val="–"/>
      <w:lvlJc w:val="left"/>
      <w:pPr>
        <w:tabs>
          <w:tab w:val="num" w:pos="1134"/>
        </w:tabs>
        <w:ind w:left="1134" w:hanging="567"/>
      </w:pPr>
      <w:rPr>
        <w:rFonts w:ascii="Times New Roman" w:hAnsi="Times New Roman" w:cs="Times New Roman"/>
        <w:b w:val="0"/>
        <w:i w:val="0"/>
      </w:rPr>
    </w:lvl>
    <w:lvl w:ilvl="2">
      <w:start w:val="1"/>
      <w:numFmt w:val="bullet"/>
      <w:lvlText w:val=":"/>
      <w:lvlJc w:val="left"/>
      <w:pPr>
        <w:tabs>
          <w:tab w:val="num" w:pos="1701"/>
        </w:tabs>
        <w:ind w:left="1701" w:hanging="567"/>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3" w15:restartNumberingAfterBreak="0">
    <w:nsid w:val="19C960FD"/>
    <w:multiLevelType w:val="multilevel"/>
    <w:tmpl w:val="0CAC953E"/>
    <w:name w:val="OneLevelNumberedParagraphList"/>
    <w:lvl w:ilvl="0">
      <w:start w:val="1"/>
      <w:numFmt w:val="decimal"/>
      <w:lvlRestart w:val="0"/>
      <w:lvlText w:val="%1."/>
      <w:lvlJc w:val="left"/>
      <w:pPr>
        <w:tabs>
          <w:tab w:val="num" w:pos="567"/>
        </w:tabs>
        <w:ind w:left="567" w:hanging="567"/>
      </w:pPr>
      <w:rPr>
        <w:rFonts w:asciiTheme="minorHAnsi" w:hAnsiTheme="minorHAnsi" w:cs="Times New Roman" w:hint="default"/>
        <w:b w:val="0"/>
        <w:i w:val="0"/>
        <w:color w:val="00000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14" w15:restartNumberingAfterBreak="0">
    <w:nsid w:val="20FF002D"/>
    <w:multiLevelType w:val="multilevel"/>
    <w:tmpl w:val="721AB7AE"/>
    <w:lvl w:ilvl="0">
      <w:start w:val="1"/>
      <w:numFmt w:val="decimal"/>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851"/>
        </w:tabs>
        <w:ind w:left="1418" w:hanging="851"/>
      </w:pPr>
      <w:rPr>
        <w:rFonts w:hint="default"/>
        <w:b w:val="0"/>
        <w:i w:val="0"/>
        <w:color w:val="000000"/>
      </w:rPr>
    </w:lvl>
    <w:lvl w:ilvl="3">
      <w:start w:val="1"/>
      <w:numFmt w:val="decimal"/>
      <w:lvlText w:val="%1.%2.%3.%4"/>
      <w:lvlJc w:val="left"/>
      <w:pPr>
        <w:tabs>
          <w:tab w:val="num" w:pos="1134"/>
        </w:tabs>
        <w:ind w:left="2552" w:hanging="1134"/>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5" w15:restartNumberingAfterBreak="0">
    <w:nsid w:val="244237C5"/>
    <w:multiLevelType w:val="multilevel"/>
    <w:tmpl w:val="F0BE3518"/>
    <w:name w:val="StandardNumberedList"/>
    <w:lvl w:ilvl="0">
      <w:start w:val="1"/>
      <w:numFmt w:val="decimal"/>
      <w:lvlRestart w:val="0"/>
      <w:pStyle w:val="NumberedList1"/>
      <w:lvlText w:val="%1."/>
      <w:lvlJc w:val="left"/>
      <w:pPr>
        <w:tabs>
          <w:tab w:val="num" w:pos="567"/>
        </w:tabs>
        <w:ind w:left="567" w:hanging="567"/>
      </w:pPr>
      <w:rPr>
        <w:b w:val="0"/>
        <w:i w:val="0"/>
      </w:rPr>
    </w:lvl>
    <w:lvl w:ilvl="1">
      <w:start w:val="1"/>
      <w:numFmt w:val="decimal"/>
      <w:pStyle w:val="NumberedList11"/>
      <w:lvlText w:val="%1.%2."/>
      <w:lvlJc w:val="left"/>
      <w:pPr>
        <w:tabs>
          <w:tab w:val="num" w:pos="1134"/>
        </w:tabs>
        <w:ind w:left="1134" w:hanging="567"/>
      </w:pPr>
      <w:rPr>
        <w:b w:val="0"/>
        <w:i w:val="0"/>
      </w:rPr>
    </w:lvl>
    <w:lvl w:ilvl="2">
      <w:start w:val="1"/>
      <w:numFmt w:val="decimal"/>
      <w:pStyle w:val="NumberedList111"/>
      <w:lvlText w:val="%1.%2.%3."/>
      <w:lvlJc w:val="left"/>
      <w:pPr>
        <w:tabs>
          <w:tab w:val="num" w:pos="1701"/>
        </w:tabs>
        <w:ind w:left="1701" w:hanging="567"/>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6" w15:restartNumberingAfterBreak="0">
    <w:nsid w:val="27440C8B"/>
    <w:multiLevelType w:val="multilevel"/>
    <w:tmpl w:val="1A2A19BE"/>
    <w:name w:val="NewParagraphList"/>
    <w:lvl w:ilvl="0">
      <w:start w:val="1"/>
      <w:numFmt w:val="decimal"/>
      <w:lvlRestart w:val="0"/>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17" w15:restartNumberingAfterBreak="0">
    <w:nsid w:val="293042B6"/>
    <w:multiLevelType w:val="hybridMultilevel"/>
    <w:tmpl w:val="AF7E10C8"/>
    <w:lvl w:ilvl="0" w:tplc="4286996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665DFA"/>
    <w:multiLevelType w:val="singleLevel"/>
    <w:tmpl w:val="C0868FF0"/>
    <w:name w:val="RecommendationAlphaList"/>
    <w:lvl w:ilvl="0">
      <w:start w:val="1"/>
      <w:numFmt w:val="lowerLetter"/>
      <w:pStyle w:val="AlphaParagraph"/>
      <w:lvlText w:val="(%1)"/>
      <w:lvlJc w:val="left"/>
      <w:pPr>
        <w:ind w:left="360" w:hanging="360"/>
      </w:pPr>
      <w:rPr>
        <w:rFonts w:ascii="Calibri" w:hAnsi="Calibri" w:cs="Times New Roman" w:hint="default"/>
        <w:b w:val="0"/>
        <w:i w:val="0"/>
        <w:color w:val="auto"/>
        <w:sz w:val="22"/>
      </w:rPr>
    </w:lvl>
  </w:abstractNum>
  <w:abstractNum w:abstractNumId="19" w15:restartNumberingAfterBreak="0">
    <w:nsid w:val="3077770F"/>
    <w:multiLevelType w:val="multilevel"/>
    <w:tmpl w:val="71CABCBA"/>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3700C6"/>
    <w:multiLevelType w:val="multilevel"/>
    <w:tmpl w:val="91921BC0"/>
    <w:lvl w:ilvl="0">
      <w:start w:val="1"/>
      <w:numFmt w:val="decimal"/>
      <w:pStyle w:val="NumberedParagraph1"/>
      <w:lvlText w:val="%1"/>
      <w:lvlJc w:val="left"/>
      <w:pPr>
        <w:ind w:left="567" w:hanging="567"/>
      </w:pPr>
      <w:rPr>
        <w:rFonts w:asciiTheme="minorHAnsi" w:hAnsiTheme="minorHAnsi" w:hint="default"/>
        <w:b w:val="0"/>
        <w:i w:val="0"/>
        <w:vanish w:val="0"/>
        <w:sz w:val="22"/>
      </w:rPr>
    </w:lvl>
    <w:lvl w:ilvl="1">
      <w:start w:val="1"/>
      <w:numFmt w:val="decimal"/>
      <w:pStyle w:val="NumberedParagraph11"/>
      <w:lvlText w:val="%1.%2"/>
      <w:lvlJc w:val="left"/>
      <w:pPr>
        <w:ind w:left="567" w:hanging="567"/>
      </w:pPr>
      <w:rPr>
        <w:rFonts w:hint="default"/>
        <w:b w:val="0"/>
        <w:i w:val="0"/>
      </w:rPr>
    </w:lvl>
    <w:lvl w:ilvl="2">
      <w:start w:val="1"/>
      <w:numFmt w:val="decimal"/>
      <w:pStyle w:val="NumberedParagraph111"/>
      <w:lvlText w:val="%1.%2.%3"/>
      <w:lvlJc w:val="left"/>
      <w:pPr>
        <w:ind w:left="567" w:hanging="567"/>
      </w:pPr>
      <w:rPr>
        <w:rFonts w:hint="default"/>
        <w:b w:val="0"/>
        <w:i w:val="0"/>
      </w:rPr>
    </w:lvl>
    <w:lvl w:ilvl="3">
      <w:start w:val="1"/>
      <w:numFmt w:val="lowerLetter"/>
      <w:pStyle w:val="NumberedParagraphalpha"/>
      <w:lvlText w:val="(%4)"/>
      <w:lvlJc w:val="left"/>
      <w:pPr>
        <w:ind w:left="1134" w:hanging="567"/>
      </w:pPr>
      <w:rPr>
        <w:rFonts w:hint="default"/>
        <w:b w:val="0"/>
        <w:i w:val="0"/>
      </w:rPr>
    </w:lvl>
    <w:lvl w:ilvl="4">
      <w:start w:val="1"/>
      <w:numFmt w:val="decimal"/>
      <w:pStyle w:val="NumberedParagraphnumbers"/>
      <w:lvlText w:val="(%5)"/>
      <w:lvlJc w:val="left"/>
      <w:pPr>
        <w:ind w:left="1134" w:hanging="567"/>
      </w:pPr>
      <w:rPr>
        <w:rFonts w:hint="default"/>
        <w:b w:val="0"/>
        <w:i w:val="0"/>
      </w:rPr>
    </w:lvl>
    <w:lvl w:ilvl="5">
      <w:start w:val="1"/>
      <w:numFmt w:val="lowerRoman"/>
      <w:pStyle w:val="NumberedParagraphroman"/>
      <w:lvlText w:val="(%6)"/>
      <w:lvlJc w:val="left"/>
      <w:pPr>
        <w:ind w:left="1134" w:hanging="567"/>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2" w15:restartNumberingAfterBreak="0">
    <w:nsid w:val="470A060D"/>
    <w:multiLevelType w:val="singleLevel"/>
    <w:tmpl w:val="7DD26AF0"/>
    <w:name w:val="RecommendationAlphaList"/>
    <w:lvl w:ilvl="0">
      <w:start w:val="1"/>
      <w:numFmt w:val="lowerLetter"/>
      <w:lvlText w:val="(%1)"/>
      <w:lvlJc w:val="left"/>
      <w:pPr>
        <w:ind w:left="360" w:hanging="360"/>
      </w:pPr>
      <w:rPr>
        <w:rFonts w:ascii="Calibri" w:hAnsi="Calibri" w:cs="Times New Roman" w:hint="default"/>
        <w:b w:val="0"/>
        <w:i w:val="0"/>
        <w:color w:val="auto"/>
      </w:rPr>
    </w:lvl>
  </w:abstractNum>
  <w:abstractNum w:abstractNumId="23" w15:restartNumberingAfterBreak="0">
    <w:nsid w:val="4CE06931"/>
    <w:multiLevelType w:val="singleLevel"/>
    <w:tmpl w:val="4BF4570C"/>
    <w:lvl w:ilvl="0">
      <w:start w:val="1"/>
      <w:numFmt w:val="lowerLetter"/>
      <w:pStyle w:val="Notealpha"/>
      <w:lvlText w:val="%1)"/>
      <w:lvlJc w:val="left"/>
      <w:pPr>
        <w:ind w:left="360" w:hanging="360"/>
      </w:pPr>
      <w:rPr>
        <w:rFonts w:hint="default"/>
        <w:b w:val="0"/>
        <w:i w:val="0"/>
        <w:color w:val="000000"/>
        <w:sz w:val="16"/>
      </w:rPr>
    </w:lvl>
  </w:abstractNum>
  <w:abstractNum w:abstractNumId="24" w15:restartNumberingAfterBreak="0">
    <w:nsid w:val="4DCF3A8E"/>
    <w:multiLevelType w:val="singleLevel"/>
    <w:tmpl w:val="00087A28"/>
    <w:name w:val="Roman numeral list"/>
    <w:lvl w:ilvl="0">
      <w:start w:val="1"/>
      <w:numFmt w:val="lowerRoman"/>
      <w:lvlRestart w:val="0"/>
      <w:pStyle w:val="Romannumeral"/>
      <w:lvlText w:val="(%1)"/>
      <w:lvlJc w:val="left"/>
      <w:pPr>
        <w:tabs>
          <w:tab w:val="num" w:pos="1134"/>
        </w:tabs>
        <w:ind w:left="1134" w:hanging="567"/>
      </w:pPr>
      <w:rPr>
        <w:b w:val="0"/>
        <w:i w:val="0"/>
        <w:color w:val="000000"/>
      </w:rPr>
    </w:lvl>
  </w:abstractNum>
  <w:abstractNum w:abstractNumId="25" w15:restartNumberingAfterBreak="0">
    <w:nsid w:val="540D4B0B"/>
    <w:multiLevelType w:val="hybridMultilevel"/>
    <w:tmpl w:val="466C0638"/>
    <w:lvl w:ilvl="0" w:tplc="64348868">
      <w:start w:val="1"/>
      <w:numFmt w:val="bullet"/>
      <w:lvlText w:val="-"/>
      <w:lvlJc w:val="left"/>
      <w:pPr>
        <w:ind w:left="720" w:hanging="360"/>
      </w:pPr>
      <w:rPr>
        <w:rFonts w:ascii="Calibri" w:hAnsi="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8101827"/>
    <w:multiLevelType w:val="multilevel"/>
    <w:tmpl w:val="5C8E20D0"/>
    <w:name w:val="BoxBulletedList"/>
    <w:lvl w:ilvl="0">
      <w:start w:val="1"/>
      <w:numFmt w:val="bullet"/>
      <w:pStyle w:val="BoxBullet"/>
      <w:lvlText w:val="•"/>
      <w:lvlJc w:val="left"/>
      <w:pPr>
        <w:ind w:left="284" w:hanging="284"/>
      </w:pPr>
      <w:rPr>
        <w:rFonts w:ascii="Segoe UI" w:hAnsi="Segoe U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xDash"/>
      <w:lvlText w:val="–"/>
      <w:lvlJc w:val="left"/>
      <w:pPr>
        <w:tabs>
          <w:tab w:val="num" w:pos="567"/>
        </w:tabs>
        <w:ind w:left="568" w:hanging="284"/>
      </w:pPr>
      <w:rPr>
        <w:rFonts w:hint="default"/>
        <w:b w:val="0"/>
        <w:i w:val="0"/>
      </w:rPr>
    </w:lvl>
    <w:lvl w:ilvl="2">
      <w:start w:val="1"/>
      <w:numFmt w:val="bullet"/>
      <w:pStyle w:val="BoxDoubleDo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abstractNum w:abstractNumId="27"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8" w15:restartNumberingAfterBreak="0">
    <w:nsid w:val="662442AE"/>
    <w:multiLevelType w:val="singleLevel"/>
    <w:tmpl w:val="A87ABB18"/>
    <w:lvl w:ilvl="0">
      <w:start w:val="1"/>
      <w:numFmt w:val="lowerRoman"/>
      <w:lvlRestart w:val="0"/>
      <w:lvlText w:val="(%1)"/>
      <w:lvlJc w:val="left"/>
      <w:pPr>
        <w:tabs>
          <w:tab w:val="num" w:pos="567"/>
        </w:tabs>
        <w:ind w:left="0" w:firstLine="0"/>
      </w:pPr>
      <w:rPr>
        <w:rFonts w:ascii="Times New Roman" w:hAnsi="Times New Roman" w:cs="Times New Roman"/>
        <w:b w:val="0"/>
        <w:i w:val="0"/>
        <w:color w:val="000000"/>
      </w:rPr>
    </w:lvl>
  </w:abstractNum>
  <w:abstractNum w:abstractNumId="29" w15:restartNumberingAfterBreak="0">
    <w:nsid w:val="6E9A4EBB"/>
    <w:multiLevelType w:val="hybridMultilevel"/>
    <w:tmpl w:val="8F0C5940"/>
    <w:lvl w:ilvl="0" w:tplc="CEB6C302">
      <w:start w:val="1"/>
      <w:numFmt w:val="bullet"/>
      <w:lvlText w:val=""/>
      <w:lvlJc w:val="left"/>
      <w:pPr>
        <w:ind w:left="720" w:hanging="360"/>
      </w:pPr>
      <w:rPr>
        <w:rFonts w:ascii="Symbol" w:hAnsi="Symbo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75A12A2"/>
    <w:multiLevelType w:val="hybridMultilevel"/>
    <w:tmpl w:val="D5B2C2E6"/>
    <w:lvl w:ilvl="0" w:tplc="4AF02EDA">
      <w:start w:val="1"/>
      <w:numFmt w:val="bullet"/>
      <w:lvlText w:val=":"/>
      <w:lvlJc w:val="left"/>
      <w:pPr>
        <w:ind w:left="720" w:hanging="360"/>
      </w:pPr>
      <w:rPr>
        <w:rFonts w:ascii="Calibri" w:hAnsi="Calibr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9408905">
    <w:abstractNumId w:val="15"/>
  </w:num>
  <w:num w:numId="2" w16cid:durableId="982851464">
    <w:abstractNumId w:val="18"/>
  </w:num>
  <w:num w:numId="3" w16cid:durableId="1114134390">
    <w:abstractNumId w:val="23"/>
  </w:num>
  <w:num w:numId="4" w16cid:durableId="1722971660">
    <w:abstractNumId w:val="26"/>
  </w:num>
  <w:num w:numId="5" w16cid:durableId="465584620">
    <w:abstractNumId w:val="13"/>
  </w:num>
  <w:num w:numId="6" w16cid:durableId="1988051516">
    <w:abstractNumId w:val="22"/>
  </w:num>
  <w:num w:numId="7" w16cid:durableId="544752425">
    <w:abstractNumId w:val="28"/>
  </w:num>
  <w:num w:numId="8" w16cid:durableId="2021270453">
    <w:abstractNumId w:val="11"/>
  </w:num>
  <w:num w:numId="9" w16cid:durableId="1459106374">
    <w:abstractNumId w:val="10"/>
  </w:num>
  <w:num w:numId="10" w16cid:durableId="1784569137">
    <w:abstractNumId w:val="24"/>
  </w:num>
  <w:num w:numId="11" w16cid:durableId="163060655">
    <w:abstractNumId w:val="27"/>
  </w:num>
  <w:num w:numId="12" w16cid:durableId="1615557831">
    <w:abstractNumId w:val="14"/>
  </w:num>
  <w:num w:numId="13" w16cid:durableId="439109307">
    <w:abstractNumId w:val="29"/>
  </w:num>
  <w:num w:numId="14" w16cid:durableId="1364671709">
    <w:abstractNumId w:val="25"/>
  </w:num>
  <w:num w:numId="15" w16cid:durableId="1842045373">
    <w:abstractNumId w:val="30"/>
  </w:num>
  <w:num w:numId="16" w16cid:durableId="281880946">
    <w:abstractNumId w:val="17"/>
  </w:num>
  <w:num w:numId="17" w16cid:durableId="744259204">
    <w:abstractNumId w:val="21"/>
  </w:num>
  <w:num w:numId="18" w16cid:durableId="1699771984">
    <w:abstractNumId w:val="20"/>
    <w:lvlOverride w:ilvl="0">
      <w:lvl w:ilvl="0">
        <w:start w:val="1"/>
        <w:numFmt w:val="lowerLetter"/>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16cid:durableId="1293096655">
    <w:abstractNumId w:val="20"/>
  </w:num>
  <w:num w:numId="20" w16cid:durableId="866067138">
    <w:abstractNumId w:val="19"/>
  </w:num>
  <w:num w:numId="21" w16cid:durableId="1231381608">
    <w:abstractNumId w:val="9"/>
  </w:num>
  <w:num w:numId="22" w16cid:durableId="1435131293">
    <w:abstractNumId w:val="7"/>
  </w:num>
  <w:num w:numId="23" w16cid:durableId="977760185">
    <w:abstractNumId w:val="6"/>
  </w:num>
  <w:num w:numId="24" w16cid:durableId="1864050206">
    <w:abstractNumId w:val="5"/>
  </w:num>
  <w:num w:numId="25" w16cid:durableId="1043403270">
    <w:abstractNumId w:val="4"/>
  </w:num>
  <w:num w:numId="26" w16cid:durableId="1530412670">
    <w:abstractNumId w:val="8"/>
  </w:num>
  <w:num w:numId="27" w16cid:durableId="1661618011">
    <w:abstractNumId w:val="3"/>
  </w:num>
  <w:num w:numId="28" w16cid:durableId="1373652150">
    <w:abstractNumId w:val="2"/>
  </w:num>
  <w:num w:numId="29" w16cid:durableId="1278172958">
    <w:abstractNumId w:val="1"/>
  </w:num>
  <w:num w:numId="30" w16cid:durableId="158695539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A9"/>
    <w:rsid w:val="000044D0"/>
    <w:rsid w:val="000065AC"/>
    <w:rsid w:val="00024831"/>
    <w:rsid w:val="00026BA2"/>
    <w:rsid w:val="00031E96"/>
    <w:rsid w:val="0003759C"/>
    <w:rsid w:val="0004321C"/>
    <w:rsid w:val="000446C8"/>
    <w:rsid w:val="00045CDE"/>
    <w:rsid w:val="00053244"/>
    <w:rsid w:val="0006030C"/>
    <w:rsid w:val="000650A2"/>
    <w:rsid w:val="0006547E"/>
    <w:rsid w:val="00080B28"/>
    <w:rsid w:val="00081AD2"/>
    <w:rsid w:val="0008243C"/>
    <w:rsid w:val="00090F8E"/>
    <w:rsid w:val="000B5FBE"/>
    <w:rsid w:val="000C181C"/>
    <w:rsid w:val="000E775B"/>
    <w:rsid w:val="00111646"/>
    <w:rsid w:val="00112F68"/>
    <w:rsid w:val="001270E5"/>
    <w:rsid w:val="001330D5"/>
    <w:rsid w:val="0013389D"/>
    <w:rsid w:val="00134030"/>
    <w:rsid w:val="00156E34"/>
    <w:rsid w:val="00172DFF"/>
    <w:rsid w:val="00174E54"/>
    <w:rsid w:val="00181F12"/>
    <w:rsid w:val="001820C5"/>
    <w:rsid w:val="00182C9D"/>
    <w:rsid w:val="001862CF"/>
    <w:rsid w:val="001B4096"/>
    <w:rsid w:val="001C0362"/>
    <w:rsid w:val="001D6A8A"/>
    <w:rsid w:val="001D7081"/>
    <w:rsid w:val="001E2AB6"/>
    <w:rsid w:val="001E3E0B"/>
    <w:rsid w:val="001E4C1D"/>
    <w:rsid w:val="001F117B"/>
    <w:rsid w:val="0020144A"/>
    <w:rsid w:val="00203D6C"/>
    <w:rsid w:val="00207AC9"/>
    <w:rsid w:val="002177AE"/>
    <w:rsid w:val="00225987"/>
    <w:rsid w:val="00257FED"/>
    <w:rsid w:val="00266840"/>
    <w:rsid w:val="00270BDD"/>
    <w:rsid w:val="0028252E"/>
    <w:rsid w:val="00284F92"/>
    <w:rsid w:val="00291458"/>
    <w:rsid w:val="002932FC"/>
    <w:rsid w:val="002A15DE"/>
    <w:rsid w:val="002B32D6"/>
    <w:rsid w:val="002B41DF"/>
    <w:rsid w:val="002B5B4E"/>
    <w:rsid w:val="002C433D"/>
    <w:rsid w:val="002D52A9"/>
    <w:rsid w:val="00302391"/>
    <w:rsid w:val="00314E8E"/>
    <w:rsid w:val="003475EA"/>
    <w:rsid w:val="0035559F"/>
    <w:rsid w:val="00355C76"/>
    <w:rsid w:val="00362D00"/>
    <w:rsid w:val="00374D4E"/>
    <w:rsid w:val="0037768F"/>
    <w:rsid w:val="003827E3"/>
    <w:rsid w:val="00385635"/>
    <w:rsid w:val="0039392E"/>
    <w:rsid w:val="00394831"/>
    <w:rsid w:val="003A44F1"/>
    <w:rsid w:val="003A755A"/>
    <w:rsid w:val="003A761F"/>
    <w:rsid w:val="003B4298"/>
    <w:rsid w:val="003D7DF3"/>
    <w:rsid w:val="003E73B9"/>
    <w:rsid w:val="00410390"/>
    <w:rsid w:val="00417C25"/>
    <w:rsid w:val="00425C90"/>
    <w:rsid w:val="00436F1E"/>
    <w:rsid w:val="00440072"/>
    <w:rsid w:val="00442745"/>
    <w:rsid w:val="0044327D"/>
    <w:rsid w:val="00450AD2"/>
    <w:rsid w:val="004520AB"/>
    <w:rsid w:val="00457853"/>
    <w:rsid w:val="00465C81"/>
    <w:rsid w:val="00486666"/>
    <w:rsid w:val="004909C9"/>
    <w:rsid w:val="004A6012"/>
    <w:rsid w:val="004B2603"/>
    <w:rsid w:val="004B3B16"/>
    <w:rsid w:val="004C2DE1"/>
    <w:rsid w:val="004F65F8"/>
    <w:rsid w:val="00517491"/>
    <w:rsid w:val="00522E34"/>
    <w:rsid w:val="005441A8"/>
    <w:rsid w:val="005662BD"/>
    <w:rsid w:val="005849A7"/>
    <w:rsid w:val="0059249E"/>
    <w:rsid w:val="00597A6F"/>
    <w:rsid w:val="005B3BCC"/>
    <w:rsid w:val="005C1856"/>
    <w:rsid w:val="005E0DC1"/>
    <w:rsid w:val="005E1D16"/>
    <w:rsid w:val="005E4808"/>
    <w:rsid w:val="005F39D5"/>
    <w:rsid w:val="0060471C"/>
    <w:rsid w:val="00607C74"/>
    <w:rsid w:val="00622D85"/>
    <w:rsid w:val="006256BA"/>
    <w:rsid w:val="006662CE"/>
    <w:rsid w:val="00667779"/>
    <w:rsid w:val="00672608"/>
    <w:rsid w:val="00676D8C"/>
    <w:rsid w:val="00677AAC"/>
    <w:rsid w:val="00690B9A"/>
    <w:rsid w:val="006B0901"/>
    <w:rsid w:val="006B4B87"/>
    <w:rsid w:val="006C1C18"/>
    <w:rsid w:val="006D073C"/>
    <w:rsid w:val="006E5992"/>
    <w:rsid w:val="0070726E"/>
    <w:rsid w:val="00725725"/>
    <w:rsid w:val="00736DC4"/>
    <w:rsid w:val="00742FB1"/>
    <w:rsid w:val="0075687A"/>
    <w:rsid w:val="007739FD"/>
    <w:rsid w:val="0078076B"/>
    <w:rsid w:val="00783F78"/>
    <w:rsid w:val="00785BA4"/>
    <w:rsid w:val="007B35FA"/>
    <w:rsid w:val="007B542E"/>
    <w:rsid w:val="007D0FA4"/>
    <w:rsid w:val="007D1982"/>
    <w:rsid w:val="007D7989"/>
    <w:rsid w:val="007E2130"/>
    <w:rsid w:val="007F40E3"/>
    <w:rsid w:val="007F574F"/>
    <w:rsid w:val="008025CB"/>
    <w:rsid w:val="00806CC5"/>
    <w:rsid w:val="008071D7"/>
    <w:rsid w:val="008127A1"/>
    <w:rsid w:val="00820CAF"/>
    <w:rsid w:val="00827A53"/>
    <w:rsid w:val="008303BA"/>
    <w:rsid w:val="00841199"/>
    <w:rsid w:val="008412FB"/>
    <w:rsid w:val="008808CB"/>
    <w:rsid w:val="00890E87"/>
    <w:rsid w:val="00894823"/>
    <w:rsid w:val="00897D5E"/>
    <w:rsid w:val="008A3394"/>
    <w:rsid w:val="008A73BF"/>
    <w:rsid w:val="008B48C4"/>
    <w:rsid w:val="008B7F7C"/>
    <w:rsid w:val="008E5016"/>
    <w:rsid w:val="00912467"/>
    <w:rsid w:val="009642BB"/>
    <w:rsid w:val="009779D0"/>
    <w:rsid w:val="0099384A"/>
    <w:rsid w:val="009A7C40"/>
    <w:rsid w:val="009C7F1A"/>
    <w:rsid w:val="009D0350"/>
    <w:rsid w:val="009E0688"/>
    <w:rsid w:val="009E165B"/>
    <w:rsid w:val="009F6CE9"/>
    <w:rsid w:val="00A117C6"/>
    <w:rsid w:val="00A42E17"/>
    <w:rsid w:val="00A43962"/>
    <w:rsid w:val="00A46C12"/>
    <w:rsid w:val="00A47B27"/>
    <w:rsid w:val="00A60E8E"/>
    <w:rsid w:val="00A66202"/>
    <w:rsid w:val="00A871F0"/>
    <w:rsid w:val="00A90318"/>
    <w:rsid w:val="00A93F85"/>
    <w:rsid w:val="00A96500"/>
    <w:rsid w:val="00AA4E40"/>
    <w:rsid w:val="00AA5FC4"/>
    <w:rsid w:val="00AA7ADC"/>
    <w:rsid w:val="00AB1065"/>
    <w:rsid w:val="00AB1F33"/>
    <w:rsid w:val="00AB63BC"/>
    <w:rsid w:val="00AC0B20"/>
    <w:rsid w:val="00AD5D59"/>
    <w:rsid w:val="00AD7B08"/>
    <w:rsid w:val="00AE5B3C"/>
    <w:rsid w:val="00B05D5C"/>
    <w:rsid w:val="00B128DB"/>
    <w:rsid w:val="00B17892"/>
    <w:rsid w:val="00B179C0"/>
    <w:rsid w:val="00B54641"/>
    <w:rsid w:val="00B656AC"/>
    <w:rsid w:val="00B7531F"/>
    <w:rsid w:val="00B9543D"/>
    <w:rsid w:val="00B978D5"/>
    <w:rsid w:val="00B97960"/>
    <w:rsid w:val="00BC07CD"/>
    <w:rsid w:val="00BD5ED8"/>
    <w:rsid w:val="00BE5675"/>
    <w:rsid w:val="00C220E5"/>
    <w:rsid w:val="00C47B87"/>
    <w:rsid w:val="00C52638"/>
    <w:rsid w:val="00C56BBB"/>
    <w:rsid w:val="00CA2DB3"/>
    <w:rsid w:val="00CD2B01"/>
    <w:rsid w:val="00CD66AF"/>
    <w:rsid w:val="00CE4811"/>
    <w:rsid w:val="00CF0D04"/>
    <w:rsid w:val="00CF3388"/>
    <w:rsid w:val="00D07879"/>
    <w:rsid w:val="00D1241A"/>
    <w:rsid w:val="00D333E7"/>
    <w:rsid w:val="00D3340C"/>
    <w:rsid w:val="00D33D9A"/>
    <w:rsid w:val="00D447ED"/>
    <w:rsid w:val="00D451A9"/>
    <w:rsid w:val="00D45AFD"/>
    <w:rsid w:val="00D82087"/>
    <w:rsid w:val="00D93EC9"/>
    <w:rsid w:val="00DA5F5F"/>
    <w:rsid w:val="00DD18CB"/>
    <w:rsid w:val="00DE6629"/>
    <w:rsid w:val="00DF5423"/>
    <w:rsid w:val="00DF55FB"/>
    <w:rsid w:val="00E00B17"/>
    <w:rsid w:val="00E01364"/>
    <w:rsid w:val="00E073CE"/>
    <w:rsid w:val="00E12BD4"/>
    <w:rsid w:val="00E1774F"/>
    <w:rsid w:val="00E31A1F"/>
    <w:rsid w:val="00E362AA"/>
    <w:rsid w:val="00E44746"/>
    <w:rsid w:val="00E6383B"/>
    <w:rsid w:val="00E6703B"/>
    <w:rsid w:val="00E83F26"/>
    <w:rsid w:val="00EB01D8"/>
    <w:rsid w:val="00EC5C2D"/>
    <w:rsid w:val="00ED1203"/>
    <w:rsid w:val="00EE33EE"/>
    <w:rsid w:val="00EE3FEE"/>
    <w:rsid w:val="00EF12EB"/>
    <w:rsid w:val="00EF1489"/>
    <w:rsid w:val="00EF16A5"/>
    <w:rsid w:val="00EF22D8"/>
    <w:rsid w:val="00EF2823"/>
    <w:rsid w:val="00EF2AC4"/>
    <w:rsid w:val="00EF554E"/>
    <w:rsid w:val="00EF61B8"/>
    <w:rsid w:val="00F10E00"/>
    <w:rsid w:val="00F13F4C"/>
    <w:rsid w:val="00F15DEA"/>
    <w:rsid w:val="00F30CA2"/>
    <w:rsid w:val="00F52AF6"/>
    <w:rsid w:val="00F93E1F"/>
    <w:rsid w:val="00FA4F95"/>
    <w:rsid w:val="00FB4A88"/>
    <w:rsid w:val="00FC2CD8"/>
    <w:rsid w:val="00FC54A2"/>
    <w:rsid w:val="00FD0E2D"/>
    <w:rsid w:val="00FD6C3C"/>
    <w:rsid w:val="00FE7652"/>
    <w:rsid w:val="00FF6C5E"/>
    <w:rsid w:val="00FF7F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F6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lsdException w:name="caption" w:semiHidden="1" w:unhideWhenUsed="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uiPriority="99"/>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unhideWhenUsed="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2D52A9"/>
    <w:pPr>
      <w:spacing w:before="240" w:after="240"/>
    </w:pPr>
    <w:rPr>
      <w:rFonts w:asciiTheme="minorHAnsi" w:eastAsiaTheme="minorHAnsi" w:hAnsiTheme="minorHAnsi" w:cstheme="minorBidi"/>
      <w:lang w:eastAsia="en-US"/>
    </w:rPr>
  </w:style>
  <w:style w:type="paragraph" w:styleId="Heading1">
    <w:name w:val="heading 1"/>
    <w:aliases w:val="Heading 1 | Title"/>
    <w:basedOn w:val="HeadingBase"/>
    <w:next w:val="Normal"/>
    <w:link w:val="Heading1Char"/>
    <w:qFormat/>
    <w:rsid w:val="00024831"/>
    <w:pPr>
      <w:keepNext/>
      <w:spacing w:before="600" w:after="360"/>
      <w:outlineLvl w:val="0"/>
    </w:pPr>
    <w:rPr>
      <w:rFonts w:cs="Arial"/>
      <w:color w:val="142147"/>
      <w:kern w:val="32"/>
      <w:sz w:val="56"/>
      <w:szCs w:val="36"/>
    </w:rPr>
  </w:style>
  <w:style w:type="paragraph" w:styleId="Heading2">
    <w:name w:val="heading 2"/>
    <w:basedOn w:val="Normal"/>
    <w:next w:val="Normal"/>
    <w:link w:val="Heading2Char"/>
    <w:qFormat/>
    <w:rsid w:val="00EF16A5"/>
    <w:pPr>
      <w:keepNext/>
      <w:spacing w:before="360"/>
      <w:outlineLvl w:val="1"/>
    </w:pPr>
    <w:rPr>
      <w:rFonts w:ascii="Georgia" w:hAnsi="Georgia" w:cs="Arial"/>
      <w:iCs/>
      <w:color w:val="701F4D" w:themeColor="accent2"/>
      <w:kern w:val="32"/>
      <w:sz w:val="40"/>
      <w:szCs w:val="28"/>
      <w14:numForm w14:val="lining"/>
      <w14:numSpacing w14:val="proportional"/>
    </w:rPr>
  </w:style>
  <w:style w:type="paragraph" w:styleId="Heading3">
    <w:name w:val="heading 3"/>
    <w:basedOn w:val="Normal"/>
    <w:next w:val="Normal"/>
    <w:qFormat/>
    <w:rsid w:val="003827E3"/>
    <w:pPr>
      <w:keepNext/>
      <w:spacing w:before="320"/>
      <w:outlineLvl w:val="2"/>
    </w:pPr>
    <w:rPr>
      <w:rFonts w:ascii="Georgia" w:hAnsi="Georgia" w:cs="Arial"/>
      <w:color w:val="432B73"/>
      <w:kern w:val="32"/>
      <w:sz w:val="34"/>
      <w:szCs w:val="26"/>
      <w14:numForm w14:val="lining"/>
      <w14:numSpacing w14:val="proportional"/>
    </w:rPr>
  </w:style>
  <w:style w:type="paragraph" w:styleId="Heading4">
    <w:name w:val="heading 4"/>
    <w:basedOn w:val="Normal"/>
    <w:next w:val="Normal"/>
    <w:qFormat/>
    <w:rsid w:val="003827E3"/>
    <w:pPr>
      <w:keepNext/>
      <w:spacing w:before="280" w:after="60"/>
      <w:outlineLvl w:val="3"/>
    </w:pPr>
    <w:rPr>
      <w:rFonts w:ascii="Georgia" w:hAnsi="Georgia" w:cs="Arial"/>
      <w:kern w:val="32"/>
      <w:sz w:val="28"/>
      <w:szCs w:val="26"/>
      <w14:numForm w14:val="lining"/>
      <w14:numSpacing w14:val="proportional"/>
    </w:rPr>
  </w:style>
  <w:style w:type="paragraph" w:styleId="Heading5">
    <w:name w:val="heading 5"/>
    <w:basedOn w:val="Normal"/>
    <w:next w:val="Normal"/>
    <w:unhideWhenUsed/>
    <w:qFormat/>
    <w:rsid w:val="003827E3"/>
    <w:pPr>
      <w:keepNext/>
      <w:spacing w:after="0" w:line="276" w:lineRule="auto"/>
      <w:outlineLvl w:val="4"/>
    </w:pPr>
    <w:rPr>
      <w:rFonts w:ascii="Georgia" w:hAnsi="Georgia" w:cs="Arial"/>
      <w:iCs/>
      <w:color w:val="595959"/>
      <w:kern w:val="32"/>
      <w:sz w:val="25"/>
      <w:szCs w:val="36"/>
      <w14:numForm w14:val="lining"/>
      <w14:numSpacing w14:val="proportional"/>
    </w:rPr>
  </w:style>
  <w:style w:type="paragraph" w:styleId="Heading6">
    <w:name w:val="heading 6"/>
    <w:basedOn w:val="Normal"/>
    <w:next w:val="Normal"/>
    <w:unhideWhenUsed/>
    <w:rsid w:val="001B4096"/>
    <w:pPr>
      <w:keepNext/>
      <w:spacing w:after="0" w:line="276" w:lineRule="auto"/>
      <w:outlineLvl w:val="5"/>
    </w:pPr>
    <w:rPr>
      <w:rFonts w:cs="Arial"/>
      <w:b/>
      <w:color w:val="000000"/>
      <w:kern w:val="32"/>
      <w:sz w:val="25"/>
      <w14:numForm w14:val="lining"/>
      <w14:numSpacing w14:val="proportional"/>
    </w:rPr>
  </w:style>
  <w:style w:type="paragraph" w:styleId="Heading7">
    <w:name w:val="heading 7"/>
    <w:basedOn w:val="HeadingBase"/>
    <w:next w:val="Normal"/>
    <w:unhideWhenUsed/>
    <w:rsid w:val="001B4096"/>
    <w:pPr>
      <w:outlineLvl w:val="6"/>
    </w:pPr>
    <w:rPr>
      <w:rFonts w:asciiTheme="minorHAnsi" w:hAnsiTheme="minorHAnsi"/>
      <w:b/>
      <w:color w:val="000000" w:themeColor="text1"/>
      <w:sz w:val="23"/>
      <w:szCs w:val="24"/>
    </w:rPr>
  </w:style>
  <w:style w:type="paragraph" w:styleId="Heading8">
    <w:name w:val="heading 8"/>
    <w:basedOn w:val="HeadingBase"/>
    <w:next w:val="Normal"/>
    <w:unhideWhenUsed/>
    <w:rsid w:val="001B4096"/>
    <w:pPr>
      <w:outlineLvl w:val="7"/>
    </w:pPr>
    <w:rPr>
      <w:rFonts w:asciiTheme="minorHAnsi" w:hAnsiTheme="minorHAnsi"/>
      <w:b/>
      <w:iCs/>
      <w:color w:val="5F5F5F" w:themeColor="text2"/>
      <w:sz w:val="22"/>
      <w:szCs w:val="24"/>
    </w:rPr>
  </w:style>
  <w:style w:type="paragraph" w:styleId="Heading9">
    <w:name w:val="heading 9"/>
    <w:basedOn w:val="HeadingBase"/>
    <w:next w:val="Normal"/>
    <w:unhideWhenUsed/>
    <w:rsid w:val="001B4096"/>
    <w:pPr>
      <w:outlineLvl w:val="8"/>
    </w:pPr>
    <w:rPr>
      <w:rFonts w:asciiTheme="minorHAnsi" w:hAnsiTheme="minorHAnsi" w:cs="Arial"/>
      <w:i/>
      <w:color w:val="5F5F5F"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semiHidden/>
    <w:rsid w:val="00024831"/>
    <w:rPr>
      <w:rFonts w:ascii="Georgia" w:hAnsi="Georgia"/>
      <w:color w:val="142147" w:themeColor="accent1"/>
      <w:sz w:val="64"/>
      <w14:numForm w14:val="lining"/>
      <w14:numSpacing w14:val="proportional"/>
    </w:rPr>
  </w:style>
  <w:style w:type="paragraph" w:customStyle="1" w:styleId="SingleParagraph">
    <w:name w:val="Single Paragraph"/>
    <w:basedOn w:val="Normal"/>
    <w:unhideWhenUsed/>
    <w:rsid w:val="00894823"/>
    <w:pPr>
      <w:spacing w:after="0"/>
    </w:pPr>
  </w:style>
  <w:style w:type="character" w:styleId="Hyperlink">
    <w:name w:val="Hyperlink"/>
    <w:basedOn w:val="DefaultParagraphFont"/>
    <w:uiPriority w:val="99"/>
    <w:unhideWhenUsed/>
    <w:rsid w:val="007F40E3"/>
    <w:rPr>
      <w:color w:val="2B4798" w:themeColor="accent1" w:themeTint="BF"/>
      <w:u w:val="single"/>
    </w:rPr>
  </w:style>
  <w:style w:type="paragraph" w:customStyle="1" w:styleId="Non-ChapterHeading">
    <w:name w:val="Non-Chapter Heading"/>
    <w:basedOn w:val="HeadingBase"/>
    <w:next w:val="Normal"/>
    <w:semiHidden/>
    <w:rsid w:val="00CE4811"/>
    <w:pPr>
      <w:pageBreakBefore/>
      <w:spacing w:before="360" w:after="360"/>
    </w:pPr>
    <w:rPr>
      <w:i/>
      <w:sz w:val="56"/>
      <w:szCs w:val="38"/>
    </w:rPr>
  </w:style>
  <w:style w:type="character" w:styleId="PageNumber">
    <w:name w:val="page number"/>
    <w:basedOn w:val="DefaultParagraphFont"/>
    <w:semiHidden/>
    <w:rsid w:val="00894823"/>
    <w:rPr>
      <w:rFonts w:ascii="Arial" w:hAnsi="Arial"/>
      <w:sz w:val="18"/>
    </w:rPr>
  </w:style>
  <w:style w:type="paragraph" w:styleId="EndnoteText">
    <w:name w:val="endnote text"/>
    <w:basedOn w:val="Normal"/>
    <w:link w:val="EndnoteTextChar"/>
    <w:unhideWhenUsed/>
    <w:rsid w:val="00DA5F5F"/>
    <w:pPr>
      <w:spacing w:before="0" w:after="0"/>
    </w:pPr>
    <w:rPr>
      <w:sz w:val="20"/>
      <w:szCs w:val="20"/>
    </w:rPr>
  </w:style>
  <w:style w:type="paragraph" w:customStyle="1" w:styleId="Bullet">
    <w:name w:val="Bullet"/>
    <w:aliases w:val="b,Body,b + line,b1,level 1,Bullet + line,BodyNum,Bullet Char1,Bullet Char1 Char Char Char,Bullet Char1 Char Char Char Char,Bullet Char1 Char Char Char Char Char,b1 Char Char Char,bulleted"/>
    <w:basedOn w:val="Normal"/>
    <w:link w:val="BulletChar"/>
    <w:qFormat/>
    <w:rsid w:val="00EF1489"/>
    <w:pPr>
      <w:numPr>
        <w:numId w:val="20"/>
      </w:numPr>
      <w:tabs>
        <w:tab w:val="left" w:pos="567"/>
      </w:tabs>
    </w:pPr>
  </w:style>
  <w:style w:type="paragraph" w:customStyle="1" w:styleId="Dash">
    <w:name w:val="Dash"/>
    <w:basedOn w:val="Normal"/>
    <w:qFormat/>
    <w:rsid w:val="00B97960"/>
    <w:pPr>
      <w:numPr>
        <w:ilvl w:val="1"/>
        <w:numId w:val="20"/>
      </w:numPr>
      <w:tabs>
        <w:tab w:val="left" w:pos="1134"/>
      </w:tabs>
    </w:pPr>
  </w:style>
  <w:style w:type="paragraph" w:customStyle="1" w:styleId="DoubleDot">
    <w:name w:val="Double Dot"/>
    <w:basedOn w:val="Normal"/>
    <w:qFormat/>
    <w:rsid w:val="00B97960"/>
    <w:pPr>
      <w:numPr>
        <w:ilvl w:val="2"/>
        <w:numId w:val="20"/>
      </w:numPr>
      <w:tabs>
        <w:tab w:val="left" w:pos="1701"/>
      </w:tabs>
    </w:pPr>
  </w:style>
  <w:style w:type="paragraph" w:customStyle="1" w:styleId="NumberedList1">
    <w:name w:val="Numbered List 1"/>
    <w:basedOn w:val="Normal"/>
    <w:unhideWhenUsed/>
    <w:rsid w:val="00CA2DB3"/>
    <w:pPr>
      <w:numPr>
        <w:numId w:val="1"/>
      </w:numPr>
      <w:ind w:left="851"/>
    </w:pPr>
  </w:style>
  <w:style w:type="paragraph" w:customStyle="1" w:styleId="NumberedList11">
    <w:name w:val="Numbered List 1.1"/>
    <w:basedOn w:val="Normal"/>
    <w:unhideWhenUsed/>
    <w:rsid w:val="00CA2DB3"/>
    <w:pPr>
      <w:numPr>
        <w:ilvl w:val="1"/>
        <w:numId w:val="1"/>
      </w:numPr>
      <w:ind w:left="851"/>
    </w:pPr>
  </w:style>
  <w:style w:type="paragraph" w:customStyle="1" w:styleId="NumberedList111">
    <w:name w:val="Numbered List 1.1.1"/>
    <w:basedOn w:val="Normal"/>
    <w:unhideWhenUsed/>
    <w:rsid w:val="00CA2DB3"/>
    <w:pPr>
      <w:numPr>
        <w:ilvl w:val="2"/>
        <w:numId w:val="1"/>
      </w:numPr>
      <w:ind w:left="851"/>
    </w:pPr>
  </w:style>
  <w:style w:type="paragraph" w:customStyle="1" w:styleId="AlphaParagraph">
    <w:name w:val="Alpha Paragraph"/>
    <w:basedOn w:val="Normal"/>
    <w:uiPriority w:val="1"/>
    <w:unhideWhenUsed/>
    <w:rsid w:val="000E775B"/>
    <w:pPr>
      <w:numPr>
        <w:numId w:val="2"/>
      </w:numPr>
    </w:pPr>
  </w:style>
  <w:style w:type="paragraph" w:customStyle="1" w:styleId="AppendixHeading">
    <w:name w:val="Appendix Heading"/>
    <w:basedOn w:val="Heading1"/>
    <w:next w:val="Normal"/>
    <w:semiHidden/>
    <w:rsid w:val="00DA5F5F"/>
    <w:rPr>
      <w:sz w:val="38"/>
      <w:szCs w:val="38"/>
    </w:rPr>
  </w:style>
  <w:style w:type="character" w:customStyle="1" w:styleId="Bold">
    <w:name w:val="Bold"/>
    <w:basedOn w:val="DefaultParagraphFont"/>
    <w:semiHidden/>
    <w:rsid w:val="00894823"/>
    <w:rPr>
      <w:b/>
    </w:rPr>
  </w:style>
  <w:style w:type="paragraph" w:customStyle="1" w:styleId="BoxHeading1">
    <w:name w:val="Box Heading 1"/>
    <w:basedOn w:val="HeadingBase"/>
    <w:next w:val="BoxText"/>
    <w:semiHidden/>
    <w:rsid w:val="00EB01D8"/>
    <w:pPr>
      <w:spacing w:after="80"/>
    </w:pPr>
    <w:rPr>
      <w:i/>
      <w:color w:val="auto"/>
      <w:sz w:val="28"/>
    </w:rPr>
  </w:style>
  <w:style w:type="paragraph" w:customStyle="1" w:styleId="BoxText">
    <w:name w:val="Box Text"/>
    <w:basedOn w:val="Normal"/>
    <w:semiHidden/>
    <w:rsid w:val="00EF1489"/>
  </w:style>
  <w:style w:type="paragraph" w:customStyle="1" w:styleId="NumberedParagraph111">
    <w:name w:val="Numbered Paragraph 1.1.1"/>
    <w:basedOn w:val="NumberedParagraph11"/>
    <w:unhideWhenUsed/>
    <w:rsid w:val="008808CB"/>
    <w:pPr>
      <w:numPr>
        <w:ilvl w:val="2"/>
      </w:numPr>
    </w:pPr>
  </w:style>
  <w:style w:type="paragraph" w:customStyle="1" w:styleId="Notealpha">
    <w:name w:val="Note alpha"/>
    <w:basedOn w:val="Note"/>
    <w:unhideWhenUsed/>
    <w:rsid w:val="00270BDD"/>
    <w:pPr>
      <w:numPr>
        <w:numId w:val="3"/>
      </w:numPr>
      <w:spacing w:after="120"/>
      <w:ind w:left="709" w:hanging="709"/>
    </w:pPr>
    <w:rPr>
      <w:szCs w:val="16"/>
    </w:rPr>
  </w:style>
  <w:style w:type="paragraph" w:customStyle="1" w:styleId="ChartGraphic">
    <w:name w:val="Chart Graphic"/>
    <w:basedOn w:val="Normal"/>
    <w:next w:val="Normal"/>
    <w:unhideWhenUsed/>
    <w:rsid w:val="00894823"/>
    <w:pPr>
      <w:spacing w:after="20"/>
      <w:jc w:val="center"/>
    </w:pPr>
  </w:style>
  <w:style w:type="paragraph" w:customStyle="1" w:styleId="ChartHeading1">
    <w:name w:val="Chart Heading 1"/>
    <w:basedOn w:val="Normal"/>
    <w:next w:val="ChartGraphic"/>
    <w:unhideWhenUsed/>
    <w:rsid w:val="00CA2DB3"/>
    <w:pPr>
      <w:keepNext/>
      <w:spacing w:after="60"/>
      <w:outlineLvl w:val="2"/>
    </w:pPr>
    <w:rPr>
      <w:rFonts w:asciiTheme="majorHAnsi" w:hAnsiTheme="majorHAnsi" w:cs="Arial"/>
      <w:color w:val="142147"/>
      <w:kern w:val="32"/>
      <w:sz w:val="26"/>
      <w:szCs w:val="26"/>
      <w14:numForm w14:val="lining"/>
      <w14:numSpacing w14:val="proportional"/>
    </w:rPr>
  </w:style>
  <w:style w:type="paragraph" w:customStyle="1" w:styleId="Note">
    <w:name w:val="Note"/>
    <w:basedOn w:val="Normal"/>
    <w:next w:val="Normal"/>
    <w:unhideWhenUsed/>
    <w:rsid w:val="00024831"/>
    <w:pPr>
      <w:spacing w:before="40" w:after="60"/>
      <w:ind w:left="709" w:hanging="709"/>
      <w:contextualSpacing/>
      <w:jc w:val="both"/>
    </w:pPr>
    <w:rPr>
      <w:sz w:val="18"/>
    </w:rPr>
  </w:style>
  <w:style w:type="paragraph" w:customStyle="1" w:styleId="ChartHeading2">
    <w:name w:val="Chart Heading 2"/>
    <w:basedOn w:val="Normal"/>
    <w:next w:val="ChartGraphic"/>
    <w:unhideWhenUsed/>
    <w:rsid w:val="001B4096"/>
    <w:pPr>
      <w:keepNext/>
      <w:spacing w:before="60"/>
    </w:pPr>
    <w:rPr>
      <w:b/>
      <w:bCs/>
      <w:color w:val="142147"/>
      <w:szCs w:val="20"/>
    </w:rPr>
  </w:style>
  <w:style w:type="paragraph" w:customStyle="1" w:styleId="Classification">
    <w:name w:val="Classification"/>
    <w:basedOn w:val="HeadingBase"/>
    <w:next w:val="Footer"/>
    <w:unhideWhenUsed/>
    <w:rsid w:val="00894823"/>
    <w:pPr>
      <w:jc w:val="center"/>
    </w:pPr>
    <w:rPr>
      <w:b/>
      <w:smallCaps/>
    </w:rPr>
  </w:style>
  <w:style w:type="paragraph" w:styleId="Footer">
    <w:name w:val="footer"/>
    <w:basedOn w:val="HeadingBase"/>
    <w:link w:val="FooterChar"/>
    <w:uiPriority w:val="99"/>
    <w:unhideWhenUsed/>
    <w:rsid w:val="008303BA"/>
    <w:pPr>
      <w:tabs>
        <w:tab w:val="left" w:pos="0"/>
        <w:tab w:val="right" w:pos="9639"/>
      </w:tabs>
      <w:spacing w:after="720"/>
      <w:contextualSpacing/>
      <w:jc w:val="center"/>
    </w:pPr>
    <w:rPr>
      <w:color w:val="D4C2A8" w:themeColor="accent3"/>
      <w:sz w:val="22"/>
    </w:rPr>
  </w:style>
  <w:style w:type="paragraph" w:customStyle="1" w:styleId="ContentsHeading">
    <w:name w:val="Contents Heading"/>
    <w:basedOn w:val="HeadingBase"/>
    <w:next w:val="Normal"/>
    <w:semiHidden/>
    <w:rsid w:val="0035559F"/>
    <w:pPr>
      <w:spacing w:before="360" w:after="600"/>
    </w:pPr>
    <w:rPr>
      <w:i/>
      <w:sz w:val="56"/>
      <w:szCs w:val="38"/>
    </w:rPr>
  </w:style>
  <w:style w:type="paragraph" w:customStyle="1" w:styleId="CoverTitleMain">
    <w:name w:val="Cover Title Main"/>
    <w:basedOn w:val="HeadingBase"/>
    <w:next w:val="Normal"/>
    <w:semiHidden/>
    <w:rsid w:val="001E4C1D"/>
    <w:pPr>
      <w:spacing w:before="9600" w:after="240"/>
      <w:contextualSpacing/>
    </w:pPr>
    <w:rPr>
      <w:spacing w:val="20"/>
      <w:sz w:val="68"/>
      <w:szCs w:val="52"/>
    </w:rPr>
  </w:style>
  <w:style w:type="paragraph" w:customStyle="1" w:styleId="CoverTitleSub">
    <w:name w:val="Cover Title Sub"/>
    <w:basedOn w:val="HeadingBase"/>
    <w:semiHidden/>
    <w:rsid w:val="00676D8C"/>
    <w:pPr>
      <w:spacing w:after="600"/>
      <w:contextualSpacing/>
    </w:pPr>
    <w:rPr>
      <w:sz w:val="36"/>
      <w:szCs w:val="36"/>
    </w:rPr>
  </w:style>
  <w:style w:type="paragraph" w:customStyle="1" w:styleId="FooterCentered">
    <w:name w:val="Footer Centered"/>
    <w:basedOn w:val="Footer"/>
    <w:semiHidden/>
    <w:rsid w:val="00894823"/>
  </w:style>
  <w:style w:type="paragraph" w:customStyle="1" w:styleId="FooterEven">
    <w:name w:val="Footer Even"/>
    <w:basedOn w:val="Footer"/>
    <w:unhideWhenUsed/>
    <w:rsid w:val="00EF16A5"/>
    <w:rPr>
      <w:color w:val="142147" w:themeColor="accent1"/>
    </w:rPr>
  </w:style>
  <w:style w:type="paragraph" w:customStyle="1" w:styleId="FooterOdd">
    <w:name w:val="Footer Odd"/>
    <w:basedOn w:val="Footer"/>
    <w:unhideWhenUsed/>
    <w:rsid w:val="00EF16A5"/>
    <w:pPr>
      <w:jc w:val="right"/>
    </w:pPr>
    <w:rPr>
      <w:color w:val="142147" w:themeColor="accent1"/>
    </w:rPr>
  </w:style>
  <w:style w:type="character" w:customStyle="1" w:styleId="FramedFooter">
    <w:name w:val="Framed Footer"/>
    <w:semiHidden/>
    <w:rsid w:val="00894823"/>
    <w:rPr>
      <w:rFonts w:ascii="Arial" w:hAnsi="Arial"/>
      <w:color w:val="000080"/>
      <w:sz w:val="18"/>
      <w:szCs w:val="18"/>
    </w:rPr>
  </w:style>
  <w:style w:type="character" w:customStyle="1" w:styleId="FramedHeader">
    <w:name w:val="Framed Header"/>
    <w:basedOn w:val="DefaultParagraphFont"/>
    <w:semiHidden/>
    <w:rsid w:val="00894823"/>
    <w:rPr>
      <w:rFonts w:ascii="Arial" w:hAnsi="Arial"/>
      <w:dstrike w:val="0"/>
      <w:color w:val="000080"/>
      <w:sz w:val="18"/>
      <w:szCs w:val="18"/>
      <w:vertAlign w:val="baseline"/>
    </w:rPr>
  </w:style>
  <w:style w:type="paragraph" w:styleId="Header">
    <w:name w:val="header"/>
    <w:basedOn w:val="HeadingBase"/>
    <w:unhideWhenUsed/>
    <w:rsid w:val="005E0DC1"/>
    <w:rPr>
      <w:sz w:val="22"/>
    </w:rPr>
  </w:style>
  <w:style w:type="paragraph" w:customStyle="1" w:styleId="HeaderEven">
    <w:name w:val="Header Even"/>
    <w:basedOn w:val="Header"/>
    <w:unhideWhenUsed/>
    <w:rsid w:val="005E0DC1"/>
    <w:pPr>
      <w:jc w:val="right"/>
    </w:pPr>
  </w:style>
  <w:style w:type="paragraph" w:customStyle="1" w:styleId="HeaderOdd">
    <w:name w:val="Header Odd"/>
    <w:basedOn w:val="Header"/>
    <w:unhideWhenUsed/>
    <w:rsid w:val="006662CE"/>
  </w:style>
  <w:style w:type="paragraph" w:styleId="NormalIndent">
    <w:name w:val="Normal Indent"/>
    <w:basedOn w:val="Normal"/>
    <w:unhideWhenUsed/>
    <w:rsid w:val="00894823"/>
    <w:pPr>
      <w:ind w:left="567"/>
    </w:pPr>
    <w:rPr>
      <w:sz w:val="20"/>
    </w:rPr>
  </w:style>
  <w:style w:type="paragraph" w:styleId="IntenseQuote">
    <w:name w:val="Intense Quote"/>
    <w:basedOn w:val="Normal"/>
    <w:next w:val="Normal"/>
    <w:link w:val="IntenseQuoteChar"/>
    <w:semiHidden/>
    <w:rsid w:val="00B05D5C"/>
    <w:pPr>
      <w:pBdr>
        <w:top w:val="single" w:sz="4" w:space="10" w:color="142147" w:themeColor="accent1"/>
        <w:bottom w:val="single" w:sz="4" w:space="10" w:color="142147" w:themeColor="accent1"/>
      </w:pBdr>
      <w:spacing w:before="360" w:after="360"/>
      <w:ind w:left="862" w:right="862"/>
      <w:jc w:val="center"/>
    </w:pPr>
    <w:rPr>
      <w:rFonts w:asciiTheme="majorHAnsi" w:hAnsiTheme="majorHAnsi"/>
      <w:i/>
      <w:iCs/>
      <w:color w:val="142147" w:themeColor="accent1"/>
    </w:rPr>
  </w:style>
  <w:style w:type="character" w:customStyle="1" w:styleId="IntenseQuoteChar">
    <w:name w:val="Intense Quote Char"/>
    <w:basedOn w:val="DefaultParagraphFont"/>
    <w:link w:val="IntenseQuote"/>
    <w:semiHidden/>
    <w:rsid w:val="00FB4A88"/>
    <w:rPr>
      <w:rFonts w:asciiTheme="majorHAnsi" w:hAnsiTheme="majorHAnsi"/>
      <w:i/>
      <w:iCs/>
      <w:color w:val="142147" w:themeColor="accent1"/>
    </w:rPr>
  </w:style>
  <w:style w:type="table" w:styleId="ListTable4-Accent1">
    <w:name w:val="List Table 4 Accent 1"/>
    <w:basedOn w:val="TableNormal"/>
    <w:uiPriority w:val="49"/>
    <w:rsid w:val="002A15DE"/>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tcBorders>
        <w:shd w:val="clear" w:color="auto" w:fill="142147" w:themeFill="accent1"/>
      </w:tcPr>
    </w:tblStylePr>
    <w:tblStylePr w:type="lastRow">
      <w:rPr>
        <w:b w:val="0"/>
        <w:bCs/>
      </w:rPr>
      <w:tblPr/>
      <w:tcPr>
        <w:tcBorders>
          <w:top w:val="double" w:sz="4" w:space="0" w:color="3A5EC7" w:themeColor="accent1" w:themeTint="99"/>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paragraph" w:customStyle="1" w:styleId="TableHeaderCellCentred">
    <w:name w:val="Table Header Cell Centred"/>
    <w:basedOn w:val="TableHeaderCellLeft"/>
    <w:rsid w:val="000650A2"/>
    <w:pPr>
      <w:jc w:val="center"/>
    </w:pPr>
    <w:rPr>
      <w:rFonts w:asciiTheme="minorHAnsi" w:hAnsiTheme="minorHAnsi"/>
    </w:rPr>
  </w:style>
  <w:style w:type="paragraph" w:customStyle="1" w:styleId="TableHeaderCellLeft">
    <w:name w:val="Table Header Cell Left"/>
    <w:basedOn w:val="Normal"/>
    <w:rsid w:val="005B3BCC"/>
    <w:pPr>
      <w:spacing w:before="60" w:after="60"/>
    </w:pPr>
    <w:rPr>
      <w:rFonts w:asciiTheme="majorHAnsi" w:hAnsiTheme="majorHAnsi"/>
      <w:sz w:val="20"/>
      <w:szCs w:val="18"/>
    </w:rPr>
  </w:style>
  <w:style w:type="paragraph" w:customStyle="1" w:styleId="TableHeaderCellRight">
    <w:name w:val="Table Header Cell Right"/>
    <w:basedOn w:val="TableHeaderCellLeft"/>
    <w:rsid w:val="000650A2"/>
    <w:pPr>
      <w:jc w:val="right"/>
    </w:pPr>
  </w:style>
  <w:style w:type="paragraph" w:customStyle="1" w:styleId="TableGraphic">
    <w:name w:val="Table Graphic"/>
    <w:basedOn w:val="HeadingBase"/>
    <w:next w:val="Normal"/>
    <w:uiPriority w:val="99"/>
    <w:semiHidden/>
    <w:rsid w:val="00894823"/>
    <w:pPr>
      <w:spacing w:after="40"/>
      <w:ind w:right="-113"/>
    </w:pPr>
  </w:style>
  <w:style w:type="paragraph" w:customStyle="1" w:styleId="TableHeading1">
    <w:name w:val="Table Heading 1"/>
    <w:basedOn w:val="Normal"/>
    <w:next w:val="TableGraphic"/>
    <w:rsid w:val="00CA2DB3"/>
    <w:pPr>
      <w:keepNext/>
      <w:spacing w:after="60"/>
      <w:outlineLvl w:val="2"/>
    </w:pPr>
    <w:rPr>
      <w:rFonts w:asciiTheme="majorHAnsi" w:hAnsiTheme="majorHAnsi" w:cs="Arial"/>
      <w:color w:val="142147"/>
      <w:kern w:val="32"/>
      <w:sz w:val="26"/>
      <w:szCs w:val="26"/>
      <w14:numForm w14:val="lining"/>
      <w14:numSpacing w14:val="proportional"/>
    </w:rPr>
  </w:style>
  <w:style w:type="paragraph" w:customStyle="1" w:styleId="TableHeading1continued">
    <w:name w:val="Table Heading 1 continued"/>
    <w:basedOn w:val="TableHeading1"/>
    <w:next w:val="TableGraphic"/>
    <w:rsid w:val="00F93E1F"/>
    <w:pPr>
      <w:spacing w:after="20"/>
    </w:pPr>
  </w:style>
  <w:style w:type="paragraph" w:customStyle="1" w:styleId="TableHeading2">
    <w:name w:val="Table Heading 2"/>
    <w:basedOn w:val="Normal"/>
    <w:next w:val="TableGraphic"/>
    <w:rsid w:val="001B4096"/>
    <w:pPr>
      <w:keepNext/>
      <w:spacing w:before="60"/>
    </w:pPr>
    <w:rPr>
      <w:b/>
      <w:color w:val="142147"/>
      <w:szCs w:val="20"/>
    </w:rPr>
  </w:style>
  <w:style w:type="paragraph" w:customStyle="1" w:styleId="TableBodyCellCentered">
    <w:name w:val="Table Body Cell Centered"/>
    <w:basedOn w:val="Normal"/>
    <w:unhideWhenUsed/>
    <w:rsid w:val="00F93E1F"/>
    <w:pPr>
      <w:spacing w:before="0"/>
      <w:jc w:val="center"/>
    </w:pPr>
    <w:rPr>
      <w:color w:val="000000"/>
      <w:szCs w:val="18"/>
    </w:rPr>
  </w:style>
  <w:style w:type="paragraph" w:customStyle="1" w:styleId="TableBodyCellLeftIndented">
    <w:name w:val="Table Body Cell Left Indented"/>
    <w:basedOn w:val="Normal"/>
    <w:unhideWhenUsed/>
    <w:rsid w:val="00F93E1F"/>
    <w:pPr>
      <w:spacing w:before="0"/>
      <w:ind w:left="284"/>
    </w:pPr>
    <w:rPr>
      <w:color w:val="000000"/>
      <w:szCs w:val="18"/>
    </w:rPr>
  </w:style>
  <w:style w:type="paragraph" w:customStyle="1" w:styleId="TableBodyCellLeft">
    <w:name w:val="Table Body Cell Left"/>
    <w:basedOn w:val="Normal"/>
    <w:unhideWhenUsed/>
    <w:rsid w:val="005B3BCC"/>
    <w:pPr>
      <w:spacing w:before="20" w:after="20"/>
    </w:pPr>
    <w:rPr>
      <w:sz w:val="20"/>
      <w:szCs w:val="18"/>
    </w:rPr>
  </w:style>
  <w:style w:type="paragraph" w:customStyle="1" w:styleId="TableBodyCellRight">
    <w:name w:val="Table Body Cell Right"/>
    <w:basedOn w:val="Normal"/>
    <w:unhideWhenUsed/>
    <w:rsid w:val="00F93E1F"/>
    <w:pPr>
      <w:spacing w:before="0"/>
      <w:jc w:val="right"/>
    </w:pPr>
    <w:rPr>
      <w:color w:val="000000"/>
      <w:szCs w:val="18"/>
    </w:rPr>
  </w:style>
  <w:style w:type="paragraph" w:styleId="TOC1">
    <w:name w:val="toc 1"/>
    <w:basedOn w:val="HeadingBase"/>
    <w:next w:val="Normal"/>
    <w:unhideWhenUsed/>
    <w:rsid w:val="00EE3FEE"/>
    <w:pPr>
      <w:tabs>
        <w:tab w:val="right" w:leader="dot" w:pos="9639"/>
      </w:tabs>
      <w:ind w:right="1134"/>
    </w:pPr>
    <w:rPr>
      <w:sz w:val="24"/>
    </w:rPr>
  </w:style>
  <w:style w:type="paragraph" w:styleId="TOC2">
    <w:name w:val="toc 2"/>
    <w:basedOn w:val="Normal"/>
    <w:next w:val="Normal"/>
    <w:unhideWhenUsed/>
    <w:rsid w:val="00EE3FEE"/>
    <w:pPr>
      <w:tabs>
        <w:tab w:val="right" w:leader="dot" w:pos="9639"/>
      </w:tabs>
      <w:spacing w:before="60" w:after="60"/>
      <w:ind w:right="1134"/>
    </w:pPr>
    <w:rPr>
      <w:rFonts w:ascii="Arial" w:hAnsi="Arial"/>
      <w:color w:val="701F4D" w:themeColor="accent2"/>
      <w:sz w:val="20"/>
      <w:szCs w:val="20"/>
    </w:rPr>
  </w:style>
  <w:style w:type="paragraph" w:styleId="TOC3">
    <w:name w:val="toc 3"/>
    <w:basedOn w:val="Normal"/>
    <w:next w:val="Normal"/>
    <w:unhideWhenUsed/>
    <w:rsid w:val="00894823"/>
    <w:pPr>
      <w:tabs>
        <w:tab w:val="right" w:pos="7700"/>
      </w:tabs>
      <w:spacing w:before="20" w:after="0"/>
      <w:ind w:left="284" w:right="851"/>
    </w:pPr>
  </w:style>
  <w:style w:type="paragraph" w:styleId="TOC4">
    <w:name w:val="toc 4"/>
    <w:basedOn w:val="Normal"/>
    <w:next w:val="Normal"/>
    <w:unhideWhenUsed/>
    <w:rsid w:val="00894823"/>
    <w:pPr>
      <w:tabs>
        <w:tab w:val="right" w:pos="7700"/>
      </w:tabs>
      <w:spacing w:after="0"/>
      <w:ind w:left="284" w:right="851"/>
    </w:pPr>
  </w:style>
  <w:style w:type="table" w:styleId="GridTable1Light-Accent2">
    <w:name w:val="Grid Table 1 Light Accent 2"/>
    <w:basedOn w:val="TableNormal"/>
    <w:uiPriority w:val="46"/>
    <w:rsid w:val="008127A1"/>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2" w:space="0" w:color="701F4D" w:themeColor="accent2"/>
        </w:tcBorders>
      </w:tcPr>
    </w:tblStylePr>
    <w:tblStylePr w:type="firstCol">
      <w:rPr>
        <w:b w:val="0"/>
        <w:bCs/>
      </w:rPr>
    </w:tblStylePr>
    <w:tblStylePr w:type="lastCol">
      <w:rPr>
        <w:b w:val="0"/>
        <w:bCs/>
      </w:rPr>
    </w:tblStylePr>
  </w:style>
  <w:style w:type="paragraph" w:customStyle="1" w:styleId="NumberedParagraph1">
    <w:name w:val="Numbered Paragraph 1"/>
    <w:basedOn w:val="Normal"/>
    <w:unhideWhenUsed/>
    <w:rsid w:val="00080B28"/>
    <w:pPr>
      <w:numPr>
        <w:numId w:val="17"/>
      </w:numPr>
    </w:pPr>
  </w:style>
  <w:style w:type="paragraph" w:customStyle="1" w:styleId="BoxBullet">
    <w:name w:val="Box Bullet"/>
    <w:basedOn w:val="Bullet"/>
    <w:semiHidden/>
    <w:rsid w:val="00EF1489"/>
    <w:pPr>
      <w:numPr>
        <w:numId w:val="4"/>
      </w:numPr>
      <w:spacing w:before="60" w:after="60"/>
    </w:pPr>
  </w:style>
  <w:style w:type="paragraph" w:customStyle="1" w:styleId="BoxDash">
    <w:name w:val="Box Dash"/>
    <w:basedOn w:val="BoxBullet"/>
    <w:semiHidden/>
    <w:rsid w:val="000E775B"/>
    <w:pPr>
      <w:numPr>
        <w:ilvl w:val="1"/>
      </w:numPr>
      <w:tabs>
        <w:tab w:val="left" w:pos="1134"/>
      </w:tabs>
    </w:pPr>
  </w:style>
  <w:style w:type="paragraph" w:customStyle="1" w:styleId="BoxDoubleDot">
    <w:name w:val="Box Double Dot"/>
    <w:basedOn w:val="BoxDash"/>
    <w:semiHidden/>
    <w:rsid w:val="00257FED"/>
    <w:pPr>
      <w:numPr>
        <w:ilvl w:val="2"/>
      </w:numPr>
    </w:pPr>
  </w:style>
  <w:style w:type="character" w:customStyle="1" w:styleId="EndnoteTextChar">
    <w:name w:val="Endnote Text Char"/>
    <w:basedOn w:val="DefaultParagraphFont"/>
    <w:link w:val="EndnoteText"/>
    <w:rsid w:val="00B05D5C"/>
    <w:rPr>
      <w:sz w:val="20"/>
      <w:szCs w:val="20"/>
    </w:rPr>
  </w:style>
  <w:style w:type="paragraph" w:styleId="List2">
    <w:name w:val="List 2"/>
    <w:basedOn w:val="Normal"/>
    <w:semiHidden/>
    <w:rsid w:val="00DA5F5F"/>
    <w:pPr>
      <w:ind w:left="566" w:hanging="283"/>
      <w:contextualSpacing/>
    </w:pPr>
  </w:style>
  <w:style w:type="paragraph" w:customStyle="1" w:styleId="CoverDate">
    <w:name w:val="Cover Date"/>
    <w:basedOn w:val="CoverTitleSub"/>
    <w:semiHidden/>
    <w:rsid w:val="00912467"/>
  </w:style>
  <w:style w:type="character" w:styleId="FootnoteReference">
    <w:name w:val="footnote reference"/>
    <w:basedOn w:val="DefaultParagraphFont"/>
    <w:unhideWhenUsed/>
    <w:rsid w:val="00894823"/>
    <w:rPr>
      <w:sz w:val="20"/>
      <w:szCs w:val="20"/>
      <w:vertAlign w:val="superscript"/>
    </w:rPr>
  </w:style>
  <w:style w:type="paragraph" w:styleId="FootnoteText">
    <w:name w:val="footnote text"/>
    <w:basedOn w:val="Normal"/>
    <w:unhideWhenUsed/>
    <w:rsid w:val="00D3340C"/>
    <w:pPr>
      <w:tabs>
        <w:tab w:val="left" w:pos="567"/>
      </w:tabs>
      <w:spacing w:after="0"/>
      <w:ind w:left="567" w:hanging="567"/>
    </w:pPr>
    <w:rPr>
      <w:sz w:val="18"/>
      <w:szCs w:val="18"/>
    </w:rPr>
  </w:style>
  <w:style w:type="table" w:styleId="TableContemporary">
    <w:name w:val="Table Contemporary"/>
    <w:basedOn w:val="TableNormal"/>
    <w:rsid w:val="002B32D6"/>
    <w:pPr>
      <w:spacing w:after="240" w:line="300" w:lineRule="exact"/>
      <w:jc w:val="both"/>
    </w:pPr>
    <w:tblPr>
      <w:tblStyleRowBandSize w:val="1"/>
      <w:tblBorders>
        <w:insideH w:val="single" w:sz="18" w:space="0" w:color="FFFFFF"/>
        <w:insideV w:val="single" w:sz="18" w:space="0" w:color="FFFFFF"/>
      </w:tblBorders>
    </w:tblPr>
    <w:tblStylePr w:type="firstRow">
      <w:rPr>
        <w:b w:val="0"/>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BoldItalic">
    <w:name w:val="Bold Italic"/>
    <w:basedOn w:val="DefaultParagraphFont"/>
    <w:semiHidden/>
    <w:rsid w:val="00894823"/>
    <w:rPr>
      <w:b/>
      <w:i/>
    </w:rPr>
  </w:style>
  <w:style w:type="paragraph" w:customStyle="1" w:styleId="Graphic">
    <w:name w:val="Graphic"/>
    <w:basedOn w:val="Normal"/>
    <w:semiHidden/>
    <w:rsid w:val="00894823"/>
    <w:pPr>
      <w:spacing w:after="0"/>
      <w:jc w:val="center"/>
    </w:pPr>
  </w:style>
  <w:style w:type="character" w:styleId="EndnoteReference">
    <w:name w:val="endnote reference"/>
    <w:basedOn w:val="DefaultParagraphFont"/>
    <w:unhideWhenUsed/>
    <w:rsid w:val="00DA5F5F"/>
    <w:rPr>
      <w:vertAlign w:val="superscript"/>
    </w:rPr>
  </w:style>
  <w:style w:type="table" w:styleId="PlainTable5">
    <w:name w:val="Plain Table 5"/>
    <w:basedOn w:val="TableNormal"/>
    <w:uiPriority w:val="45"/>
    <w:rsid w:val="002B32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32D6"/>
    <w:tblPr>
      <w:tblStyleRowBandSize w:val="1"/>
      <w:tblStyleColBandSize w:val="1"/>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talic">
    <w:name w:val="Italic"/>
    <w:basedOn w:val="DefaultParagraphFont"/>
    <w:semiHidden/>
    <w:rsid w:val="00D3340C"/>
    <w:rPr>
      <w:i/>
    </w:rPr>
  </w:style>
  <w:style w:type="paragraph" w:customStyle="1" w:styleId="Romannumeral">
    <w:name w:val="Roman numeral"/>
    <w:basedOn w:val="Normal"/>
    <w:uiPriority w:val="1"/>
    <w:unhideWhenUsed/>
    <w:rsid w:val="00D3340C"/>
    <w:pPr>
      <w:numPr>
        <w:numId w:val="10"/>
      </w:numPr>
    </w:pPr>
  </w:style>
  <w:style w:type="paragraph" w:styleId="BalloonText">
    <w:name w:val="Balloon Text"/>
    <w:basedOn w:val="Normal"/>
    <w:link w:val="BalloonTextChar"/>
    <w:semiHidden/>
    <w:rsid w:val="00E83F2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05D5C"/>
    <w:rPr>
      <w:rFonts w:ascii="Tahoma" w:hAnsi="Tahoma" w:cs="Tahoma"/>
      <w:sz w:val="16"/>
      <w:szCs w:val="16"/>
    </w:rPr>
  </w:style>
  <w:style w:type="table" w:styleId="TableGrid">
    <w:name w:val="Table Grid"/>
    <w:basedOn w:val="TableNormal"/>
    <w:uiPriority w:val="59"/>
    <w:rsid w:val="00A66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2B32D6"/>
    <w:tblPr>
      <w:tblStyleRowBandSize w:val="1"/>
      <w:tblStyleColBandSize w:val="1"/>
    </w:tblPr>
    <w:tblStylePr w:type="firstRow">
      <w:rPr>
        <w:b w:val="0"/>
        <w:bCs/>
        <w:caps/>
      </w:rPr>
      <w:tblPr/>
      <w:tcPr>
        <w:tcBorders>
          <w:bottom w:val="single" w:sz="4" w:space="0" w:color="7F7F7F" w:themeColor="text1" w:themeTint="80"/>
        </w:tcBorders>
      </w:tcPr>
    </w:tblStylePr>
    <w:tblStylePr w:type="lastRow">
      <w:rPr>
        <w:b w:val="0"/>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val="0"/>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umberedParagraph11">
    <w:name w:val="Numbered Paragraph 1.1"/>
    <w:basedOn w:val="Bullet"/>
    <w:unhideWhenUsed/>
    <w:rsid w:val="00080B28"/>
    <w:pPr>
      <w:numPr>
        <w:ilvl w:val="1"/>
        <w:numId w:val="17"/>
      </w:numPr>
    </w:pPr>
  </w:style>
  <w:style w:type="paragraph" w:customStyle="1" w:styleId="NumberedParagraphalpha">
    <w:name w:val="Numbered Paragraph alpha"/>
    <w:basedOn w:val="Dash"/>
    <w:unhideWhenUsed/>
    <w:rsid w:val="005849A7"/>
    <w:pPr>
      <w:numPr>
        <w:ilvl w:val="3"/>
        <w:numId w:val="17"/>
      </w:numPr>
    </w:pPr>
  </w:style>
  <w:style w:type="paragraph" w:customStyle="1" w:styleId="NumberedParagraphnumbers">
    <w:name w:val="Numbered Paragraph numbers"/>
    <w:basedOn w:val="DoubleDot"/>
    <w:unhideWhenUsed/>
    <w:rsid w:val="005849A7"/>
    <w:pPr>
      <w:numPr>
        <w:ilvl w:val="4"/>
        <w:numId w:val="17"/>
      </w:numPr>
    </w:pPr>
  </w:style>
  <w:style w:type="paragraph" w:customStyle="1" w:styleId="NumberedParagraphroman">
    <w:name w:val="Numbered Paragraph roman"/>
    <w:basedOn w:val="Normal"/>
    <w:unhideWhenUsed/>
    <w:rsid w:val="000E775B"/>
    <w:pPr>
      <w:numPr>
        <w:ilvl w:val="5"/>
        <w:numId w:val="17"/>
      </w:numPr>
      <w:tabs>
        <w:tab w:val="left" w:pos="2268"/>
      </w:tabs>
    </w:pPr>
  </w:style>
  <w:style w:type="table" w:styleId="PlainTable2">
    <w:name w:val="Plain Table 2"/>
    <w:basedOn w:val="TableNormal"/>
    <w:uiPriority w:val="42"/>
    <w:rsid w:val="002B32D6"/>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2B32D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2" w:space="0" w:color="666666" w:themeColor="text1" w:themeTint="99"/>
        </w:tcBorders>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8127A1"/>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142147" w:themeColor="accent1"/>
        </w:tcBorders>
      </w:tcPr>
    </w:tblStylePr>
    <w:tblStylePr w:type="lastRow">
      <w:rPr>
        <w:b w:val="0"/>
        <w:bCs/>
      </w:rPr>
      <w:tblPr/>
      <w:tcPr>
        <w:tcBorders>
          <w:top w:val="double" w:sz="2" w:space="0" w:color="142147" w:themeColor="accent1"/>
        </w:tcBorders>
      </w:tcPr>
    </w:tblStylePr>
    <w:tblStylePr w:type="firstCol">
      <w:rPr>
        <w:b w:val="0"/>
        <w:bCs/>
      </w:rPr>
    </w:tblStylePr>
    <w:tblStylePr w:type="lastCol">
      <w:rPr>
        <w:b w:val="0"/>
        <w:bCs/>
      </w:rPr>
    </w:tblStylePr>
  </w:style>
  <w:style w:type="paragraph" w:styleId="ListParagraph">
    <w:name w:val="List Paragraph"/>
    <w:basedOn w:val="Normal"/>
    <w:uiPriority w:val="34"/>
    <w:semiHidden/>
    <w:qFormat/>
    <w:rsid w:val="00174E54"/>
    <w:pPr>
      <w:ind w:left="720"/>
      <w:contextualSpacing/>
    </w:pPr>
  </w:style>
  <w:style w:type="paragraph" w:styleId="Quote">
    <w:name w:val="Quote"/>
    <w:basedOn w:val="Normal"/>
    <w:next w:val="Normal"/>
    <w:link w:val="QuoteChar"/>
    <w:unhideWhenUsed/>
    <w:rsid w:val="00385635"/>
    <w:rPr>
      <w:i/>
      <w:iCs/>
      <w:color w:val="000000" w:themeColor="text1"/>
    </w:rPr>
  </w:style>
  <w:style w:type="character" w:customStyle="1" w:styleId="QuoteChar">
    <w:name w:val="Quote Char"/>
    <w:basedOn w:val="DefaultParagraphFont"/>
    <w:link w:val="Quote"/>
    <w:rsid w:val="00FB4A88"/>
    <w:rPr>
      <w:i/>
      <w:iCs/>
      <w:color w:val="000000" w:themeColor="text1"/>
    </w:rPr>
  </w:style>
  <w:style w:type="character" w:styleId="FollowedHyperlink">
    <w:name w:val="FollowedHyperlink"/>
    <w:basedOn w:val="DefaultParagraphFont"/>
    <w:semiHidden/>
    <w:rsid w:val="00FC2CD8"/>
    <w:rPr>
      <w:color w:val="844D9E" w:themeColor="followedHyperlink"/>
      <w:u w:val="single"/>
    </w:rPr>
  </w:style>
  <w:style w:type="numbering" w:customStyle="1" w:styleId="ChartandTableFootnoteAlphaList">
    <w:name w:val="ChartandTableFootnoteAlphaList"/>
    <w:uiPriority w:val="99"/>
    <w:rsid w:val="007D0FA4"/>
    <w:pPr>
      <w:numPr>
        <w:numId w:val="19"/>
      </w:numPr>
    </w:pPr>
  </w:style>
  <w:style w:type="table" w:styleId="PlainTable1">
    <w:name w:val="Plain Table 1"/>
    <w:basedOn w:val="TableNormal"/>
    <w:uiPriority w:val="41"/>
    <w:rsid w:val="002B32D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32D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8127A1"/>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bCs/>
      </w:rPr>
      <w:tblPr/>
      <w:tcPr>
        <w:tcBorders>
          <w:bottom w:val="single" w:sz="12" w:space="0" w:color="D4C2A8" w:themeColor="accent3"/>
        </w:tcBorders>
      </w:tcPr>
    </w:tblStylePr>
    <w:tblStylePr w:type="lastRow">
      <w:rPr>
        <w:b/>
        <w:bCs/>
      </w:rPr>
      <w:tblPr/>
      <w:tcPr>
        <w:tcBorders>
          <w:top w:val="double" w:sz="2" w:space="0" w:color="D4C2A8" w:themeColor="accent3"/>
        </w:tcBorders>
      </w:tcPr>
    </w:tblStylePr>
    <w:tblStylePr w:type="firstCol">
      <w:rPr>
        <w:b/>
        <w:bCs/>
      </w:rPr>
    </w:tblStylePr>
    <w:tblStylePr w:type="lastCol">
      <w:rPr>
        <w:b/>
        <w:bCs/>
      </w:rPr>
    </w:tblStylePr>
  </w:style>
  <w:style w:type="table" w:styleId="GridTable2">
    <w:name w:val="Grid Table 2"/>
    <w:basedOn w:val="TableNormal"/>
    <w:uiPriority w:val="47"/>
    <w:rsid w:val="00207AC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207AC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07AC9"/>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insideV w:val="nil"/>
        </w:tcBorders>
        <w:shd w:val="clear" w:color="auto" w:fill="142147" w:themeFill="accent1"/>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4-Accent2">
    <w:name w:val="Grid Table 4 Accent 2"/>
    <w:basedOn w:val="TableNormal"/>
    <w:uiPriority w:val="49"/>
    <w:rsid w:val="00207AC9"/>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insideV w:val="nil"/>
        </w:tcBorders>
        <w:shd w:val="clear" w:color="auto" w:fill="701F4D" w:themeFill="accent2"/>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4-Accent3">
    <w:name w:val="Grid Table 4 Accent 3"/>
    <w:basedOn w:val="TableNormal"/>
    <w:uiPriority w:val="49"/>
    <w:rsid w:val="00207AC9"/>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insideV w:val="nil"/>
        </w:tcBorders>
        <w:shd w:val="clear" w:color="auto" w:fill="D4C2A8" w:themeFill="accent3"/>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4-Accent4">
    <w:name w:val="Grid Table 4 Accent 4"/>
    <w:basedOn w:val="TableNormal"/>
    <w:uiPriority w:val="49"/>
    <w:rsid w:val="00207AC9"/>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color w:val="000000" w:themeColor="text1"/>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insideV w:val="nil"/>
        </w:tcBorders>
        <w:shd w:val="clear" w:color="auto" w:fill="432B73" w:themeFill="accent4"/>
      </w:tcPr>
    </w:tblStylePr>
    <w:tblStylePr w:type="lastRow">
      <w:rPr>
        <w:b w:val="0"/>
        <w:bCs/>
      </w:rPr>
      <w:tblPr/>
      <w:tcPr>
        <w:tcBorders>
          <w:top w:val="double" w:sz="4" w:space="0" w:color="432B73" w:themeColor="accent4"/>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4-Accent5">
    <w:name w:val="Grid Table 4 Accent 5"/>
    <w:basedOn w:val="TableNormal"/>
    <w:uiPriority w:val="49"/>
    <w:rsid w:val="00207AC9"/>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color w:val="000000" w:themeColor="text1"/>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insideV w:val="nil"/>
        </w:tcBorders>
        <w:shd w:val="clear" w:color="auto" w:fill="65ACDC" w:themeFill="accent5"/>
      </w:tcPr>
    </w:tblStylePr>
    <w:tblStylePr w:type="lastRow">
      <w:rPr>
        <w:b w:val="0"/>
        <w:bCs/>
      </w:rPr>
      <w:tblPr/>
      <w:tcPr>
        <w:tcBorders>
          <w:top w:val="double" w:sz="4" w:space="0" w:color="65ACDC" w:themeColor="accent5"/>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4-Accent6">
    <w:name w:val="Grid Table 4 Accent 6"/>
    <w:basedOn w:val="TableNormal"/>
    <w:uiPriority w:val="49"/>
    <w:rsid w:val="00207AC9"/>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insideV w:val="nil"/>
        </w:tcBorders>
        <w:shd w:val="clear" w:color="auto" w:fill="A2A0D5" w:themeFill="accent6"/>
      </w:tcPr>
    </w:tblStylePr>
    <w:tblStylePr w:type="lastRow">
      <w:rPr>
        <w:b w:val="0"/>
        <w:bCs/>
      </w:rPr>
      <w:tblPr/>
      <w:tcPr>
        <w:tcBorders>
          <w:top w:val="double" w:sz="4" w:space="0" w:color="A2A0D5" w:themeColor="accent6"/>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GridTable5Dark">
    <w:name w:val="Grid Table 5 Dark"/>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9EC"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2147" w:themeFill="accen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2147"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2147" w:themeFill="accen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2147" w:themeFill="accent1"/>
      </w:tcPr>
    </w:tblStylePr>
    <w:tblStylePr w:type="band1Vert">
      <w:tblPr/>
      <w:tcPr>
        <w:shd w:val="clear" w:color="auto" w:fill="7C94DA" w:themeFill="accent1" w:themeFillTint="66"/>
      </w:tcPr>
    </w:tblStylePr>
    <w:tblStylePr w:type="band1Horz">
      <w:tblPr/>
      <w:tcPr>
        <w:shd w:val="clear" w:color="auto" w:fill="7C94DA" w:themeFill="accent1" w:themeFillTint="66"/>
      </w:tcPr>
    </w:tblStylePr>
  </w:style>
  <w:style w:type="table" w:styleId="GridTable5Dark-Accent2">
    <w:name w:val="Grid Table 5 Dark Accent 2"/>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5DC" w:themeFill="accent2"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1F4D" w:themeFill="accent2"/>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1F4D" w:themeFill="accent2"/>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1F4D" w:themeFill="accent2"/>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1F4D" w:themeFill="accent2"/>
      </w:tcPr>
    </w:tblStylePr>
    <w:tblStylePr w:type="band1Vert">
      <w:tblPr/>
      <w:tcPr>
        <w:shd w:val="clear" w:color="auto" w:fill="DF8BBA" w:themeFill="accent2" w:themeFillTint="66"/>
      </w:tcPr>
    </w:tblStylePr>
    <w:tblStylePr w:type="band1Horz">
      <w:tblPr/>
      <w:tcPr>
        <w:shd w:val="clear" w:color="auto" w:fill="DF8BBA" w:themeFill="accent2" w:themeFillTint="66"/>
      </w:tcPr>
    </w:tblStylePr>
  </w:style>
  <w:style w:type="table" w:styleId="GridTable5Dark-Accent3">
    <w:name w:val="Grid Table 5 Dark Accent 3"/>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2ED" w:themeFill="accent3"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C2A8" w:themeFill="accent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table" w:styleId="GridTable5Dark-Accent4">
    <w:name w:val="Grid Table 5 Dark Accent 4"/>
    <w:basedOn w:val="TableNormal"/>
    <w:uiPriority w:val="50"/>
    <w:rsid w:val="00207AC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CBEB" w:themeFill="accent4"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2B73" w:themeFill="accent4"/>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2B73" w:themeFill="accent4"/>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2B73" w:themeFill="accent4"/>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2B73" w:themeFill="accent4"/>
      </w:tcPr>
    </w:tblStylePr>
    <w:tblStylePr w:type="band1Vert">
      <w:tblPr/>
      <w:tcPr>
        <w:shd w:val="clear" w:color="auto" w:fill="AD98D8" w:themeFill="accent4" w:themeFillTint="66"/>
      </w:tcPr>
    </w:tblStylePr>
    <w:tblStylePr w:type="band1Horz">
      <w:tblPr/>
      <w:tcPr>
        <w:shd w:val="clear" w:color="auto" w:fill="AD98D8" w:themeFill="accent4" w:themeFillTint="66"/>
      </w:tcPr>
    </w:tblStylePr>
  </w:style>
  <w:style w:type="table" w:styleId="GridTable5Dark-Accent5">
    <w:name w:val="Grid Table 5 Dark Accent 5"/>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EF8" w:themeFill="accent5"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ACDC" w:themeFill="accent5"/>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ACDC" w:themeFill="accent5"/>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ACDC" w:themeFill="accent5"/>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ACDC" w:themeFill="accent5"/>
      </w:tcPr>
    </w:tblStylePr>
    <w:tblStylePr w:type="band1Vert">
      <w:tblPr/>
      <w:tcPr>
        <w:shd w:val="clear" w:color="auto" w:fill="C1DDF1" w:themeFill="accent5" w:themeFillTint="66"/>
      </w:tcPr>
    </w:tblStylePr>
    <w:tblStylePr w:type="band1Horz">
      <w:tblPr/>
      <w:tcPr>
        <w:shd w:val="clear" w:color="auto" w:fill="C1DDF1" w:themeFill="accent5" w:themeFillTint="66"/>
      </w:tcPr>
    </w:tblStylePr>
  </w:style>
  <w:style w:type="table" w:styleId="GridTable5Dark-Accent6">
    <w:name w:val="Grid Table 5 Dark Accent 6"/>
    <w:basedOn w:val="TableNormal"/>
    <w:uiPriority w:val="50"/>
    <w:rsid w:val="001330D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F6" w:themeFill="accent6"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A0D5" w:themeFill="accent6"/>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A0D5" w:themeFill="accent6"/>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A0D5" w:themeFill="accent6"/>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A0D5" w:themeFill="accent6"/>
      </w:tcPr>
    </w:tblStylePr>
    <w:tblStylePr w:type="band1Vert">
      <w:tblPr/>
      <w:tcPr>
        <w:shd w:val="clear" w:color="auto" w:fill="D9D8EE" w:themeFill="accent6" w:themeFillTint="66"/>
      </w:tcPr>
    </w:tblStylePr>
    <w:tblStylePr w:type="band1Horz">
      <w:tblPr/>
      <w:tcPr>
        <w:shd w:val="clear" w:color="auto" w:fill="D9D8EE" w:themeFill="accent6" w:themeFillTint="66"/>
      </w:tcPr>
    </w:tblStylePr>
  </w:style>
  <w:style w:type="table" w:styleId="GridTable6Colorful">
    <w:name w:val="Grid Table 6 Colorful"/>
    <w:basedOn w:val="TableNormal"/>
    <w:uiPriority w:val="51"/>
    <w:rsid w:val="00425C90"/>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25C90"/>
    <w:rPr>
      <w:color w:val="0F1835" w:themeColor="accent1" w:themeShade="BF"/>
    </w:rPr>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auto"/>
        </w:tcBorders>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6Colorful-Accent2">
    <w:name w:val="Grid Table 6 Colorful Accent 2"/>
    <w:basedOn w:val="TableNormal"/>
    <w:uiPriority w:val="51"/>
    <w:rsid w:val="00425C90"/>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6Colorful-Accent3">
    <w:name w:val="Grid Table 6 Colorful Accent 3"/>
    <w:basedOn w:val="TableNormal"/>
    <w:uiPriority w:val="51"/>
    <w:rsid w:val="00425C90"/>
    <w:rPr>
      <w:color w:val="B49468" w:themeColor="accent3" w:themeShade="BF"/>
    </w:rPr>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rPr>
      <w:tblPr/>
      <w:tcPr>
        <w:tcBorders>
          <w:bottom w:val="single" w:sz="12" w:space="0" w:color="D4C2A8" w:themeColor="accent3"/>
        </w:tcBorders>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6Colorful-Accent4">
    <w:name w:val="Grid Table 6 Colorful Accent 4"/>
    <w:basedOn w:val="TableNormal"/>
    <w:uiPriority w:val="51"/>
    <w:rsid w:val="00425C90"/>
    <w:rPr>
      <w:color w:val="D4C2A8" w:themeColor="accent3"/>
    </w:rPr>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rPr>
      <w:tblPr/>
      <w:tcPr>
        <w:tcBorders>
          <w:bottom w:val="single" w:sz="12" w:space="0" w:color="8565C5" w:themeColor="accent4" w:themeTint="99"/>
        </w:tcBorders>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color w:val="D4C2A8" w:themeColor="accent3"/>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6Colorful-Accent5">
    <w:name w:val="Grid Table 6 Colorful Accent 5"/>
    <w:basedOn w:val="TableNormal"/>
    <w:uiPriority w:val="51"/>
    <w:rsid w:val="00425C90"/>
    <w:rPr>
      <w:color w:val="142147" w:themeColor="accent1"/>
    </w:rPr>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rPr>
      <w:tblPr/>
      <w:tcPr>
        <w:tcBorders>
          <w:bottom w:val="single" w:sz="12" w:space="0" w:color="A2CDEA" w:themeColor="accent5" w:themeTint="99"/>
        </w:tcBorders>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6Colorful-Accent6">
    <w:name w:val="Grid Table 6 Colorful Accent 6"/>
    <w:basedOn w:val="TableNormal"/>
    <w:uiPriority w:val="51"/>
    <w:rsid w:val="00425C90"/>
    <w:rPr>
      <w:color w:val="701F4D" w:themeColor="accent2"/>
    </w:rPr>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rPr>
      <w:tblPr/>
      <w:tcPr>
        <w:tcBorders>
          <w:bottom w:val="single" w:sz="12" w:space="0" w:color="C6C5E5" w:themeColor="accent6" w:themeTint="99"/>
        </w:tcBorders>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4">
    <w:name w:val="List Table 4"/>
    <w:basedOn w:val="TableNormal"/>
    <w:uiPriority w:val="49"/>
    <w:rsid w:val="00425C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2">
    <w:name w:val="List Table 4 Accent 2"/>
    <w:basedOn w:val="TableNormal"/>
    <w:uiPriority w:val="49"/>
    <w:rsid w:val="002A15DE"/>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tcBorders>
        <w:shd w:val="clear" w:color="auto" w:fill="701F4D" w:themeFill="accent2"/>
      </w:tcPr>
    </w:tblStylePr>
    <w:tblStylePr w:type="lastRow">
      <w:rPr>
        <w:b w:val="0"/>
        <w:bCs/>
      </w:rPr>
      <w:tblPr/>
      <w:tcPr>
        <w:tcBorders>
          <w:top w:val="double" w:sz="4" w:space="0" w:color="CF5298" w:themeColor="accent2" w:themeTint="99"/>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ListTable4-Accent3">
    <w:name w:val="List Table 4 Accent 3"/>
    <w:basedOn w:val="TableNormal"/>
    <w:uiPriority w:val="49"/>
    <w:rsid w:val="002A15DE"/>
    <w:tblPr>
      <w:tblStyleRowBandSize w:val="1"/>
      <w:tblStyleColBandSize w:val="1"/>
      <w:tblBorders>
        <w:top w:val="single" w:sz="4" w:space="0" w:color="E5DACA" w:themeColor="accent3" w:themeTint="99"/>
        <w:left w:val="single" w:sz="4" w:space="0" w:color="E5DACA" w:themeColor="accent3" w:themeTint="99"/>
        <w:bottom w:val="single" w:sz="4" w:space="0" w:color="E5DACA" w:themeColor="accent3" w:themeTint="99"/>
        <w:right w:val="single" w:sz="4" w:space="0" w:color="E5DACA" w:themeColor="accent3" w:themeTint="99"/>
        <w:insideH w:val="single" w:sz="4" w:space="0" w:color="E5DACA" w:themeColor="accent3" w:themeTint="99"/>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tcBorders>
        <w:shd w:val="clear" w:color="auto" w:fill="D4C2A8" w:themeFill="accent3"/>
      </w:tcPr>
    </w:tblStylePr>
    <w:tblStylePr w:type="lastRow">
      <w:rPr>
        <w:b w:val="0"/>
        <w:bCs/>
      </w:rPr>
      <w:tblPr/>
      <w:tcPr>
        <w:tcBorders>
          <w:top w:val="double" w:sz="4" w:space="0" w:color="E5DACA" w:themeColor="accent3" w:themeTint="99"/>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ListTable4-Accent4">
    <w:name w:val="List Table 4 Accent 4"/>
    <w:basedOn w:val="TableNormal"/>
    <w:uiPriority w:val="49"/>
    <w:rsid w:val="002A15DE"/>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tblBorders>
    </w:tblPr>
    <w:tblStylePr w:type="firstRow">
      <w:rPr>
        <w:b w:val="0"/>
        <w:bCs/>
        <w:color w:val="auto"/>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tcBorders>
        <w:shd w:val="clear" w:color="auto" w:fill="432B73" w:themeFill="accent4"/>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ListTable4-Accent5">
    <w:name w:val="List Table 4 Accent 5"/>
    <w:basedOn w:val="TableNormal"/>
    <w:uiPriority w:val="49"/>
    <w:rsid w:val="002A15DE"/>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tblBorders>
    </w:tblPr>
    <w:tblStylePr w:type="firstRow">
      <w:rPr>
        <w:b w:val="0"/>
        <w:bCs/>
        <w:color w:val="auto"/>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tcBorders>
        <w:shd w:val="clear" w:color="auto" w:fill="65ACDC" w:themeFill="accent5"/>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ListTable4-Accent6">
    <w:name w:val="List Table 4 Accent 6"/>
    <w:basedOn w:val="TableNormal"/>
    <w:uiPriority w:val="49"/>
    <w:rsid w:val="002A15DE"/>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tcBorders>
        <w:shd w:val="clear" w:color="auto" w:fill="A2A0D5" w:themeFill="accent6"/>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3-Accent6">
    <w:name w:val="List Table 3 Accent 6"/>
    <w:basedOn w:val="TableNormal"/>
    <w:uiPriority w:val="48"/>
    <w:rsid w:val="002A15DE"/>
    <w:tblPr>
      <w:tblStyleRowBandSize w:val="1"/>
      <w:tblStyleColBandSize w:val="1"/>
      <w:tblBorders>
        <w:top w:val="single" w:sz="4" w:space="0" w:color="A2A0D5" w:themeColor="accent6"/>
        <w:left w:val="single" w:sz="4" w:space="0" w:color="A2A0D5" w:themeColor="accent6"/>
        <w:bottom w:val="single" w:sz="4" w:space="0" w:color="A2A0D5" w:themeColor="accent6"/>
        <w:right w:val="single" w:sz="4" w:space="0" w:color="A2A0D5" w:themeColor="accent6"/>
      </w:tblBorders>
    </w:tblPr>
    <w:tblStylePr w:type="firstRow">
      <w:rPr>
        <w:b w:val="0"/>
        <w:bCs/>
        <w:color w:val="auto"/>
      </w:rPr>
      <w:tblPr/>
      <w:tcPr>
        <w:shd w:val="clear" w:color="auto" w:fill="A2A0D5" w:themeFill="accent6"/>
      </w:tcPr>
    </w:tblStylePr>
    <w:tblStylePr w:type="lastRow">
      <w:rPr>
        <w:b/>
        <w:bCs/>
      </w:rPr>
      <w:tblPr/>
      <w:tcPr>
        <w:tcBorders>
          <w:top w:val="double" w:sz="4" w:space="0" w:color="A2A0D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A0D5" w:themeColor="accent6"/>
          <w:right w:val="single" w:sz="4" w:space="0" w:color="A2A0D5" w:themeColor="accent6"/>
        </w:tcBorders>
      </w:tcPr>
    </w:tblStylePr>
    <w:tblStylePr w:type="band1Horz">
      <w:tblPr/>
      <w:tcPr>
        <w:tcBorders>
          <w:top w:val="single" w:sz="4" w:space="0" w:color="A2A0D5" w:themeColor="accent6"/>
          <w:bottom w:val="single" w:sz="4" w:space="0" w:color="A2A0D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0D5" w:themeColor="accent6"/>
          <w:left w:val="nil"/>
        </w:tcBorders>
      </w:tcPr>
    </w:tblStylePr>
    <w:tblStylePr w:type="swCell">
      <w:tblPr/>
      <w:tcPr>
        <w:tcBorders>
          <w:top w:val="double" w:sz="4" w:space="0" w:color="A2A0D5" w:themeColor="accent6"/>
          <w:right w:val="nil"/>
        </w:tcBorders>
      </w:tcPr>
    </w:tblStylePr>
  </w:style>
  <w:style w:type="table" w:styleId="ListTable3-Accent5">
    <w:name w:val="List Table 3 Accent 5"/>
    <w:basedOn w:val="TableNormal"/>
    <w:uiPriority w:val="48"/>
    <w:rsid w:val="002A15DE"/>
    <w:tblPr>
      <w:tblStyleRowBandSize w:val="1"/>
      <w:tblStyleColBandSize w:val="1"/>
      <w:tblBorders>
        <w:top w:val="single" w:sz="4" w:space="0" w:color="65ACDC" w:themeColor="accent5"/>
        <w:left w:val="single" w:sz="4" w:space="0" w:color="65ACDC" w:themeColor="accent5"/>
        <w:bottom w:val="single" w:sz="4" w:space="0" w:color="65ACDC" w:themeColor="accent5"/>
        <w:right w:val="single" w:sz="4" w:space="0" w:color="65ACDC" w:themeColor="accent5"/>
      </w:tblBorders>
    </w:tblPr>
    <w:tblStylePr w:type="firstRow">
      <w:rPr>
        <w:b w:val="0"/>
        <w:bCs/>
        <w:color w:val="auto"/>
      </w:rPr>
      <w:tblPr/>
      <w:tcPr>
        <w:shd w:val="clear" w:color="auto" w:fill="65ACDC" w:themeFill="accent5"/>
      </w:tcPr>
    </w:tblStylePr>
    <w:tblStylePr w:type="lastRow">
      <w:rPr>
        <w:b/>
        <w:bCs/>
      </w:rPr>
      <w:tblPr/>
      <w:tcPr>
        <w:tcBorders>
          <w:top w:val="double" w:sz="4" w:space="0" w:color="65ACD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ACDC" w:themeColor="accent5"/>
          <w:right w:val="single" w:sz="4" w:space="0" w:color="65ACDC" w:themeColor="accent5"/>
        </w:tcBorders>
      </w:tcPr>
    </w:tblStylePr>
    <w:tblStylePr w:type="band1Horz">
      <w:tblPr/>
      <w:tcPr>
        <w:tcBorders>
          <w:top w:val="single" w:sz="4" w:space="0" w:color="65ACDC" w:themeColor="accent5"/>
          <w:bottom w:val="single" w:sz="4" w:space="0" w:color="65ACD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ACDC" w:themeColor="accent5"/>
          <w:left w:val="nil"/>
        </w:tcBorders>
      </w:tcPr>
    </w:tblStylePr>
    <w:tblStylePr w:type="swCell">
      <w:tblPr/>
      <w:tcPr>
        <w:tcBorders>
          <w:top w:val="double" w:sz="4" w:space="0" w:color="65ACDC" w:themeColor="accent5"/>
          <w:right w:val="nil"/>
        </w:tcBorders>
      </w:tcPr>
    </w:tblStylePr>
  </w:style>
  <w:style w:type="table" w:styleId="ListTable3-Accent4">
    <w:name w:val="List Table 3 Accent 4"/>
    <w:basedOn w:val="TableNormal"/>
    <w:uiPriority w:val="48"/>
    <w:rsid w:val="002A15DE"/>
    <w:tblPr>
      <w:tblStyleRowBandSize w:val="1"/>
      <w:tblStyleColBandSize w:val="1"/>
      <w:tblBorders>
        <w:top w:val="single" w:sz="4" w:space="0" w:color="432B73" w:themeColor="accent4"/>
        <w:left w:val="single" w:sz="4" w:space="0" w:color="432B73" w:themeColor="accent4"/>
        <w:bottom w:val="single" w:sz="4" w:space="0" w:color="432B73" w:themeColor="accent4"/>
        <w:right w:val="single" w:sz="4" w:space="0" w:color="432B73" w:themeColor="accent4"/>
      </w:tblBorders>
    </w:tblPr>
    <w:tblStylePr w:type="firstRow">
      <w:rPr>
        <w:b w:val="0"/>
        <w:bCs/>
        <w:color w:val="auto"/>
      </w:rPr>
      <w:tblPr/>
      <w:tcPr>
        <w:shd w:val="clear" w:color="auto" w:fill="432B73" w:themeFill="accent4"/>
      </w:tcPr>
    </w:tblStylePr>
    <w:tblStylePr w:type="lastRow">
      <w:rPr>
        <w:b/>
        <w:bCs/>
      </w:rPr>
      <w:tblPr/>
      <w:tcPr>
        <w:tcBorders>
          <w:top w:val="double" w:sz="4" w:space="0" w:color="432B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2B73" w:themeColor="accent4"/>
          <w:right w:val="single" w:sz="4" w:space="0" w:color="432B73" w:themeColor="accent4"/>
        </w:tcBorders>
      </w:tcPr>
    </w:tblStylePr>
    <w:tblStylePr w:type="band1Horz">
      <w:tblPr/>
      <w:tcPr>
        <w:tcBorders>
          <w:top w:val="single" w:sz="4" w:space="0" w:color="432B73" w:themeColor="accent4"/>
          <w:bottom w:val="single" w:sz="4" w:space="0" w:color="432B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2B73" w:themeColor="accent4"/>
          <w:left w:val="nil"/>
        </w:tcBorders>
      </w:tcPr>
    </w:tblStylePr>
    <w:tblStylePr w:type="swCell">
      <w:tblPr/>
      <w:tcPr>
        <w:tcBorders>
          <w:top w:val="double" w:sz="4" w:space="0" w:color="432B73" w:themeColor="accent4"/>
          <w:right w:val="nil"/>
        </w:tcBorders>
      </w:tcPr>
    </w:tblStylePr>
  </w:style>
  <w:style w:type="table" w:styleId="ListTable3-Accent3">
    <w:name w:val="List Table 3 Accent 3"/>
    <w:basedOn w:val="TableNormal"/>
    <w:uiPriority w:val="48"/>
    <w:rsid w:val="002A15DE"/>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tblBorders>
    </w:tblPr>
    <w:tblStylePr w:type="firstRow">
      <w:rPr>
        <w:b w:val="0"/>
        <w:bCs/>
        <w:color w:val="FFFFFF" w:themeColor="background1"/>
      </w:rPr>
      <w:tblPr/>
      <w:tcPr>
        <w:shd w:val="clear" w:color="auto" w:fill="D4C2A8" w:themeFill="accent3"/>
      </w:tcPr>
    </w:tblStylePr>
    <w:tblStylePr w:type="lastRow">
      <w:rPr>
        <w:b/>
        <w:bCs/>
      </w:rPr>
      <w:tblPr/>
      <w:tcPr>
        <w:tcBorders>
          <w:top w:val="double" w:sz="4" w:space="0" w:color="D4C2A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C2A8" w:themeColor="accent3"/>
          <w:right w:val="single" w:sz="4" w:space="0" w:color="D4C2A8" w:themeColor="accent3"/>
        </w:tcBorders>
      </w:tcPr>
    </w:tblStylePr>
    <w:tblStylePr w:type="band1Horz">
      <w:tblPr/>
      <w:tcPr>
        <w:tcBorders>
          <w:top w:val="single" w:sz="4" w:space="0" w:color="D4C2A8" w:themeColor="accent3"/>
          <w:bottom w:val="single" w:sz="4" w:space="0" w:color="D4C2A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C2A8" w:themeColor="accent3"/>
          <w:left w:val="nil"/>
        </w:tcBorders>
      </w:tcPr>
    </w:tblStylePr>
    <w:tblStylePr w:type="swCell">
      <w:tblPr/>
      <w:tcPr>
        <w:tcBorders>
          <w:top w:val="double" w:sz="4" w:space="0" w:color="D4C2A8" w:themeColor="accent3"/>
          <w:right w:val="nil"/>
        </w:tcBorders>
      </w:tcPr>
    </w:tblStylePr>
  </w:style>
  <w:style w:type="table" w:styleId="ListTable3-Accent2">
    <w:name w:val="List Table 3 Accent 2"/>
    <w:basedOn w:val="TableNormal"/>
    <w:uiPriority w:val="48"/>
    <w:rsid w:val="002A15DE"/>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tblBorders>
    </w:tblPr>
    <w:tblStylePr w:type="firstRow">
      <w:rPr>
        <w:b w:val="0"/>
        <w:bCs/>
        <w:color w:val="FFFFFF" w:themeColor="background1"/>
      </w:rPr>
      <w:tblPr/>
      <w:tcPr>
        <w:shd w:val="clear" w:color="auto" w:fill="701F4D" w:themeFill="accent2"/>
      </w:tcPr>
    </w:tblStylePr>
    <w:tblStylePr w:type="lastRow">
      <w:rPr>
        <w:b/>
        <w:bCs/>
      </w:rPr>
      <w:tblPr/>
      <w:tcPr>
        <w:tcBorders>
          <w:top w:val="double" w:sz="4" w:space="0" w:color="701F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1F4D" w:themeColor="accent2"/>
          <w:right w:val="single" w:sz="4" w:space="0" w:color="701F4D" w:themeColor="accent2"/>
        </w:tcBorders>
      </w:tcPr>
    </w:tblStylePr>
    <w:tblStylePr w:type="band1Horz">
      <w:tblPr/>
      <w:tcPr>
        <w:tcBorders>
          <w:top w:val="single" w:sz="4" w:space="0" w:color="701F4D" w:themeColor="accent2"/>
          <w:bottom w:val="single" w:sz="4" w:space="0" w:color="701F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1F4D" w:themeColor="accent2"/>
          <w:left w:val="nil"/>
        </w:tcBorders>
      </w:tcPr>
    </w:tblStylePr>
    <w:tblStylePr w:type="swCell">
      <w:tblPr/>
      <w:tcPr>
        <w:tcBorders>
          <w:top w:val="double" w:sz="4" w:space="0" w:color="701F4D" w:themeColor="accent2"/>
          <w:right w:val="nil"/>
        </w:tcBorders>
      </w:tcPr>
    </w:tblStylePr>
  </w:style>
  <w:style w:type="table" w:styleId="ListTable3-Accent1">
    <w:name w:val="List Table 3 Accent 1"/>
    <w:basedOn w:val="TableNormal"/>
    <w:uiPriority w:val="48"/>
    <w:rsid w:val="002A15DE"/>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tblBorders>
    </w:tblPr>
    <w:tblStylePr w:type="firstRow">
      <w:rPr>
        <w:b w:val="0"/>
        <w:bCs/>
        <w:color w:val="FFFFFF" w:themeColor="background1"/>
      </w:rPr>
      <w:tblPr/>
      <w:tcPr>
        <w:shd w:val="clear" w:color="auto" w:fill="142147" w:themeFill="accent1"/>
      </w:tcPr>
    </w:tblStylePr>
    <w:tblStylePr w:type="lastRow">
      <w:rPr>
        <w:b/>
        <w:bCs/>
      </w:rPr>
      <w:tblPr/>
      <w:tcPr>
        <w:tcBorders>
          <w:top w:val="double" w:sz="4" w:space="0" w:color="1421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2147" w:themeColor="accent1"/>
          <w:right w:val="single" w:sz="4" w:space="0" w:color="142147" w:themeColor="accent1"/>
        </w:tcBorders>
      </w:tcPr>
    </w:tblStylePr>
    <w:tblStylePr w:type="band1Horz">
      <w:tblPr/>
      <w:tcPr>
        <w:tcBorders>
          <w:top w:val="single" w:sz="4" w:space="0" w:color="142147" w:themeColor="accent1"/>
          <w:bottom w:val="single" w:sz="4" w:space="0" w:color="1421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2147" w:themeColor="accent1"/>
          <w:left w:val="nil"/>
        </w:tcBorders>
      </w:tcPr>
    </w:tblStylePr>
    <w:tblStylePr w:type="swCell">
      <w:tblPr/>
      <w:tcPr>
        <w:tcBorders>
          <w:top w:val="double" w:sz="4" w:space="0" w:color="142147" w:themeColor="accent1"/>
          <w:right w:val="nil"/>
        </w:tcBorders>
      </w:tcPr>
    </w:tblStylePr>
  </w:style>
  <w:style w:type="table" w:styleId="ListTable3">
    <w:name w:val="List Table 3"/>
    <w:basedOn w:val="TableNormal"/>
    <w:uiPriority w:val="48"/>
    <w:rsid w:val="002A15D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val="0"/>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3">
    <w:name w:val="List 3"/>
    <w:basedOn w:val="Normal"/>
    <w:semiHidden/>
    <w:rsid w:val="00DA5F5F"/>
    <w:pPr>
      <w:ind w:left="849" w:hanging="283"/>
      <w:contextualSpacing/>
    </w:pPr>
  </w:style>
  <w:style w:type="paragraph" w:styleId="List4">
    <w:name w:val="List 4"/>
    <w:basedOn w:val="Normal"/>
    <w:semiHidden/>
    <w:rsid w:val="00DA5F5F"/>
    <w:pPr>
      <w:ind w:left="1132" w:hanging="283"/>
      <w:contextualSpacing/>
    </w:pPr>
  </w:style>
  <w:style w:type="paragraph" w:styleId="List5">
    <w:name w:val="List 5"/>
    <w:basedOn w:val="Normal"/>
    <w:semiHidden/>
    <w:rsid w:val="00DA5F5F"/>
    <w:pPr>
      <w:ind w:left="1415" w:hanging="283"/>
      <w:contextualSpacing/>
    </w:pPr>
  </w:style>
  <w:style w:type="paragraph" w:styleId="List">
    <w:name w:val="List"/>
    <w:basedOn w:val="Normal"/>
    <w:semiHidden/>
    <w:rsid w:val="00DA5F5F"/>
    <w:pPr>
      <w:ind w:left="283" w:hanging="283"/>
      <w:contextualSpacing/>
    </w:pPr>
  </w:style>
  <w:style w:type="paragraph" w:styleId="ListBullet">
    <w:name w:val="List Bullet"/>
    <w:basedOn w:val="Normal"/>
    <w:semiHidden/>
    <w:rsid w:val="00DA5F5F"/>
    <w:pPr>
      <w:numPr>
        <w:numId w:val="21"/>
      </w:numPr>
      <w:contextualSpacing/>
    </w:pPr>
  </w:style>
  <w:style w:type="paragraph" w:styleId="ListBullet2">
    <w:name w:val="List Bullet 2"/>
    <w:basedOn w:val="Normal"/>
    <w:semiHidden/>
    <w:rsid w:val="00DA5F5F"/>
    <w:pPr>
      <w:numPr>
        <w:numId w:val="22"/>
      </w:numPr>
      <w:contextualSpacing/>
    </w:pPr>
  </w:style>
  <w:style w:type="paragraph" w:styleId="ListBullet3">
    <w:name w:val="List Bullet 3"/>
    <w:basedOn w:val="Normal"/>
    <w:semiHidden/>
    <w:rsid w:val="00DA5F5F"/>
    <w:pPr>
      <w:numPr>
        <w:numId w:val="23"/>
      </w:numPr>
      <w:contextualSpacing/>
    </w:pPr>
  </w:style>
  <w:style w:type="paragraph" w:styleId="ListBullet4">
    <w:name w:val="List Bullet 4"/>
    <w:basedOn w:val="Normal"/>
    <w:semiHidden/>
    <w:rsid w:val="00DA5F5F"/>
    <w:pPr>
      <w:numPr>
        <w:numId w:val="24"/>
      </w:numPr>
      <w:contextualSpacing/>
    </w:pPr>
  </w:style>
  <w:style w:type="paragraph" w:styleId="ListBullet5">
    <w:name w:val="List Bullet 5"/>
    <w:basedOn w:val="Normal"/>
    <w:semiHidden/>
    <w:rsid w:val="00DA5F5F"/>
    <w:pPr>
      <w:numPr>
        <w:numId w:val="25"/>
      </w:numPr>
      <w:contextualSpacing/>
    </w:pPr>
  </w:style>
  <w:style w:type="paragraph" w:styleId="ListContinue">
    <w:name w:val="List Continue"/>
    <w:basedOn w:val="Normal"/>
    <w:semiHidden/>
    <w:rsid w:val="00DA5F5F"/>
    <w:pPr>
      <w:ind w:left="283"/>
      <w:contextualSpacing/>
    </w:pPr>
  </w:style>
  <w:style w:type="paragraph" w:styleId="ListContinue2">
    <w:name w:val="List Continue 2"/>
    <w:basedOn w:val="Normal"/>
    <w:semiHidden/>
    <w:rsid w:val="00DA5F5F"/>
    <w:pPr>
      <w:ind w:left="566"/>
      <w:contextualSpacing/>
    </w:pPr>
  </w:style>
  <w:style w:type="paragraph" w:styleId="ListContinue3">
    <w:name w:val="List Continue 3"/>
    <w:basedOn w:val="Normal"/>
    <w:semiHidden/>
    <w:rsid w:val="00DA5F5F"/>
    <w:pPr>
      <w:ind w:left="849"/>
      <w:contextualSpacing/>
    </w:pPr>
  </w:style>
  <w:style w:type="paragraph" w:styleId="ListContinue4">
    <w:name w:val="List Continue 4"/>
    <w:basedOn w:val="Normal"/>
    <w:semiHidden/>
    <w:rsid w:val="00DA5F5F"/>
    <w:pPr>
      <w:ind w:left="1132"/>
      <w:contextualSpacing/>
    </w:pPr>
  </w:style>
  <w:style w:type="paragraph" w:styleId="ListContinue5">
    <w:name w:val="List Continue 5"/>
    <w:basedOn w:val="Normal"/>
    <w:semiHidden/>
    <w:rsid w:val="00DA5F5F"/>
    <w:pPr>
      <w:ind w:left="1415"/>
      <w:contextualSpacing/>
    </w:pPr>
  </w:style>
  <w:style w:type="paragraph" w:styleId="ListNumber">
    <w:name w:val="List Number"/>
    <w:basedOn w:val="Normal"/>
    <w:semiHidden/>
    <w:rsid w:val="00DA5F5F"/>
    <w:pPr>
      <w:numPr>
        <w:numId w:val="26"/>
      </w:numPr>
      <w:contextualSpacing/>
    </w:pPr>
  </w:style>
  <w:style w:type="paragraph" w:styleId="ListNumber2">
    <w:name w:val="List Number 2"/>
    <w:basedOn w:val="Normal"/>
    <w:semiHidden/>
    <w:rsid w:val="00DA5F5F"/>
    <w:pPr>
      <w:numPr>
        <w:numId w:val="27"/>
      </w:numPr>
      <w:contextualSpacing/>
    </w:pPr>
  </w:style>
  <w:style w:type="paragraph" w:styleId="ListNumber3">
    <w:name w:val="List Number 3"/>
    <w:basedOn w:val="Normal"/>
    <w:semiHidden/>
    <w:rsid w:val="00DA5F5F"/>
    <w:pPr>
      <w:numPr>
        <w:numId w:val="28"/>
      </w:numPr>
      <w:contextualSpacing/>
    </w:pPr>
  </w:style>
  <w:style w:type="paragraph" w:styleId="ListNumber4">
    <w:name w:val="List Number 4"/>
    <w:basedOn w:val="Normal"/>
    <w:semiHidden/>
    <w:rsid w:val="00DA5F5F"/>
    <w:pPr>
      <w:numPr>
        <w:numId w:val="29"/>
      </w:numPr>
      <w:contextualSpacing/>
    </w:pPr>
  </w:style>
  <w:style w:type="paragraph" w:styleId="ListNumber5">
    <w:name w:val="List Number 5"/>
    <w:basedOn w:val="Normal"/>
    <w:semiHidden/>
    <w:rsid w:val="00DA5F5F"/>
    <w:pPr>
      <w:numPr>
        <w:numId w:val="30"/>
      </w:numPr>
      <w:contextualSpacing/>
    </w:pPr>
  </w:style>
  <w:style w:type="paragraph" w:styleId="MacroText">
    <w:name w:val="macro"/>
    <w:link w:val="MacroTextChar"/>
    <w:semiHidden/>
    <w:rsid w:val="00DA5F5F"/>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B05D5C"/>
    <w:rPr>
      <w:rFonts w:ascii="Consolas" w:hAnsi="Consolas"/>
      <w:sz w:val="20"/>
      <w:szCs w:val="20"/>
    </w:rPr>
  </w:style>
  <w:style w:type="paragraph" w:styleId="BlockText">
    <w:name w:val="Block Text"/>
    <w:basedOn w:val="Normal"/>
    <w:semiHidden/>
    <w:rsid w:val="00DA5F5F"/>
    <w:pPr>
      <w:pBdr>
        <w:top w:val="single" w:sz="2" w:space="10" w:color="142147" w:themeColor="accent1"/>
        <w:left w:val="single" w:sz="2" w:space="10" w:color="142147" w:themeColor="accent1"/>
        <w:bottom w:val="single" w:sz="2" w:space="10" w:color="142147" w:themeColor="accent1"/>
        <w:right w:val="single" w:sz="2" w:space="10" w:color="142147" w:themeColor="accent1"/>
      </w:pBdr>
      <w:ind w:left="1152" w:right="1152"/>
    </w:pPr>
    <w:rPr>
      <w:rFonts w:eastAsiaTheme="minorEastAsia"/>
      <w:i/>
      <w:iCs/>
      <w:color w:val="142147" w:themeColor="accent1"/>
    </w:rPr>
  </w:style>
  <w:style w:type="paragraph" w:styleId="Caption">
    <w:name w:val="caption"/>
    <w:basedOn w:val="Normal"/>
    <w:next w:val="Normal"/>
    <w:semiHidden/>
    <w:rsid w:val="00DA5F5F"/>
    <w:pPr>
      <w:spacing w:before="0" w:after="200"/>
    </w:pPr>
    <w:rPr>
      <w:i/>
      <w:iCs/>
      <w:color w:val="5F5F5F" w:themeColor="text2"/>
      <w:sz w:val="18"/>
      <w:szCs w:val="18"/>
    </w:rPr>
  </w:style>
  <w:style w:type="paragraph" w:styleId="BodyText2">
    <w:name w:val="Body Text 2"/>
    <w:basedOn w:val="Normal"/>
    <w:link w:val="BodyText2Char"/>
    <w:semiHidden/>
    <w:rsid w:val="00DA5F5F"/>
    <w:pPr>
      <w:spacing w:line="480" w:lineRule="auto"/>
    </w:pPr>
  </w:style>
  <w:style w:type="character" w:customStyle="1" w:styleId="BodyText2Char">
    <w:name w:val="Body Text 2 Char"/>
    <w:basedOn w:val="DefaultParagraphFont"/>
    <w:link w:val="BodyText2"/>
    <w:semiHidden/>
    <w:rsid w:val="00B05D5C"/>
  </w:style>
  <w:style w:type="paragraph" w:styleId="BodyText3">
    <w:name w:val="Body Text 3"/>
    <w:basedOn w:val="Normal"/>
    <w:link w:val="BodyText3Char"/>
    <w:semiHidden/>
    <w:rsid w:val="00DA5F5F"/>
    <w:rPr>
      <w:sz w:val="16"/>
      <w:szCs w:val="16"/>
    </w:rPr>
  </w:style>
  <w:style w:type="character" w:customStyle="1" w:styleId="BodyText3Char">
    <w:name w:val="Body Text 3 Char"/>
    <w:basedOn w:val="DefaultParagraphFont"/>
    <w:link w:val="BodyText3"/>
    <w:semiHidden/>
    <w:rsid w:val="00B05D5C"/>
    <w:rPr>
      <w:sz w:val="16"/>
      <w:szCs w:val="16"/>
    </w:rPr>
  </w:style>
  <w:style w:type="paragraph" w:customStyle="1" w:styleId="KeyPointsHeading">
    <w:name w:val="Key Points Heading"/>
    <w:basedOn w:val="BoxHeading1"/>
    <w:unhideWhenUsed/>
    <w:qFormat/>
    <w:rsid w:val="00B7531F"/>
    <w:rPr>
      <w:rFonts w:ascii="Arial Bold" w:hAnsi="Arial Bold"/>
      <w:b/>
      <w:i w:val="0"/>
      <w:caps/>
      <w:color w:val="404040"/>
      <w:sz w:val="24"/>
    </w:rPr>
  </w:style>
  <w:style w:type="paragraph" w:styleId="Index1">
    <w:name w:val="index 1"/>
    <w:basedOn w:val="Normal"/>
    <w:next w:val="Normal"/>
    <w:autoRedefine/>
    <w:semiHidden/>
    <w:rsid w:val="00225987"/>
    <w:pPr>
      <w:spacing w:before="0" w:after="0"/>
      <w:ind w:left="220" w:hanging="220"/>
    </w:pPr>
  </w:style>
  <w:style w:type="paragraph" w:customStyle="1" w:styleId="TableTextLeft">
    <w:name w:val="Table Text Left"/>
    <w:basedOn w:val="Normal"/>
    <w:rsid w:val="00B7531F"/>
    <w:pPr>
      <w:spacing w:before="30" w:after="80"/>
    </w:pPr>
    <w:rPr>
      <w:color w:val="000000"/>
      <w:szCs w:val="18"/>
    </w:rPr>
  </w:style>
  <w:style w:type="paragraph" w:customStyle="1" w:styleId="TableColumnHeadingLeft">
    <w:name w:val="Table Column Heading Left"/>
    <w:basedOn w:val="Normal"/>
    <w:unhideWhenUsed/>
    <w:rsid w:val="00B7531F"/>
    <w:pPr>
      <w:spacing w:before="60" w:after="60"/>
    </w:pPr>
    <w:rPr>
      <w:color w:val="FFFFFF" w:themeColor="background1"/>
      <w:szCs w:val="18"/>
    </w:rPr>
  </w:style>
  <w:style w:type="paragraph" w:customStyle="1" w:styleId="BoxHeading2">
    <w:name w:val="Box Heading 2"/>
    <w:basedOn w:val="BoxHeading1"/>
    <w:next w:val="BoxText"/>
    <w:semiHidden/>
    <w:rsid w:val="00EB01D8"/>
    <w:rPr>
      <w:i w:val="0"/>
      <w:iCs/>
      <w:sz w:val="24"/>
      <w:szCs w:val="20"/>
    </w:rPr>
  </w:style>
  <w:style w:type="character" w:customStyle="1" w:styleId="FooterChar">
    <w:name w:val="Footer Char"/>
    <w:basedOn w:val="DefaultParagraphFont"/>
    <w:link w:val="Footer"/>
    <w:uiPriority w:val="99"/>
    <w:rsid w:val="008303BA"/>
    <w:rPr>
      <w:rFonts w:ascii="Georgia" w:hAnsi="Georgia"/>
      <w:color w:val="D4C2A8" w:themeColor="accent3"/>
      <w14:numForm w14:val="lining"/>
      <w14:numSpacing w14:val="proportional"/>
    </w:rPr>
  </w:style>
  <w:style w:type="paragraph" w:customStyle="1" w:styleId="AgendaTimeDate">
    <w:name w:val="Agenda Time/Date"/>
    <w:basedOn w:val="Normal"/>
    <w:qFormat/>
    <w:rsid w:val="000B5FBE"/>
    <w:pPr>
      <w:spacing w:before="200" w:after="440"/>
      <w:contextualSpacing/>
    </w:pPr>
    <w:rPr>
      <w:b/>
      <w:color w:val="000000" w:themeColor="text1"/>
      <w:szCs w:val="28"/>
      <w14:numForm w14:val="lining"/>
      <w14:numSpacing w14:val="proportional"/>
    </w:rPr>
  </w:style>
  <w:style w:type="character" w:styleId="PlaceholderText">
    <w:name w:val="Placeholder Text"/>
    <w:basedOn w:val="DefaultParagraphFont"/>
    <w:uiPriority w:val="99"/>
    <w:semiHidden/>
    <w:rsid w:val="00FD0E2D"/>
    <w:rPr>
      <w:color w:val="808080"/>
    </w:rPr>
  </w:style>
  <w:style w:type="table" w:customStyle="1" w:styleId="TableGrid1">
    <w:name w:val="Table Grid1"/>
    <w:basedOn w:val="TableNormal"/>
    <w:next w:val="TableGrid"/>
    <w:uiPriority w:val="59"/>
    <w:rsid w:val="00597A6F"/>
    <w:pPr>
      <w:spacing w:before="0" w:after="0"/>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BoTAddress">
    <w:name w:val="Footer BoT Address"/>
    <w:basedOn w:val="Normal"/>
    <w:uiPriority w:val="1"/>
    <w:unhideWhenUsed/>
    <w:rsid w:val="008303BA"/>
    <w:pPr>
      <w:spacing w:before="0"/>
      <w:contextualSpacing/>
    </w:pPr>
    <w:rPr>
      <w:rFonts w:cstheme="minorHAnsi"/>
      <w:sz w:val="20"/>
      <w14:numForm w14:val="lining"/>
      <w14:numSpacing w14:val="proportional"/>
    </w:rPr>
  </w:style>
  <w:style w:type="paragraph" w:customStyle="1" w:styleId="FooterSocials">
    <w:name w:val="Footer Socials"/>
    <w:basedOn w:val="Normal"/>
    <w:uiPriority w:val="1"/>
    <w:semiHidden/>
    <w:unhideWhenUsed/>
    <w:rsid w:val="008303BA"/>
    <w:pPr>
      <w:spacing w:before="0" w:line="276" w:lineRule="auto"/>
      <w:contextualSpacing/>
      <w:jc w:val="right"/>
    </w:pPr>
    <w:rPr>
      <w:rFonts w:ascii="Georgia" w:hAnsi="Georgia"/>
      <w:color w:val="FFFFFF"/>
      <w:sz w:val="28"/>
      <w:szCs w:val="28"/>
      <w14:numForm w14:val="lining"/>
      <w14:numSpacing w14:val="proportional"/>
    </w:rPr>
  </w:style>
  <w:style w:type="paragraph" w:customStyle="1" w:styleId="FooterWebsite">
    <w:name w:val="Footer Website"/>
    <w:basedOn w:val="Normal"/>
    <w:uiPriority w:val="1"/>
    <w:semiHidden/>
    <w:unhideWhenUsed/>
    <w:rsid w:val="00EF16A5"/>
    <w:pPr>
      <w:spacing w:after="0"/>
      <w:contextualSpacing/>
      <w:jc w:val="right"/>
    </w:pPr>
    <w:rPr>
      <w:rFonts w:ascii="Georgia" w:hAnsi="Georgia"/>
      <w:i/>
      <w:iCs/>
      <w:color w:val="D4C2A8" w:themeColor="accent3"/>
      <w:sz w:val="32"/>
      <w:szCs w:val="28"/>
      <w14:numForm w14:val="lining"/>
      <w14:numSpacing w14:val="proportional"/>
    </w:rPr>
  </w:style>
  <w:style w:type="paragraph" w:customStyle="1" w:styleId="FooterContact">
    <w:name w:val="Footer Contact"/>
    <w:basedOn w:val="Normal"/>
    <w:uiPriority w:val="1"/>
    <w:unhideWhenUsed/>
    <w:rsid w:val="00EF16A5"/>
    <w:pPr>
      <w:spacing w:before="0" w:after="0" w:line="300" w:lineRule="auto"/>
      <w:contextualSpacing/>
    </w:pPr>
    <w:rPr>
      <w:rFonts w:ascii="Georgia" w:hAnsi="Georgia"/>
      <w:color w:val="701F4D" w:themeColor="accent2"/>
      <w14:numForm w14:val="lining"/>
      <w14:numSpacing w14:val="proportional"/>
    </w:rPr>
  </w:style>
  <w:style w:type="character" w:customStyle="1" w:styleId="FooterSocialIcons">
    <w:name w:val="Footer Social Icons"/>
    <w:basedOn w:val="DefaultParagraphFont"/>
    <w:uiPriority w:val="1"/>
    <w:rsid w:val="00597A6F"/>
    <w:rPr>
      <w:noProof/>
      <w:position w:val="-2"/>
    </w:rPr>
  </w:style>
  <w:style w:type="character" w:customStyle="1" w:styleId="BulletChar">
    <w:name w:val="Bullet Char"/>
    <w:aliases w:val="b Char,b + line Char Char,b Char Char,b1 Char,b + line Char,Body Char,level 1 Char,Bulleted Para Char,Bullets Char,FooterText Char,L Char,List Paragraph1 Char,List Paragraph11 Char,List Paragraph2 Char,Number Char,Bullet + line Char"/>
    <w:basedOn w:val="DefaultParagraphFont"/>
    <w:link w:val="Bullet"/>
    <w:qFormat/>
    <w:locked/>
    <w:rsid w:val="002D52A9"/>
    <w:rPr>
      <w:rFonts w:asciiTheme="minorHAnsi" w:eastAsiaTheme="minorHAnsi" w:hAnsiTheme="minorHAnsi" w:cstheme="minorBidi"/>
      <w:lang w:eastAsia="en-US"/>
    </w:rPr>
  </w:style>
  <w:style w:type="character" w:customStyle="1" w:styleId="Heading1Char">
    <w:name w:val="Heading 1 Char"/>
    <w:aliases w:val="Heading 1 | Title Char"/>
    <w:basedOn w:val="DefaultParagraphFont"/>
    <w:link w:val="Heading1"/>
    <w:rsid w:val="002D52A9"/>
    <w:rPr>
      <w:rFonts w:ascii="Georgia" w:hAnsi="Georgia" w:cs="Arial"/>
      <w:color w:val="142147"/>
      <w:kern w:val="32"/>
      <w:sz w:val="56"/>
      <w:szCs w:val="36"/>
      <w14:numForm w14:val="lining"/>
      <w14:numSpacing w14:val="proportional"/>
    </w:rPr>
  </w:style>
  <w:style w:type="character" w:customStyle="1" w:styleId="Heading2Char">
    <w:name w:val="Heading 2 Char"/>
    <w:basedOn w:val="DefaultParagraphFont"/>
    <w:link w:val="Heading2"/>
    <w:rsid w:val="002D52A9"/>
    <w:rPr>
      <w:rFonts w:ascii="Georgia" w:hAnsi="Georgia" w:cs="Arial"/>
      <w:iCs/>
      <w:color w:val="701F4D" w:themeColor="accent2"/>
      <w:kern w:val="32"/>
      <w:sz w:val="40"/>
      <w:szCs w:val="28"/>
      <w14:numForm w14:val="lining"/>
      <w14:numSpacing w14:val="proportional"/>
    </w:rPr>
  </w:style>
  <w:style w:type="paragraph" w:customStyle="1" w:styleId="Author">
    <w:name w:val="Author"/>
    <w:basedOn w:val="Normal"/>
    <w:uiPriority w:val="1"/>
    <w:qFormat/>
    <w:rsid w:val="002D52A9"/>
    <w:pPr>
      <w:spacing w:after="120"/>
    </w:pPr>
    <w:rPr>
      <w:rFonts w:asciiTheme="majorHAnsi" w:eastAsia="Times New Roman" w:hAnsiTheme="majorHAnsi" w:cs="Times New Roman"/>
      <w:color w:val="142147" w:themeColor="accent1"/>
      <w:sz w:val="24"/>
      <w:lang w:eastAsia="en-AU"/>
      <w14:numForm w14:val="lining"/>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9324">
      <w:bodyDiv w:val="1"/>
      <w:marLeft w:val="0"/>
      <w:marRight w:val="0"/>
      <w:marTop w:val="0"/>
      <w:marBottom w:val="0"/>
      <w:divBdr>
        <w:top w:val="none" w:sz="0" w:space="0" w:color="auto"/>
        <w:left w:val="none" w:sz="0" w:space="0" w:color="auto"/>
        <w:bottom w:val="none" w:sz="0" w:space="0" w:color="auto"/>
        <w:right w:val="none" w:sz="0" w:space="0" w:color="auto"/>
      </w:divBdr>
    </w:div>
    <w:div w:id="1500778356">
      <w:bodyDiv w:val="1"/>
      <w:marLeft w:val="0"/>
      <w:marRight w:val="0"/>
      <w:marTop w:val="0"/>
      <w:marBottom w:val="0"/>
      <w:divBdr>
        <w:top w:val="none" w:sz="0" w:space="0" w:color="auto"/>
        <w:left w:val="none" w:sz="0" w:space="0" w:color="auto"/>
        <w:bottom w:val="none" w:sz="0" w:space="0" w:color="auto"/>
        <w:right w:val="none" w:sz="0" w:space="0" w:color="auto"/>
      </w:divBdr>
    </w:div>
    <w:div w:id="1528103786">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hyperlink" Target="https://taxboard.gov.au/review/redesign-voluntary-tax-transparency-code-2024" TargetMode="External"/><Relationship Id="rId26" Type="http://schemas.openxmlformats.org/officeDocument/2006/relationships/hyperlink" Target="http://www.taxboard.gov.au" TargetMode="External"/><Relationship Id="rId21" Type="http://schemas.openxmlformats.org/officeDocument/2006/relationships/diagramQuickStyle" Target="diagrams/quickStyle1.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image" Target="media/image12.jpg"/><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diagramLayout" Target="diagrams/layou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image" Target="media/image11.jpg"/><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svg"/><Relationship Id="rId23" Type="http://schemas.microsoft.com/office/2007/relationships/diagramDrawing" Target="diagrams/drawing1.xml"/><Relationship Id="rId28" Type="http://schemas.openxmlformats.org/officeDocument/2006/relationships/hyperlink" Target="https://taxboard.gov.au/e-mail-subscription" TargetMode="External"/><Relationship Id="rId36"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diagramData" Target="diagrams/data1.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diagramColors" Target="diagrams/colors1.xml"/><Relationship Id="rId27" Type="http://schemas.openxmlformats.org/officeDocument/2006/relationships/hyperlink" Target="https://aus01.safelinks.protection.outlook.com/?url=https%3A%2F%2Fwww.linkedin.com%2Fcompany%2Fboardoftaxation%2F&amp;data=05%7C02%7CAinslie.Batterham%40TREASURY.GOV.AU%7Ca26c9137cd514cb0495408ddae0b6e04%7C214f1646202147cc8397e3d3a7ba7d9d%7C0%7C0%7C638858086304103957%7CUnknown%7CTWFpbGZsb3d8eyJFbXB0eU1hcGkiOnRydWUsIlYiOiIwLjAuMDAwMCIsIlAiOiJXaW4zMiIsIkFOIjoiTWFpbCIsIldUIjoyfQ%3D%3D%7C0%7C%7C%7C&amp;sdata=tIxytNNNe31PJEf5%2BVeef1RB23eSYPC9tVAyg0Ykf7E%3D&amp;reserved=0"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16.png"/></Relationships>
</file>

<file path=word/_rels/footer3.xml.rels><?xml version="1.0" encoding="UTF-8" standalone="yes"?>
<Relationships xmlns="http://schemas.openxmlformats.org/package/2006/relationships"><Relationship Id="rId3" Type="http://schemas.openxmlformats.org/officeDocument/2006/relationships/hyperlink" Target="mailto:taxboard@taxboard.gov.au" TargetMode="External"/><Relationship Id="rId2" Type="http://schemas.openxmlformats.org/officeDocument/2006/relationships/image" Target="media/image16.png"/><Relationship Id="rId1" Type="http://schemas.openxmlformats.org/officeDocument/2006/relationships/image" Target="media/image18.png"/><Relationship Id="rId4" Type="http://schemas.openxmlformats.org/officeDocument/2006/relationships/image" Target="media/image19.png"/></Relationships>
</file>

<file path=word/_rels/header1.xml.rels><?xml version="1.0" encoding="UTF-8" standalone="yes"?>
<Relationships xmlns="http://schemas.openxmlformats.org/package/2006/relationships"><Relationship Id="rId2" Type="http://schemas.openxmlformats.org/officeDocument/2006/relationships/image" Target="media/image14.png"/><Relationship Id="rId1" Type="http://schemas.openxmlformats.org/officeDocument/2006/relationships/image" Target="media/image13.png"/></Relationships>
</file>

<file path=word/_rels/header2.xml.rels><?xml version="1.0" encoding="UTF-8" standalone="yes"?>
<Relationships xmlns="http://schemas.openxmlformats.org/package/2006/relationships"><Relationship Id="rId1" Type="http://schemas.openxmlformats.org/officeDocument/2006/relationships/image" Target="media/image15.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0EBD3E-DFD0-4D48-A400-2B574660C09C}" type="doc">
      <dgm:prSet loTypeId="urn:microsoft.com/office/officeart/2008/layout/VerticalCurvedList" loCatId="list" qsTypeId="urn:microsoft.com/office/officeart/2005/8/quickstyle/simple1" qsCatId="simple" csTypeId="urn:microsoft.com/office/officeart/2005/8/colors/accent2_2" csCatId="accent2" phldr="1"/>
      <dgm:spPr/>
      <dgm:t>
        <a:bodyPr/>
        <a:lstStyle/>
        <a:p>
          <a:endParaRPr lang="en-AU"/>
        </a:p>
      </dgm:t>
    </dgm:pt>
    <dgm:pt modelId="{E79EDB41-D8DF-4945-B8AE-2F0A3CCC0193}">
      <dgm:prSet phldrT="[Text]" custT="1"/>
      <dgm:spPr/>
      <dgm:t>
        <a:bodyPr/>
        <a:lstStyle/>
        <a:p>
          <a:pPr algn="l"/>
          <a:r>
            <a:rPr lang="en-AU" sz="1600"/>
            <a:t>Funds</a:t>
          </a:r>
        </a:p>
      </dgm:t>
    </dgm:pt>
    <dgm:pt modelId="{2797BD62-59DA-447E-A29E-A6C829BFB3B2}" type="parTrans" cxnId="{CD53C9C2-2845-4AEC-BFF4-97D1C0E8E5E7}">
      <dgm:prSet/>
      <dgm:spPr/>
      <dgm:t>
        <a:bodyPr/>
        <a:lstStyle/>
        <a:p>
          <a:pPr algn="l"/>
          <a:endParaRPr lang="en-AU" sz="1600"/>
        </a:p>
      </dgm:t>
    </dgm:pt>
    <dgm:pt modelId="{0D8E2FEF-9A7C-406F-B9E0-FBD41F82E3A8}" type="sibTrans" cxnId="{CD53C9C2-2845-4AEC-BFF4-97D1C0E8E5E7}">
      <dgm:prSet/>
      <dgm:spPr/>
      <dgm:t>
        <a:bodyPr/>
        <a:lstStyle/>
        <a:p>
          <a:pPr algn="l"/>
          <a:endParaRPr lang="en-AU" sz="1600"/>
        </a:p>
      </dgm:t>
    </dgm:pt>
    <dgm:pt modelId="{19D8AFDD-AE70-4733-896A-EF301E1203BD}">
      <dgm:prSet phldrT="[Text]" custT="1"/>
      <dgm:spPr/>
      <dgm:t>
        <a:bodyPr/>
        <a:lstStyle/>
        <a:p>
          <a:pPr algn="l"/>
          <a:r>
            <a:rPr lang="en-AU" sz="1600"/>
            <a:t>Industry bodies</a:t>
          </a:r>
        </a:p>
      </dgm:t>
    </dgm:pt>
    <dgm:pt modelId="{424F02A1-F036-4471-B3DB-075078F9A719}" type="parTrans" cxnId="{D9BE31D4-D033-4644-8C15-182F932930D4}">
      <dgm:prSet/>
      <dgm:spPr/>
      <dgm:t>
        <a:bodyPr/>
        <a:lstStyle/>
        <a:p>
          <a:pPr algn="l"/>
          <a:endParaRPr lang="en-AU" sz="1600"/>
        </a:p>
      </dgm:t>
    </dgm:pt>
    <dgm:pt modelId="{9A2C77C1-29BE-4E2F-A7A5-4ED6F930080B}" type="sibTrans" cxnId="{D9BE31D4-D033-4644-8C15-182F932930D4}">
      <dgm:prSet/>
      <dgm:spPr/>
      <dgm:t>
        <a:bodyPr/>
        <a:lstStyle/>
        <a:p>
          <a:pPr algn="l"/>
          <a:endParaRPr lang="en-AU" sz="1600"/>
        </a:p>
      </dgm:t>
    </dgm:pt>
    <dgm:pt modelId="{ED5A97C8-8217-46E4-BD6A-F2B237D5C12A}">
      <dgm:prSet phldrT="[Text]" custT="1"/>
      <dgm:spPr/>
      <dgm:t>
        <a:bodyPr/>
        <a:lstStyle/>
        <a:p>
          <a:pPr algn="l"/>
          <a:r>
            <a:rPr lang="en-AU" sz="1600"/>
            <a:t>Investors</a:t>
          </a:r>
        </a:p>
      </dgm:t>
    </dgm:pt>
    <dgm:pt modelId="{FCA8C111-2848-4246-B04B-F2B797C718D0}" type="sibTrans" cxnId="{0C1D6FEA-43AF-4349-87E0-1292839E3973}">
      <dgm:prSet/>
      <dgm:spPr/>
      <dgm:t>
        <a:bodyPr/>
        <a:lstStyle/>
        <a:p>
          <a:pPr algn="l"/>
          <a:endParaRPr lang="en-AU" sz="1600"/>
        </a:p>
      </dgm:t>
    </dgm:pt>
    <dgm:pt modelId="{42EE642E-D33B-4796-9F5F-5CE5D40DEE1C}" type="parTrans" cxnId="{0C1D6FEA-43AF-4349-87E0-1292839E3973}">
      <dgm:prSet/>
      <dgm:spPr/>
      <dgm:t>
        <a:bodyPr/>
        <a:lstStyle/>
        <a:p>
          <a:pPr algn="l"/>
          <a:endParaRPr lang="en-AU" sz="1600"/>
        </a:p>
      </dgm:t>
    </dgm:pt>
    <dgm:pt modelId="{882F69CD-0CA6-47F8-A259-1303E4A54F13}" type="pres">
      <dgm:prSet presAssocID="{F30EBD3E-DFD0-4D48-A400-2B574660C09C}" presName="Name0" presStyleCnt="0">
        <dgm:presLayoutVars>
          <dgm:chMax val="7"/>
          <dgm:chPref val="7"/>
          <dgm:dir/>
        </dgm:presLayoutVars>
      </dgm:prSet>
      <dgm:spPr/>
    </dgm:pt>
    <dgm:pt modelId="{D5F47AF1-5C56-4A25-85FA-DE5B363AA74E}" type="pres">
      <dgm:prSet presAssocID="{F30EBD3E-DFD0-4D48-A400-2B574660C09C}" presName="Name1" presStyleCnt="0"/>
      <dgm:spPr/>
    </dgm:pt>
    <dgm:pt modelId="{6FCA5EF4-F6BB-4761-95C8-FD32655833D9}" type="pres">
      <dgm:prSet presAssocID="{F30EBD3E-DFD0-4D48-A400-2B574660C09C}" presName="cycle" presStyleCnt="0"/>
      <dgm:spPr/>
    </dgm:pt>
    <dgm:pt modelId="{94F0F711-51B9-4265-9FB3-074FF2C67C78}" type="pres">
      <dgm:prSet presAssocID="{F30EBD3E-DFD0-4D48-A400-2B574660C09C}" presName="srcNode" presStyleLbl="node1" presStyleIdx="0" presStyleCnt="3"/>
      <dgm:spPr/>
    </dgm:pt>
    <dgm:pt modelId="{1D32483F-5B0D-4A90-BC1F-A8454207370D}" type="pres">
      <dgm:prSet presAssocID="{F30EBD3E-DFD0-4D48-A400-2B574660C09C}" presName="conn" presStyleLbl="parChTrans1D2" presStyleIdx="0" presStyleCnt="1"/>
      <dgm:spPr/>
    </dgm:pt>
    <dgm:pt modelId="{42F7A0E4-5D45-4480-AA93-F3E1A10A46CB}" type="pres">
      <dgm:prSet presAssocID="{F30EBD3E-DFD0-4D48-A400-2B574660C09C}" presName="extraNode" presStyleLbl="node1" presStyleIdx="0" presStyleCnt="3"/>
      <dgm:spPr/>
    </dgm:pt>
    <dgm:pt modelId="{00CB047B-8127-4679-948A-8F80B1564DD9}" type="pres">
      <dgm:prSet presAssocID="{F30EBD3E-DFD0-4D48-A400-2B574660C09C}" presName="dstNode" presStyleLbl="node1" presStyleIdx="0" presStyleCnt="3"/>
      <dgm:spPr/>
    </dgm:pt>
    <dgm:pt modelId="{67118009-9527-4B01-841C-9F918A7DD71C}" type="pres">
      <dgm:prSet presAssocID="{E79EDB41-D8DF-4945-B8AE-2F0A3CCC0193}" presName="text_1" presStyleLbl="node1" presStyleIdx="0" presStyleCnt="3">
        <dgm:presLayoutVars>
          <dgm:bulletEnabled val="1"/>
        </dgm:presLayoutVars>
      </dgm:prSet>
      <dgm:spPr/>
    </dgm:pt>
    <dgm:pt modelId="{0FC24517-FBD0-47B6-8290-A630957F6912}" type="pres">
      <dgm:prSet presAssocID="{E79EDB41-D8DF-4945-B8AE-2F0A3CCC0193}" presName="accent_1" presStyleCnt="0"/>
      <dgm:spPr/>
    </dgm:pt>
    <dgm:pt modelId="{55F9063D-D6AE-4F61-8246-17C2BA1752DB}" type="pres">
      <dgm:prSet presAssocID="{E79EDB41-D8DF-4945-B8AE-2F0A3CCC0193}" presName="accentRepeatNode" presStyleLbl="solidFgAcc1" presStyleIdx="0" presStyleCnt="3"/>
      <dgm:spPr>
        <a:solidFill>
          <a:schemeClr val="accent3">
            <a:lumMod val="20000"/>
            <a:lumOff val="80000"/>
          </a:schemeClr>
        </a:solidFill>
      </dgm:spPr>
    </dgm:pt>
    <dgm:pt modelId="{AD911EE7-CF48-4A3A-BEF3-62218ED89CDF}" type="pres">
      <dgm:prSet presAssocID="{ED5A97C8-8217-46E4-BD6A-F2B237D5C12A}" presName="text_2" presStyleLbl="node1" presStyleIdx="1" presStyleCnt="3">
        <dgm:presLayoutVars>
          <dgm:bulletEnabled val="1"/>
        </dgm:presLayoutVars>
      </dgm:prSet>
      <dgm:spPr/>
    </dgm:pt>
    <dgm:pt modelId="{9AC8E9DD-0EB4-4B1C-BE54-A9F3BF9F1ACC}" type="pres">
      <dgm:prSet presAssocID="{ED5A97C8-8217-46E4-BD6A-F2B237D5C12A}" presName="accent_2" presStyleCnt="0"/>
      <dgm:spPr/>
    </dgm:pt>
    <dgm:pt modelId="{A2EA0886-FA33-4608-B7C0-EAE227C158F0}" type="pres">
      <dgm:prSet presAssocID="{ED5A97C8-8217-46E4-BD6A-F2B237D5C12A}" presName="accentRepeatNode" presStyleLbl="solidFgAcc1" presStyleIdx="1" presStyleCnt="3"/>
      <dgm:spPr>
        <a:solidFill>
          <a:schemeClr val="accent3">
            <a:lumMod val="20000"/>
            <a:lumOff val="80000"/>
          </a:schemeClr>
        </a:solidFill>
      </dgm:spPr>
    </dgm:pt>
    <dgm:pt modelId="{7A92CE81-A927-4683-8650-9150001451F5}" type="pres">
      <dgm:prSet presAssocID="{19D8AFDD-AE70-4733-896A-EF301E1203BD}" presName="text_3" presStyleLbl="node1" presStyleIdx="2" presStyleCnt="3">
        <dgm:presLayoutVars>
          <dgm:bulletEnabled val="1"/>
        </dgm:presLayoutVars>
      </dgm:prSet>
      <dgm:spPr/>
    </dgm:pt>
    <dgm:pt modelId="{81AC28E0-1209-45AF-9060-7CEF97B846CC}" type="pres">
      <dgm:prSet presAssocID="{19D8AFDD-AE70-4733-896A-EF301E1203BD}" presName="accent_3" presStyleCnt="0"/>
      <dgm:spPr/>
    </dgm:pt>
    <dgm:pt modelId="{94D81AE7-B953-401E-9811-368D18794356}" type="pres">
      <dgm:prSet presAssocID="{19D8AFDD-AE70-4733-896A-EF301E1203BD}" presName="accentRepeatNode" presStyleLbl="solidFgAcc1" presStyleIdx="2" presStyleCnt="3"/>
      <dgm:spPr>
        <a:solidFill>
          <a:schemeClr val="accent3">
            <a:lumMod val="20000"/>
            <a:lumOff val="80000"/>
          </a:schemeClr>
        </a:solidFill>
      </dgm:spPr>
    </dgm:pt>
  </dgm:ptLst>
  <dgm:cxnLst>
    <dgm:cxn modelId="{08460F27-C1E8-4CDD-9F36-9DA5115DC316}" type="presOf" srcId="{19D8AFDD-AE70-4733-896A-EF301E1203BD}" destId="{7A92CE81-A927-4683-8650-9150001451F5}" srcOrd="0" destOrd="0" presId="urn:microsoft.com/office/officeart/2008/layout/VerticalCurvedList"/>
    <dgm:cxn modelId="{AC5EB64A-4BC1-43F5-B73D-97D43E8D4F0A}" type="presOf" srcId="{E79EDB41-D8DF-4945-B8AE-2F0A3CCC0193}" destId="{67118009-9527-4B01-841C-9F918A7DD71C}" srcOrd="0" destOrd="0" presId="urn:microsoft.com/office/officeart/2008/layout/VerticalCurvedList"/>
    <dgm:cxn modelId="{ABD6966C-5767-4775-9178-59A84C6B6A46}" type="presOf" srcId="{F30EBD3E-DFD0-4D48-A400-2B574660C09C}" destId="{882F69CD-0CA6-47F8-A259-1303E4A54F13}" srcOrd="0" destOrd="0" presId="urn:microsoft.com/office/officeart/2008/layout/VerticalCurvedList"/>
    <dgm:cxn modelId="{61682E7C-8B77-4BF3-9A29-B041EDC4C873}" type="presOf" srcId="{ED5A97C8-8217-46E4-BD6A-F2B237D5C12A}" destId="{AD911EE7-CF48-4A3A-BEF3-62218ED89CDF}" srcOrd="0" destOrd="0" presId="urn:microsoft.com/office/officeart/2008/layout/VerticalCurvedList"/>
    <dgm:cxn modelId="{FFD84489-F7A0-4CFF-8DD8-4B5BFA63F614}" type="presOf" srcId="{0D8E2FEF-9A7C-406F-B9E0-FBD41F82E3A8}" destId="{1D32483F-5B0D-4A90-BC1F-A8454207370D}" srcOrd="0" destOrd="0" presId="urn:microsoft.com/office/officeart/2008/layout/VerticalCurvedList"/>
    <dgm:cxn modelId="{CD53C9C2-2845-4AEC-BFF4-97D1C0E8E5E7}" srcId="{F30EBD3E-DFD0-4D48-A400-2B574660C09C}" destId="{E79EDB41-D8DF-4945-B8AE-2F0A3CCC0193}" srcOrd="0" destOrd="0" parTransId="{2797BD62-59DA-447E-A29E-A6C829BFB3B2}" sibTransId="{0D8E2FEF-9A7C-406F-B9E0-FBD41F82E3A8}"/>
    <dgm:cxn modelId="{D9BE31D4-D033-4644-8C15-182F932930D4}" srcId="{F30EBD3E-DFD0-4D48-A400-2B574660C09C}" destId="{19D8AFDD-AE70-4733-896A-EF301E1203BD}" srcOrd="2" destOrd="0" parTransId="{424F02A1-F036-4471-B3DB-075078F9A719}" sibTransId="{9A2C77C1-29BE-4E2F-A7A5-4ED6F930080B}"/>
    <dgm:cxn modelId="{0C1D6FEA-43AF-4349-87E0-1292839E3973}" srcId="{F30EBD3E-DFD0-4D48-A400-2B574660C09C}" destId="{ED5A97C8-8217-46E4-BD6A-F2B237D5C12A}" srcOrd="1" destOrd="0" parTransId="{42EE642E-D33B-4796-9F5F-5CE5D40DEE1C}" sibTransId="{FCA8C111-2848-4246-B04B-F2B797C718D0}"/>
    <dgm:cxn modelId="{D5CE6D45-52D7-43E2-9418-8567B25B32CE}" type="presParOf" srcId="{882F69CD-0CA6-47F8-A259-1303E4A54F13}" destId="{D5F47AF1-5C56-4A25-85FA-DE5B363AA74E}" srcOrd="0" destOrd="0" presId="urn:microsoft.com/office/officeart/2008/layout/VerticalCurvedList"/>
    <dgm:cxn modelId="{5C675F56-947A-4E7C-98BA-09C1DA3238CC}" type="presParOf" srcId="{D5F47AF1-5C56-4A25-85FA-DE5B363AA74E}" destId="{6FCA5EF4-F6BB-4761-95C8-FD32655833D9}" srcOrd="0" destOrd="0" presId="urn:microsoft.com/office/officeart/2008/layout/VerticalCurvedList"/>
    <dgm:cxn modelId="{A1EFC80D-4583-4878-9A14-69D83537CEE1}" type="presParOf" srcId="{6FCA5EF4-F6BB-4761-95C8-FD32655833D9}" destId="{94F0F711-51B9-4265-9FB3-074FF2C67C78}" srcOrd="0" destOrd="0" presId="urn:microsoft.com/office/officeart/2008/layout/VerticalCurvedList"/>
    <dgm:cxn modelId="{A64E6B11-09DD-4C43-8822-FC6192A5338F}" type="presParOf" srcId="{6FCA5EF4-F6BB-4761-95C8-FD32655833D9}" destId="{1D32483F-5B0D-4A90-BC1F-A8454207370D}" srcOrd="1" destOrd="0" presId="urn:microsoft.com/office/officeart/2008/layout/VerticalCurvedList"/>
    <dgm:cxn modelId="{5F56EC50-284E-4351-8600-475AC988C2C9}" type="presParOf" srcId="{6FCA5EF4-F6BB-4761-95C8-FD32655833D9}" destId="{42F7A0E4-5D45-4480-AA93-F3E1A10A46CB}" srcOrd="2" destOrd="0" presId="urn:microsoft.com/office/officeart/2008/layout/VerticalCurvedList"/>
    <dgm:cxn modelId="{A8605DBD-D17E-4FDA-8802-D6B143D22D11}" type="presParOf" srcId="{6FCA5EF4-F6BB-4761-95C8-FD32655833D9}" destId="{00CB047B-8127-4679-948A-8F80B1564DD9}" srcOrd="3" destOrd="0" presId="urn:microsoft.com/office/officeart/2008/layout/VerticalCurvedList"/>
    <dgm:cxn modelId="{CA4AF534-6800-4543-B216-719CF8FF2238}" type="presParOf" srcId="{D5F47AF1-5C56-4A25-85FA-DE5B363AA74E}" destId="{67118009-9527-4B01-841C-9F918A7DD71C}" srcOrd="1" destOrd="0" presId="urn:microsoft.com/office/officeart/2008/layout/VerticalCurvedList"/>
    <dgm:cxn modelId="{515CA576-D10C-4851-970B-FC76756B0F54}" type="presParOf" srcId="{D5F47AF1-5C56-4A25-85FA-DE5B363AA74E}" destId="{0FC24517-FBD0-47B6-8290-A630957F6912}" srcOrd="2" destOrd="0" presId="urn:microsoft.com/office/officeart/2008/layout/VerticalCurvedList"/>
    <dgm:cxn modelId="{80A1EB22-F505-4CD9-9674-FFFC4D40C5D7}" type="presParOf" srcId="{0FC24517-FBD0-47B6-8290-A630957F6912}" destId="{55F9063D-D6AE-4F61-8246-17C2BA1752DB}" srcOrd="0" destOrd="0" presId="urn:microsoft.com/office/officeart/2008/layout/VerticalCurvedList"/>
    <dgm:cxn modelId="{CF0DB93C-E097-4002-8D24-F1191DD66D82}" type="presParOf" srcId="{D5F47AF1-5C56-4A25-85FA-DE5B363AA74E}" destId="{AD911EE7-CF48-4A3A-BEF3-62218ED89CDF}" srcOrd="3" destOrd="0" presId="urn:microsoft.com/office/officeart/2008/layout/VerticalCurvedList"/>
    <dgm:cxn modelId="{110981C8-641A-4CF2-9BB3-13BC4243BCE2}" type="presParOf" srcId="{D5F47AF1-5C56-4A25-85FA-DE5B363AA74E}" destId="{9AC8E9DD-0EB4-4B1C-BE54-A9F3BF9F1ACC}" srcOrd="4" destOrd="0" presId="urn:microsoft.com/office/officeart/2008/layout/VerticalCurvedList"/>
    <dgm:cxn modelId="{C00E20D0-DAE1-4262-AAD5-988B0075E930}" type="presParOf" srcId="{9AC8E9DD-0EB4-4B1C-BE54-A9F3BF9F1ACC}" destId="{A2EA0886-FA33-4608-B7C0-EAE227C158F0}" srcOrd="0" destOrd="0" presId="urn:microsoft.com/office/officeart/2008/layout/VerticalCurvedList"/>
    <dgm:cxn modelId="{613FDE6F-D3E9-4BAC-A454-79E8B3C0F478}" type="presParOf" srcId="{D5F47AF1-5C56-4A25-85FA-DE5B363AA74E}" destId="{7A92CE81-A927-4683-8650-9150001451F5}" srcOrd="5" destOrd="0" presId="urn:microsoft.com/office/officeart/2008/layout/VerticalCurvedList"/>
    <dgm:cxn modelId="{1F8BE04D-B199-4B27-9315-B5407F844CB3}" type="presParOf" srcId="{D5F47AF1-5C56-4A25-85FA-DE5B363AA74E}" destId="{81AC28E0-1209-45AF-9060-7CEF97B846CC}" srcOrd="6" destOrd="0" presId="urn:microsoft.com/office/officeart/2008/layout/VerticalCurvedList"/>
    <dgm:cxn modelId="{EDFFB7D8-DB0A-440A-92D6-7AF19730983D}" type="presParOf" srcId="{81AC28E0-1209-45AF-9060-7CEF97B846CC}" destId="{94D81AE7-B953-401E-9811-368D18794356}" srcOrd="0" destOrd="0" presId="urn:microsoft.com/office/officeart/2008/layout/VerticalCurvedList"/>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32483F-5B0D-4A90-BC1F-A8454207370D}">
      <dsp:nvSpPr>
        <dsp:cNvPr id="0" name=""/>
        <dsp:cNvSpPr/>
      </dsp:nvSpPr>
      <dsp:spPr>
        <a:xfrm>
          <a:off x="-2709900" y="-417923"/>
          <a:ext cx="3234242" cy="3234242"/>
        </a:xfrm>
        <a:prstGeom prst="blockArc">
          <a:avLst>
            <a:gd name="adj1" fmla="val 18900000"/>
            <a:gd name="adj2" fmla="val 2700000"/>
            <a:gd name="adj3" fmla="val 668"/>
          </a:avLst>
        </a:pr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118009-9527-4B01-841C-9F918A7DD71C}">
      <dsp:nvSpPr>
        <dsp:cNvPr id="0" name=""/>
        <dsp:cNvSpPr/>
      </dsp:nvSpPr>
      <dsp:spPr>
        <a:xfrm>
          <a:off x="337114" y="239839"/>
          <a:ext cx="2392444" cy="47967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0745" tIns="40640" rIns="40640" bIns="40640" numCol="1" spcCol="1270" anchor="ctr" anchorCtr="0">
          <a:noAutofit/>
        </a:bodyPr>
        <a:lstStyle/>
        <a:p>
          <a:pPr marL="0" lvl="0" indent="0" algn="l" defTabSz="711200">
            <a:lnSpc>
              <a:spcPct val="90000"/>
            </a:lnSpc>
            <a:spcBef>
              <a:spcPct val="0"/>
            </a:spcBef>
            <a:spcAft>
              <a:spcPct val="35000"/>
            </a:spcAft>
            <a:buNone/>
          </a:pPr>
          <a:r>
            <a:rPr lang="en-AU" sz="1600" kern="1200"/>
            <a:t>Funds</a:t>
          </a:r>
        </a:p>
      </dsp:txBody>
      <dsp:txXfrm>
        <a:off x="337114" y="239839"/>
        <a:ext cx="2392444" cy="479679"/>
      </dsp:txXfrm>
    </dsp:sp>
    <dsp:sp modelId="{55F9063D-D6AE-4F61-8246-17C2BA1752DB}">
      <dsp:nvSpPr>
        <dsp:cNvPr id="0" name=""/>
        <dsp:cNvSpPr/>
      </dsp:nvSpPr>
      <dsp:spPr>
        <a:xfrm>
          <a:off x="37315" y="179879"/>
          <a:ext cx="599598" cy="599598"/>
        </a:xfrm>
        <a:prstGeom prst="ellipse">
          <a:avLst/>
        </a:prstGeom>
        <a:solidFill>
          <a:schemeClr val="accent3">
            <a:lumMod val="20000"/>
            <a:lumOff val="8000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D911EE7-CF48-4A3A-BEF3-62218ED89CDF}">
      <dsp:nvSpPr>
        <dsp:cNvPr id="0" name=""/>
        <dsp:cNvSpPr/>
      </dsp:nvSpPr>
      <dsp:spPr>
        <a:xfrm>
          <a:off x="511478" y="959358"/>
          <a:ext cx="2218081" cy="47967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0745" tIns="40640" rIns="40640" bIns="40640" numCol="1" spcCol="1270" anchor="ctr" anchorCtr="0">
          <a:noAutofit/>
        </a:bodyPr>
        <a:lstStyle/>
        <a:p>
          <a:pPr marL="0" lvl="0" indent="0" algn="l" defTabSz="711200">
            <a:lnSpc>
              <a:spcPct val="90000"/>
            </a:lnSpc>
            <a:spcBef>
              <a:spcPct val="0"/>
            </a:spcBef>
            <a:spcAft>
              <a:spcPct val="35000"/>
            </a:spcAft>
            <a:buNone/>
          </a:pPr>
          <a:r>
            <a:rPr lang="en-AU" sz="1600" kern="1200"/>
            <a:t>Investors</a:t>
          </a:r>
        </a:p>
      </dsp:txBody>
      <dsp:txXfrm>
        <a:off x="511478" y="959358"/>
        <a:ext cx="2218081" cy="479679"/>
      </dsp:txXfrm>
    </dsp:sp>
    <dsp:sp modelId="{A2EA0886-FA33-4608-B7C0-EAE227C158F0}">
      <dsp:nvSpPr>
        <dsp:cNvPr id="0" name=""/>
        <dsp:cNvSpPr/>
      </dsp:nvSpPr>
      <dsp:spPr>
        <a:xfrm>
          <a:off x="211678" y="899398"/>
          <a:ext cx="599598" cy="599598"/>
        </a:xfrm>
        <a:prstGeom prst="ellipse">
          <a:avLst/>
        </a:prstGeom>
        <a:solidFill>
          <a:schemeClr val="accent3">
            <a:lumMod val="20000"/>
            <a:lumOff val="8000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7A92CE81-A927-4683-8650-9150001451F5}">
      <dsp:nvSpPr>
        <dsp:cNvPr id="0" name=""/>
        <dsp:cNvSpPr/>
      </dsp:nvSpPr>
      <dsp:spPr>
        <a:xfrm>
          <a:off x="337114" y="1678876"/>
          <a:ext cx="2392444" cy="47967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0745" tIns="40640" rIns="40640" bIns="40640" numCol="1" spcCol="1270" anchor="ctr" anchorCtr="0">
          <a:noAutofit/>
        </a:bodyPr>
        <a:lstStyle/>
        <a:p>
          <a:pPr marL="0" lvl="0" indent="0" algn="l" defTabSz="711200">
            <a:lnSpc>
              <a:spcPct val="90000"/>
            </a:lnSpc>
            <a:spcBef>
              <a:spcPct val="0"/>
            </a:spcBef>
            <a:spcAft>
              <a:spcPct val="35000"/>
            </a:spcAft>
            <a:buNone/>
          </a:pPr>
          <a:r>
            <a:rPr lang="en-AU" sz="1600" kern="1200"/>
            <a:t>Industry bodies</a:t>
          </a:r>
        </a:p>
      </dsp:txBody>
      <dsp:txXfrm>
        <a:off x="337114" y="1678876"/>
        <a:ext cx="2392444" cy="479679"/>
      </dsp:txXfrm>
    </dsp:sp>
    <dsp:sp modelId="{94D81AE7-B953-401E-9811-368D18794356}">
      <dsp:nvSpPr>
        <dsp:cNvPr id="0" name=""/>
        <dsp:cNvSpPr/>
      </dsp:nvSpPr>
      <dsp:spPr>
        <a:xfrm>
          <a:off x="37315" y="1618916"/>
          <a:ext cx="599598" cy="599598"/>
        </a:xfrm>
        <a:prstGeom prst="ellipse">
          <a:avLst/>
        </a:prstGeom>
        <a:solidFill>
          <a:schemeClr val="accent3">
            <a:lumMod val="20000"/>
            <a:lumOff val="8000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2E81FC17884B31A359F6268A8BE3E5"/>
        <w:category>
          <w:name w:val="General"/>
          <w:gallery w:val="placeholder"/>
        </w:category>
        <w:types>
          <w:type w:val="bbPlcHdr"/>
        </w:types>
        <w:behaviors>
          <w:behavior w:val="content"/>
        </w:behaviors>
        <w:guid w:val="{F39B69C1-D79F-42E6-BE91-ADE04D989606}"/>
      </w:docPartPr>
      <w:docPartBody>
        <w:p w:rsidR="00F50F4A" w:rsidRDefault="00F50F4A" w:rsidP="00F50F4A">
          <w:pPr>
            <w:pStyle w:val="2B2E81FC17884B31A359F6268A8BE3E5"/>
          </w:pPr>
          <w:r>
            <w:t>[</w:t>
          </w:r>
          <w:r w:rsidRPr="00893FB0">
            <w:t>Select Board member</w:t>
          </w:r>
          <w:r>
            <w:t>]</w:t>
          </w:r>
        </w:p>
      </w:docPartBody>
    </w:docPart>
    <w:docPart>
      <w:docPartPr>
        <w:name w:val="E58180003A16400A955E5A1E11DA3F17"/>
        <w:category>
          <w:name w:val="General"/>
          <w:gallery w:val="placeholder"/>
        </w:category>
        <w:types>
          <w:type w:val="bbPlcHdr"/>
        </w:types>
        <w:behaviors>
          <w:behavior w:val="content"/>
        </w:behaviors>
        <w:guid w:val="{16CED1BD-254A-4DDF-A563-332F61798394}"/>
      </w:docPartPr>
      <w:docPartBody>
        <w:p w:rsidR="00F50F4A" w:rsidRDefault="00F50F4A" w:rsidP="00F50F4A">
          <w:pPr>
            <w:pStyle w:val="E58180003A16400A955E5A1E11DA3F17"/>
          </w:pPr>
          <w:r>
            <w:t>[</w:t>
          </w:r>
          <w:r w:rsidRPr="00893FB0">
            <w:t>Choose a</w:t>
          </w:r>
          <w:r>
            <w:t xml:space="preserv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4A"/>
    <w:rsid w:val="00CC7797"/>
    <w:rsid w:val="00EE33EE"/>
    <w:rsid w:val="00F15DEA"/>
    <w:rsid w:val="00F50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2E81FC17884B31A359F6268A8BE3E5">
    <w:name w:val="2B2E81FC17884B31A359F6268A8BE3E5"/>
    <w:rsid w:val="00F50F4A"/>
  </w:style>
  <w:style w:type="paragraph" w:customStyle="1" w:styleId="E58180003A16400A955E5A1E11DA3F17">
    <w:name w:val="E58180003A16400A955E5A1E11DA3F17"/>
    <w:rsid w:val="00F50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oard of Tax">
      <a:dk1>
        <a:sysClr val="windowText" lastClr="000000"/>
      </a:dk1>
      <a:lt1>
        <a:sysClr val="window" lastClr="FFFFFF"/>
      </a:lt1>
      <a:dk2>
        <a:srgbClr val="5F5F5F"/>
      </a:dk2>
      <a:lt2>
        <a:srgbClr val="EEEEEE"/>
      </a:lt2>
      <a:accent1>
        <a:srgbClr val="142147"/>
      </a:accent1>
      <a:accent2>
        <a:srgbClr val="701F4D"/>
      </a:accent2>
      <a:accent3>
        <a:srgbClr val="D4C2A8"/>
      </a:accent3>
      <a:accent4>
        <a:srgbClr val="432B73"/>
      </a:accent4>
      <a:accent5>
        <a:srgbClr val="65ACDC"/>
      </a:accent5>
      <a:accent6>
        <a:srgbClr val="A2A0D5"/>
      </a:accent6>
      <a:hlink>
        <a:srgbClr val="3A6FAF"/>
      </a:hlink>
      <a:folHlink>
        <a:srgbClr val="844D9E"/>
      </a:folHlink>
    </a:clrScheme>
    <a:fontScheme name="Board of Tax">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C06A4-7635-467A-B67D-889327C2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Board’s Bulletin: September 2025</vt:lpstr>
    </vt:vector>
  </TitlesOfParts>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Board’s Bulletin: September 2025</dc:title>
  <dc:subject/>
  <dc:creator>Board of Taxation</dc:creator>
  <cp:keywords/>
  <cp:lastModifiedBy/>
  <cp:revision>1</cp:revision>
  <dcterms:created xsi:type="dcterms:W3CDTF">2025-09-17T23:35:00Z</dcterms:created>
  <dcterms:modified xsi:type="dcterms:W3CDTF">2025-09-17T23:35:00Z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2025-09-17T23:35:41Z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deac1997-f694-4c7c-8420-e8ee3777934c</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