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AB911" w14:textId="331762D5" w:rsidR="00324D59" w:rsidRDefault="00BA5C6D" w:rsidP="00813E44">
      <w:pPr>
        <w:pStyle w:val="Default"/>
        <w:rPr>
          <w:rFonts w:ascii="Museo Sans 300" w:hAnsi="Museo Sans 300"/>
          <w:sz w:val="20"/>
          <w:szCs w:val="20"/>
        </w:rPr>
      </w:pPr>
      <w:r w:rsidRPr="00BA5C6D">
        <w:rPr>
          <w:noProof/>
          <w:color w:val="242852"/>
          <w:sz w:val="16"/>
          <w:szCs w:val="16"/>
        </w:rPr>
        <mc:AlternateContent>
          <mc:Choice Requires="wpg">
            <w:drawing>
              <wp:anchor distT="0" distB="0" distL="114300" distR="114300" simplePos="0" relativeHeight="251665408" behindDoc="0" locked="0" layoutInCell="1" allowOverlap="1" wp14:anchorId="6BC73095" wp14:editId="4D108631">
                <wp:simplePos x="0" y="0"/>
                <wp:positionH relativeFrom="column">
                  <wp:posOffset>-972446</wp:posOffset>
                </wp:positionH>
                <wp:positionV relativeFrom="paragraph">
                  <wp:posOffset>-413011</wp:posOffset>
                </wp:positionV>
                <wp:extent cx="7953119" cy="1081451"/>
                <wp:effectExtent l="0" t="0" r="0" b="4445"/>
                <wp:wrapNone/>
                <wp:docPr id="3" name="Group 15"/>
                <wp:cNvGraphicFramePr/>
                <a:graphic xmlns:a="http://schemas.openxmlformats.org/drawingml/2006/main">
                  <a:graphicData uri="http://schemas.microsoft.com/office/word/2010/wordprocessingGroup">
                    <wpg:wgp>
                      <wpg:cNvGrpSpPr/>
                      <wpg:grpSpPr>
                        <a:xfrm>
                          <a:off x="0" y="0"/>
                          <a:ext cx="7953119" cy="1081451"/>
                          <a:chOff x="0" y="0"/>
                          <a:chExt cx="7953119" cy="1081451"/>
                        </a:xfrm>
                      </wpg:grpSpPr>
                      <wpg:grpSp>
                        <wpg:cNvPr id="7" name="Group 7"/>
                        <wpg:cNvGrpSpPr/>
                        <wpg:grpSpPr>
                          <a:xfrm>
                            <a:off x="3359639" y="188891"/>
                            <a:ext cx="4593480" cy="796308"/>
                            <a:chOff x="3359639" y="188891"/>
                            <a:chExt cx="4593480" cy="796308"/>
                          </a:xfrm>
                        </wpg:grpSpPr>
                        <wps:wsp>
                          <wps:cNvPr id="8" name="Rectangle 8"/>
                          <wps:cNvSpPr/>
                          <wps:spPr>
                            <a:xfrm>
                              <a:off x="3359639" y="214944"/>
                              <a:ext cx="2638425" cy="770255"/>
                            </a:xfrm>
                            <a:prstGeom prst="rect">
                              <a:avLst/>
                            </a:prstGeom>
                          </wps:spPr>
                          <wps:txbx>
                            <w:txbxContent>
                              <w:p w14:paraId="14FA5BD9" w14:textId="77777777" w:rsidR="00590852" w:rsidRDefault="00590852" w:rsidP="00BA5C6D">
                                <w:pPr>
                                  <w:tabs>
                                    <w:tab w:val="center" w:pos="4320"/>
                                    <w:tab w:val="center" w:pos="5954"/>
                                    <w:tab w:val="right" w:pos="8222"/>
                                    <w:tab w:val="right" w:pos="8640"/>
                                  </w:tabs>
                                  <w:ind w:firstLine="720"/>
                                  <w:rPr>
                                    <w:sz w:val="24"/>
                                  </w:rPr>
                                </w:pPr>
                                <w:r>
                                  <w:rPr>
                                    <w:rFonts w:eastAsia="Cambria"/>
                                    <w:color w:val="242852"/>
                                    <w:kern w:val="24"/>
                                    <w:sz w:val="16"/>
                                    <w:szCs w:val="16"/>
                                  </w:rPr>
                                  <w:t>Level 11, 455 Bourke Street</w:t>
                                </w:r>
                              </w:p>
                              <w:p w14:paraId="63A25C23" w14:textId="77777777" w:rsidR="00590852" w:rsidRDefault="00590852" w:rsidP="00BA5C6D">
                                <w:pPr>
                                  <w:tabs>
                                    <w:tab w:val="center" w:pos="4320"/>
                                    <w:tab w:val="center" w:pos="5954"/>
                                    <w:tab w:val="right" w:pos="8222"/>
                                    <w:tab w:val="right" w:pos="8640"/>
                                  </w:tabs>
                                  <w:ind w:firstLine="720"/>
                                </w:pPr>
                                <w:r>
                                  <w:rPr>
                                    <w:rFonts w:eastAsia="Cambria"/>
                                    <w:color w:val="242852"/>
                                    <w:kern w:val="24"/>
                                    <w:sz w:val="16"/>
                                    <w:szCs w:val="16"/>
                                  </w:rPr>
                                  <w:t>Melbourne, 3000</w:t>
                                </w:r>
                              </w:p>
                              <w:p w14:paraId="66B58F6B" w14:textId="77777777" w:rsidR="00590852" w:rsidRDefault="00590852" w:rsidP="00BA5C6D">
                                <w:pPr>
                                  <w:tabs>
                                    <w:tab w:val="center" w:pos="4320"/>
                                    <w:tab w:val="center" w:pos="5954"/>
                                    <w:tab w:val="right" w:pos="8222"/>
                                    <w:tab w:val="right" w:pos="8640"/>
                                  </w:tabs>
                                  <w:ind w:firstLine="720"/>
                                </w:pPr>
                                <w:r>
                                  <w:rPr>
                                    <w:rFonts w:eastAsia="Cambria"/>
                                    <w:color w:val="242852"/>
                                    <w:kern w:val="24"/>
                                    <w:sz w:val="36"/>
                                    <w:szCs w:val="36"/>
                                  </w:rPr>
                                  <w:tab/>
                                  <w:t xml:space="preserve">        </w:t>
                                </w:r>
                                <w:r>
                                  <w:rPr>
                                    <w:rFonts w:eastAsia="Cambria"/>
                                    <w:color w:val="242852"/>
                                    <w:kern w:val="24"/>
                                    <w:sz w:val="36"/>
                                    <w:szCs w:val="36"/>
                                  </w:rPr>
                                  <w:tab/>
                                </w:r>
                              </w:p>
                            </w:txbxContent>
                          </wps:txbx>
                          <wps:bodyPr wrap="square">
                            <a:spAutoFit/>
                          </wps:bodyPr>
                        </wps:wsp>
                        <wps:wsp>
                          <wps:cNvPr id="9" name="Rectangle 9"/>
                          <wps:cNvSpPr/>
                          <wps:spPr>
                            <a:xfrm>
                              <a:off x="5314694" y="188891"/>
                              <a:ext cx="2638425" cy="770255"/>
                            </a:xfrm>
                            <a:prstGeom prst="rect">
                              <a:avLst/>
                            </a:prstGeom>
                          </wps:spPr>
                          <wps:txbx>
                            <w:txbxContent>
                              <w:p w14:paraId="1F0A7084" w14:textId="77777777" w:rsidR="00590852" w:rsidRDefault="00590852" w:rsidP="00BA5C6D">
                                <w:pPr>
                                  <w:tabs>
                                    <w:tab w:val="center" w:pos="4320"/>
                                    <w:tab w:val="center" w:pos="5954"/>
                                    <w:tab w:val="right" w:pos="8222"/>
                                    <w:tab w:val="right" w:pos="8640"/>
                                  </w:tabs>
                                  <w:ind w:firstLine="720"/>
                                  <w:rPr>
                                    <w:sz w:val="24"/>
                                  </w:rPr>
                                </w:pPr>
                                <w:r>
                                  <w:rPr>
                                    <w:rFonts w:eastAsia="Cambria"/>
                                    <w:color w:val="242852"/>
                                    <w:kern w:val="24"/>
                                    <w:sz w:val="16"/>
                                    <w:szCs w:val="16"/>
                                  </w:rPr>
                                  <w:t>Tel: (03) 96004411</w:t>
                                </w:r>
                              </w:p>
                              <w:p w14:paraId="6E8B2FC6" w14:textId="77777777" w:rsidR="00590852" w:rsidRDefault="00590852" w:rsidP="00BA5C6D">
                                <w:pPr>
                                  <w:tabs>
                                    <w:tab w:val="center" w:pos="4320"/>
                                    <w:tab w:val="center" w:pos="5954"/>
                                    <w:tab w:val="right" w:pos="8222"/>
                                    <w:tab w:val="right" w:pos="8640"/>
                                  </w:tabs>
                                  <w:ind w:firstLine="720"/>
                                </w:pPr>
                                <w:r>
                                  <w:rPr>
                                    <w:rFonts w:eastAsia="Cambria"/>
                                    <w:color w:val="242852"/>
                                    <w:kern w:val="24"/>
                                    <w:sz w:val="16"/>
                                    <w:szCs w:val="16"/>
                                  </w:rPr>
                                  <w:t>admin@corptax.com.au</w:t>
                                </w:r>
                                <w:r>
                                  <w:rPr>
                                    <w:rFonts w:eastAsia="Cambria"/>
                                    <w:color w:val="242852"/>
                                    <w:kern w:val="24"/>
                                    <w:sz w:val="36"/>
                                    <w:szCs w:val="36"/>
                                  </w:rPr>
                                  <w:tab/>
                                  <w:t xml:space="preserve">        </w:t>
                                </w:r>
                                <w:r>
                                  <w:rPr>
                                    <w:rFonts w:eastAsia="Cambria"/>
                                    <w:color w:val="242852"/>
                                    <w:kern w:val="24"/>
                                    <w:sz w:val="36"/>
                                    <w:szCs w:val="36"/>
                                  </w:rPr>
                                  <w:tab/>
                                </w:r>
                              </w:p>
                            </w:txbxContent>
                          </wps:txbx>
                          <wps:bodyPr wrap="square">
                            <a:spAutoFit/>
                          </wps:bodyPr>
                        </wps:wsp>
                      </wpg:grpSp>
                      <pic:pic xmlns:pic="http://schemas.openxmlformats.org/drawingml/2006/picture">
                        <pic:nvPicPr>
                          <pic:cNvPr id="10" name="Picture 10" descr="A picture containing drawing&#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6295" cy="1081451"/>
                          </a:xfrm>
                          <a:prstGeom prst="rect">
                            <a:avLst/>
                          </a:prstGeom>
                        </pic:spPr>
                      </pic:pic>
                    </wpg:wgp>
                  </a:graphicData>
                </a:graphic>
              </wp:anchor>
            </w:drawing>
          </mc:Choice>
          <mc:Fallback>
            <w:pict>
              <v:group w14:anchorId="6BC73095" id="Group 15" o:spid="_x0000_s1026" style="position:absolute;margin-left:-76.55pt;margin-top:-32.5pt;width:626.25pt;height:85.15pt;z-index:251665408" coordsize="79531,10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">
                <v:group id="_x0000_s1027" style="position:absolute;left:33596;top:1888;width:45935;height:7963" coordorigin="33596,1888" coordsize="45934,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left:33596;top:2149;width:26384;height: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14:paraId="14FA5BD9" w14:textId="77777777" w:rsidR="00590852" w:rsidRDefault="00590852" w:rsidP="00BA5C6D">
                          <w:pPr>
                            <w:tabs>
                              <w:tab w:val="center" w:pos="4320"/>
                              <w:tab w:val="center" w:pos="5954"/>
                              <w:tab w:val="right" w:pos="8222"/>
                              <w:tab w:val="right" w:pos="8640"/>
                            </w:tabs>
                            <w:ind w:firstLine="720"/>
                            <w:rPr>
                              <w:sz w:val="24"/>
                            </w:rPr>
                          </w:pPr>
                          <w:r>
                            <w:rPr>
                              <w:rFonts w:eastAsia="Cambria"/>
                              <w:color w:val="242852"/>
                              <w:kern w:val="24"/>
                              <w:sz w:val="16"/>
                              <w:szCs w:val="16"/>
                            </w:rPr>
                            <w:t>Level 11, 455 Bourke Street</w:t>
                          </w:r>
                        </w:p>
                        <w:p w14:paraId="63A25C23" w14:textId="77777777" w:rsidR="00590852" w:rsidRDefault="00590852" w:rsidP="00BA5C6D">
                          <w:pPr>
                            <w:tabs>
                              <w:tab w:val="center" w:pos="4320"/>
                              <w:tab w:val="center" w:pos="5954"/>
                              <w:tab w:val="right" w:pos="8222"/>
                              <w:tab w:val="right" w:pos="8640"/>
                            </w:tabs>
                            <w:ind w:firstLine="720"/>
                          </w:pPr>
                          <w:r>
                            <w:rPr>
                              <w:rFonts w:eastAsia="Cambria"/>
                              <w:color w:val="242852"/>
                              <w:kern w:val="24"/>
                              <w:sz w:val="16"/>
                              <w:szCs w:val="16"/>
                            </w:rPr>
                            <w:t>Melbourne, 3000</w:t>
                          </w:r>
                        </w:p>
                        <w:p w14:paraId="66B58F6B" w14:textId="77777777" w:rsidR="00590852" w:rsidRDefault="00590852" w:rsidP="00BA5C6D">
                          <w:pPr>
                            <w:tabs>
                              <w:tab w:val="center" w:pos="4320"/>
                              <w:tab w:val="center" w:pos="5954"/>
                              <w:tab w:val="right" w:pos="8222"/>
                              <w:tab w:val="right" w:pos="8640"/>
                            </w:tabs>
                            <w:ind w:firstLine="720"/>
                          </w:pPr>
                          <w:r>
                            <w:rPr>
                              <w:rFonts w:eastAsia="Cambria"/>
                              <w:color w:val="242852"/>
                              <w:kern w:val="24"/>
                              <w:sz w:val="36"/>
                              <w:szCs w:val="36"/>
                            </w:rPr>
                            <w:tab/>
                            <w:t xml:space="preserve">        </w:t>
                          </w:r>
                          <w:r>
                            <w:rPr>
                              <w:rFonts w:eastAsia="Cambria"/>
                              <w:color w:val="242852"/>
                              <w:kern w:val="24"/>
                              <w:sz w:val="36"/>
                              <w:szCs w:val="36"/>
                            </w:rPr>
                            <w:tab/>
                          </w:r>
                        </w:p>
                      </w:txbxContent>
                    </v:textbox>
                  </v:rect>
                  <v:rect id="Rectangle 9" o:spid="_x0000_s1029" style="position:absolute;left:53146;top:1888;width:26385;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14:paraId="1F0A7084" w14:textId="77777777" w:rsidR="00590852" w:rsidRDefault="00590852" w:rsidP="00BA5C6D">
                          <w:pPr>
                            <w:tabs>
                              <w:tab w:val="center" w:pos="4320"/>
                              <w:tab w:val="center" w:pos="5954"/>
                              <w:tab w:val="right" w:pos="8222"/>
                              <w:tab w:val="right" w:pos="8640"/>
                            </w:tabs>
                            <w:ind w:firstLine="720"/>
                            <w:rPr>
                              <w:sz w:val="24"/>
                            </w:rPr>
                          </w:pPr>
                          <w:r>
                            <w:rPr>
                              <w:rFonts w:eastAsia="Cambria"/>
                              <w:color w:val="242852"/>
                              <w:kern w:val="24"/>
                              <w:sz w:val="16"/>
                              <w:szCs w:val="16"/>
                            </w:rPr>
                            <w:t>Tel: (03) 96004411</w:t>
                          </w:r>
                        </w:p>
                        <w:p w14:paraId="6E8B2FC6" w14:textId="77777777" w:rsidR="00590852" w:rsidRDefault="00590852" w:rsidP="00BA5C6D">
                          <w:pPr>
                            <w:tabs>
                              <w:tab w:val="center" w:pos="4320"/>
                              <w:tab w:val="center" w:pos="5954"/>
                              <w:tab w:val="right" w:pos="8222"/>
                              <w:tab w:val="right" w:pos="8640"/>
                            </w:tabs>
                            <w:ind w:firstLine="720"/>
                          </w:pPr>
                          <w:r>
                            <w:rPr>
                              <w:rFonts w:eastAsia="Cambria"/>
                              <w:color w:val="242852"/>
                              <w:kern w:val="24"/>
                              <w:sz w:val="16"/>
                              <w:szCs w:val="16"/>
                            </w:rPr>
                            <w:t>admin@corptax.com.au</w:t>
                          </w:r>
                          <w:r>
                            <w:rPr>
                              <w:rFonts w:eastAsia="Cambria"/>
                              <w:color w:val="242852"/>
                              <w:kern w:val="24"/>
                              <w:sz w:val="36"/>
                              <w:szCs w:val="36"/>
                            </w:rPr>
                            <w:tab/>
                            <w:t xml:space="preserve">        </w:t>
                          </w:r>
                          <w:r>
                            <w:rPr>
                              <w:rFonts w:eastAsia="Cambria"/>
                              <w:color w:val="242852"/>
                              <w:kern w:val="24"/>
                              <w:sz w:val="36"/>
                              <w:szCs w:val="36"/>
                            </w:rPr>
                            <w:tab/>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A picture containing drawing&#10;&#10;Description automatically generated" style="position:absolute;width:27862;height:10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">
                  <v:imagedata r:id="rId14" o:title="A picture containing drawing&#10;&#10;Description automatically generated"/>
                </v:shape>
              </v:group>
            </w:pict>
          </mc:Fallback>
        </mc:AlternateContent>
      </w:r>
      <w:r w:rsidR="0051716B">
        <w:rPr>
          <w:noProof/>
        </w:rPr>
        <mc:AlternateContent>
          <mc:Choice Requires="wpg">
            <w:drawing>
              <wp:anchor distT="0" distB="0" distL="114300" distR="114300" simplePos="0" relativeHeight="251663360" behindDoc="0" locked="0" layoutInCell="1" allowOverlap="1" wp14:anchorId="0D8813F6" wp14:editId="0D01B412">
                <wp:simplePos x="0" y="0"/>
                <wp:positionH relativeFrom="column">
                  <wp:posOffset>2640015</wp:posOffset>
                </wp:positionH>
                <wp:positionV relativeFrom="paragraph">
                  <wp:posOffset>-14436</wp:posOffset>
                </wp:positionV>
                <wp:extent cx="4344781" cy="801370"/>
                <wp:effectExtent l="0" t="0" r="0" b="0"/>
                <wp:wrapNone/>
                <wp:docPr id="1" name="Group 7"/>
                <wp:cNvGraphicFramePr/>
                <a:graphic xmlns:a="http://schemas.openxmlformats.org/drawingml/2006/main">
                  <a:graphicData uri="http://schemas.microsoft.com/office/word/2010/wordprocessingGroup">
                    <wpg:wgp>
                      <wpg:cNvGrpSpPr/>
                      <wpg:grpSpPr>
                        <a:xfrm>
                          <a:off x="0" y="0"/>
                          <a:ext cx="4344781" cy="801370"/>
                          <a:chOff x="3433391" y="234073"/>
                          <a:chExt cx="4344781" cy="801370"/>
                        </a:xfrm>
                      </wpg:grpSpPr>
                      <wps:wsp>
                        <wps:cNvPr id="5" name="Rectangle 5"/>
                        <wps:cNvSpPr/>
                        <wps:spPr>
                          <a:xfrm>
                            <a:off x="3433391" y="247108"/>
                            <a:ext cx="2638425" cy="245745"/>
                          </a:xfrm>
                          <a:prstGeom prst="rect">
                            <a:avLst/>
                          </a:prstGeom>
                        </wps:spPr>
                        <wps:txbx>
                          <w:txbxContent>
                            <w:p w14:paraId="3CB51B58" w14:textId="1565D1A9" w:rsidR="00590852" w:rsidRDefault="00590852" w:rsidP="0051716B">
                              <w:pPr>
                                <w:tabs>
                                  <w:tab w:val="center" w:pos="4320"/>
                                  <w:tab w:val="center" w:pos="5954"/>
                                  <w:tab w:val="right" w:pos="8222"/>
                                  <w:tab w:val="right" w:pos="8640"/>
                                </w:tabs>
                                <w:ind w:firstLine="720"/>
                              </w:pPr>
                              <w:r>
                                <w:rPr>
                                  <w:rFonts w:eastAsia="Cambria"/>
                                  <w:color w:val="242852"/>
                                  <w:kern w:val="24"/>
                                  <w:sz w:val="36"/>
                                  <w:szCs w:val="36"/>
                                </w:rPr>
                                <w:tab/>
                              </w:r>
                            </w:p>
                          </w:txbxContent>
                        </wps:txbx>
                        <wps:bodyPr wrap="square">
                          <a:spAutoFit/>
                        </wps:bodyPr>
                      </wps:wsp>
                      <wps:wsp>
                        <wps:cNvPr id="6" name="Rectangle 6"/>
                        <wps:cNvSpPr/>
                        <wps:spPr>
                          <a:xfrm>
                            <a:off x="5139747" y="234073"/>
                            <a:ext cx="2638425" cy="801370"/>
                          </a:xfrm>
                          <a:prstGeom prst="rect">
                            <a:avLst/>
                          </a:prstGeom>
                        </wps:spPr>
                        <wps:txbx>
                          <w:txbxContent>
                            <w:p w14:paraId="55B667C2" w14:textId="288BE298" w:rsidR="00590852" w:rsidRDefault="00590852" w:rsidP="00BA5C6D">
                              <w:pPr>
                                <w:tabs>
                                  <w:tab w:val="center" w:pos="4320"/>
                                  <w:tab w:val="center" w:pos="5954"/>
                                  <w:tab w:val="right" w:pos="8222"/>
                                  <w:tab w:val="right" w:pos="8640"/>
                                </w:tabs>
                                <w:ind w:firstLine="720"/>
                                <w:rPr>
                                  <w:rFonts w:eastAsia="Cambria"/>
                                  <w:color w:val="242852"/>
                                  <w:kern w:val="24"/>
                                  <w:sz w:val="36"/>
                                  <w:szCs w:val="36"/>
                                </w:rPr>
                              </w:pPr>
                            </w:p>
                            <w:p w14:paraId="51B75A63" w14:textId="7E28FFEE" w:rsidR="00590852" w:rsidRDefault="00590852" w:rsidP="0051716B">
                              <w:pPr>
                                <w:tabs>
                                  <w:tab w:val="center" w:pos="4320"/>
                                  <w:tab w:val="center" w:pos="5954"/>
                                  <w:tab w:val="right" w:pos="8222"/>
                                  <w:tab w:val="right" w:pos="8640"/>
                                </w:tabs>
                                <w:ind w:firstLine="720"/>
                              </w:pPr>
                              <w:r>
                                <w:rPr>
                                  <w:rFonts w:eastAsia="Cambria"/>
                                  <w:color w:val="242852"/>
                                  <w:kern w:val="24"/>
                                  <w:sz w:val="36"/>
                                  <w:szCs w:val="36"/>
                                </w:rPr>
                                <w:tab/>
                                <w:t xml:space="preserve">        </w:t>
                              </w:r>
                              <w:r>
                                <w:rPr>
                                  <w:rFonts w:eastAsia="Cambria"/>
                                  <w:color w:val="242852"/>
                                  <w:kern w:val="24"/>
                                  <w:sz w:val="36"/>
                                  <w:szCs w:val="36"/>
                                </w:rPr>
                                <w:tab/>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w14:anchorId="0D8813F6" id="Group 7" o:spid="_x0000_s1031" style="position:absolute;margin-left:207.9pt;margin-top:-1.15pt;width:342.1pt;height:63.1pt;z-index:251663360;mso-width-relative:margin;mso-height-relative:margin" coordorigin="34333,2340" coordsize="43447,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">
                <v:rect id="Rectangle 5" o:spid="_x0000_s1032" style="position:absolute;left:34333;top:2471;width:26385;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3CB51B58" w14:textId="1565D1A9" w:rsidR="00590852" w:rsidRDefault="00590852" w:rsidP="0051716B">
                        <w:pPr>
                          <w:tabs>
                            <w:tab w:val="center" w:pos="4320"/>
                            <w:tab w:val="center" w:pos="5954"/>
                            <w:tab w:val="right" w:pos="8222"/>
                            <w:tab w:val="right" w:pos="8640"/>
                          </w:tabs>
                          <w:ind w:firstLine="720"/>
                        </w:pPr>
                        <w:r>
                          <w:rPr>
                            <w:rFonts w:eastAsia="Cambria"/>
                            <w:color w:val="242852"/>
                            <w:kern w:val="24"/>
                            <w:sz w:val="36"/>
                            <w:szCs w:val="36"/>
                          </w:rPr>
                          <w:tab/>
                        </w:r>
                      </w:p>
                    </w:txbxContent>
                  </v:textbox>
                </v:rect>
                <v:rect id="Rectangle 6" o:spid="_x0000_s1033" style="position:absolute;left:51397;top:2340;width:26384;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" filled="f" stroked="f">
                  <v:textbox style="mso-fit-shape-to-text:t">
                    <w:txbxContent>
                      <w:p w14:paraId="55B667C2" w14:textId="288BE298" w:rsidR="00590852" w:rsidRDefault="00590852" w:rsidP="00BA5C6D">
                        <w:pPr>
                          <w:tabs>
                            <w:tab w:val="center" w:pos="4320"/>
                            <w:tab w:val="center" w:pos="5954"/>
                            <w:tab w:val="right" w:pos="8222"/>
                            <w:tab w:val="right" w:pos="8640"/>
                          </w:tabs>
                          <w:ind w:firstLine="720"/>
                          <w:rPr>
                            <w:rFonts w:eastAsia="Cambria"/>
                            <w:color w:val="242852"/>
                            <w:kern w:val="24"/>
                            <w:sz w:val="36"/>
                            <w:szCs w:val="36"/>
                          </w:rPr>
                        </w:pPr>
                      </w:p>
                      <w:p w14:paraId="51B75A63" w14:textId="7E28FFEE" w:rsidR="00590852" w:rsidRDefault="00590852" w:rsidP="0051716B">
                        <w:pPr>
                          <w:tabs>
                            <w:tab w:val="center" w:pos="4320"/>
                            <w:tab w:val="center" w:pos="5954"/>
                            <w:tab w:val="right" w:pos="8222"/>
                            <w:tab w:val="right" w:pos="8640"/>
                          </w:tabs>
                          <w:ind w:firstLine="720"/>
                        </w:pPr>
                        <w:r>
                          <w:rPr>
                            <w:rFonts w:eastAsia="Cambria"/>
                            <w:color w:val="242852"/>
                            <w:kern w:val="24"/>
                            <w:sz w:val="36"/>
                            <w:szCs w:val="36"/>
                          </w:rPr>
                          <w:tab/>
                          <w:t xml:space="preserve">        </w:t>
                        </w:r>
                        <w:r>
                          <w:rPr>
                            <w:rFonts w:eastAsia="Cambria"/>
                            <w:color w:val="242852"/>
                            <w:kern w:val="24"/>
                            <w:sz w:val="36"/>
                            <w:szCs w:val="36"/>
                          </w:rPr>
                          <w:tab/>
                        </w:r>
                      </w:p>
                    </w:txbxContent>
                  </v:textbox>
                </v:rect>
              </v:group>
            </w:pict>
          </mc:Fallback>
        </mc:AlternateContent>
      </w:r>
    </w:p>
    <w:p w14:paraId="55BA7EEA" w14:textId="6F79EA1E" w:rsidR="00C43259" w:rsidRPr="00962C1F" w:rsidRDefault="00C43259" w:rsidP="00C43259">
      <w:pPr>
        <w:pStyle w:val="Header"/>
        <w:tabs>
          <w:tab w:val="clear" w:pos="4320"/>
          <w:tab w:val="clear" w:pos="8640"/>
          <w:tab w:val="center" w:pos="5954"/>
          <w:tab w:val="right" w:pos="8222"/>
        </w:tabs>
        <w:ind w:right="-1759" w:firstLine="720"/>
        <w:rPr>
          <w:color w:val="242852"/>
          <w:sz w:val="16"/>
          <w:szCs w:val="16"/>
        </w:rPr>
      </w:pPr>
      <w:r>
        <w:rPr>
          <w:color w:val="242852"/>
          <w:sz w:val="16"/>
          <w:szCs w:val="16"/>
        </w:rPr>
        <w:t xml:space="preserve">   </w:t>
      </w:r>
    </w:p>
    <w:p w14:paraId="6EA3CA9F" w14:textId="77777777" w:rsidR="00C43259" w:rsidRDefault="00C43259" w:rsidP="00C43259">
      <w:pPr>
        <w:pStyle w:val="Header"/>
        <w:tabs>
          <w:tab w:val="clear" w:pos="4320"/>
          <w:tab w:val="center" w:pos="5954"/>
        </w:tabs>
        <w:ind w:right="-1759"/>
      </w:pPr>
    </w:p>
    <w:p w14:paraId="1CA11A05" w14:textId="77777777" w:rsidR="00324D59" w:rsidRDefault="00324D59" w:rsidP="00813E44">
      <w:pPr>
        <w:pStyle w:val="Default"/>
        <w:rPr>
          <w:rFonts w:ascii="Museo Sans 300" w:hAnsi="Museo Sans 300"/>
          <w:sz w:val="20"/>
          <w:szCs w:val="20"/>
        </w:rPr>
      </w:pPr>
    </w:p>
    <w:p w14:paraId="6B6FE6CA" w14:textId="77777777" w:rsidR="00565F89" w:rsidRDefault="00565F89" w:rsidP="00813E44">
      <w:pPr>
        <w:pStyle w:val="Default"/>
        <w:rPr>
          <w:rFonts w:ascii="Museo Sans 300" w:hAnsi="Museo Sans 300"/>
          <w:color w:val="000000" w:themeColor="text1"/>
          <w:sz w:val="20"/>
          <w:szCs w:val="20"/>
        </w:rPr>
      </w:pPr>
    </w:p>
    <w:p w14:paraId="7F42AF00" w14:textId="0C281EBA" w:rsidR="005F6BF0" w:rsidRDefault="005F6BF0" w:rsidP="005F6BF0">
      <w:pPr>
        <w:jc w:val="both"/>
        <w:rPr>
          <w:rFonts w:ascii="Museo Sans 300" w:hAnsi="Museo Sans 300"/>
        </w:rPr>
      </w:pPr>
    </w:p>
    <w:p w14:paraId="7A2F81E2" w14:textId="0B96C3C6" w:rsidR="00274862" w:rsidRDefault="00274862" w:rsidP="005F6BF0">
      <w:pPr>
        <w:jc w:val="both"/>
        <w:rPr>
          <w:rFonts w:ascii="Museo Sans 300" w:hAnsi="Museo Sans 300"/>
        </w:rPr>
      </w:pPr>
    </w:p>
    <w:p w14:paraId="31E14265" w14:textId="3CAB7FCF" w:rsidR="00274862" w:rsidRPr="00274862" w:rsidRDefault="00274862" w:rsidP="005F6BF0">
      <w:pPr>
        <w:jc w:val="both"/>
        <w:rPr>
          <w:rFonts w:ascii="Museo Sans 300" w:hAnsi="Museo Sans 300"/>
          <w:sz w:val="22"/>
          <w:szCs w:val="22"/>
        </w:rPr>
      </w:pPr>
      <w:r w:rsidRPr="00274862">
        <w:rPr>
          <w:rFonts w:ascii="Museo Sans 300" w:hAnsi="Museo Sans 300"/>
          <w:sz w:val="22"/>
          <w:szCs w:val="22"/>
        </w:rPr>
        <w:t>2</w:t>
      </w:r>
      <w:r w:rsidR="008E488D">
        <w:rPr>
          <w:rFonts w:ascii="Museo Sans 300" w:hAnsi="Museo Sans 300"/>
          <w:sz w:val="22"/>
          <w:szCs w:val="22"/>
        </w:rPr>
        <w:t>5</w:t>
      </w:r>
      <w:r w:rsidRPr="00274862">
        <w:rPr>
          <w:rFonts w:ascii="Museo Sans 300" w:hAnsi="Museo Sans 300"/>
          <w:sz w:val="22"/>
          <w:szCs w:val="22"/>
        </w:rPr>
        <w:t xml:space="preserve"> February 2021</w:t>
      </w:r>
    </w:p>
    <w:p w14:paraId="3711A8A8" w14:textId="228FBD18" w:rsidR="00274862" w:rsidRDefault="00274862" w:rsidP="005F6BF0">
      <w:pPr>
        <w:jc w:val="both"/>
        <w:rPr>
          <w:rFonts w:ascii="Museo Sans 300" w:hAnsi="Museo Sans 300"/>
        </w:rPr>
      </w:pPr>
    </w:p>
    <w:p w14:paraId="7F55FB2F" w14:textId="77777777" w:rsidR="00274862" w:rsidRDefault="00274862" w:rsidP="005F6BF0">
      <w:pPr>
        <w:jc w:val="both"/>
        <w:rPr>
          <w:rFonts w:ascii="Museo Sans 300" w:hAnsi="Museo Sans 300"/>
        </w:rPr>
      </w:pPr>
    </w:p>
    <w:p w14:paraId="3E18D04C" w14:textId="77777777" w:rsidR="00274862" w:rsidRDefault="005F6BF0" w:rsidP="005F6BF0">
      <w:pPr>
        <w:jc w:val="both"/>
        <w:rPr>
          <w:rFonts w:ascii="Museo Sans 300" w:hAnsi="Museo Sans 300"/>
          <w:sz w:val="22"/>
          <w:szCs w:val="22"/>
        </w:rPr>
      </w:pPr>
      <w:r w:rsidRPr="005F6BF0">
        <w:rPr>
          <w:rFonts w:ascii="Museo Sans 300" w:hAnsi="Museo Sans 300"/>
          <w:sz w:val="22"/>
          <w:szCs w:val="22"/>
        </w:rPr>
        <w:t>Board of Tax</w:t>
      </w:r>
      <w:r w:rsidR="00274862">
        <w:rPr>
          <w:rFonts w:ascii="Museo Sans 300" w:hAnsi="Museo Sans 300"/>
          <w:sz w:val="22"/>
          <w:szCs w:val="22"/>
        </w:rPr>
        <w:t xml:space="preserve"> Secretariat</w:t>
      </w:r>
    </w:p>
    <w:p w14:paraId="185384E6" w14:textId="7DCC819A" w:rsidR="00274862" w:rsidRDefault="00740E4A" w:rsidP="005F6BF0">
      <w:pPr>
        <w:jc w:val="both"/>
        <w:rPr>
          <w:rFonts w:ascii="Museo Sans 300" w:hAnsi="Museo Sans 300"/>
          <w:sz w:val="22"/>
          <w:szCs w:val="22"/>
        </w:rPr>
      </w:pPr>
      <w:hyperlink r:id="rId15" w:history="1">
        <w:r w:rsidR="00274862" w:rsidRPr="001D3A00">
          <w:rPr>
            <w:rStyle w:val="Hyperlink"/>
            <w:rFonts w:ascii="Museo Sans 300" w:hAnsi="Museo Sans 300"/>
            <w:sz w:val="22"/>
            <w:szCs w:val="22"/>
          </w:rPr>
          <w:t>cgtrollovers@taxboard.gov.au</w:t>
        </w:r>
      </w:hyperlink>
    </w:p>
    <w:p w14:paraId="53E42523" w14:textId="40A6751B" w:rsidR="005F6BF0" w:rsidRDefault="005F6BF0" w:rsidP="005F6BF0">
      <w:pPr>
        <w:jc w:val="both"/>
        <w:rPr>
          <w:rFonts w:ascii="Museo Sans 300" w:hAnsi="Museo Sans 300"/>
          <w:sz w:val="22"/>
          <w:szCs w:val="22"/>
        </w:rPr>
      </w:pPr>
    </w:p>
    <w:p w14:paraId="4CE76107" w14:textId="638229AD" w:rsidR="00274862" w:rsidRDefault="00274862" w:rsidP="005F6BF0">
      <w:pPr>
        <w:jc w:val="both"/>
        <w:rPr>
          <w:rFonts w:ascii="Museo Sans 300" w:hAnsi="Museo Sans 300"/>
          <w:sz w:val="22"/>
          <w:szCs w:val="22"/>
        </w:rPr>
      </w:pPr>
    </w:p>
    <w:p w14:paraId="1385AD6A" w14:textId="03B1B00A" w:rsidR="00274862" w:rsidRDefault="00274862" w:rsidP="005F6BF0">
      <w:pPr>
        <w:jc w:val="both"/>
        <w:rPr>
          <w:rFonts w:ascii="Museo Sans 300" w:hAnsi="Museo Sans 300"/>
          <w:sz w:val="22"/>
          <w:szCs w:val="22"/>
        </w:rPr>
      </w:pPr>
      <w:r>
        <w:rPr>
          <w:rFonts w:ascii="Museo Sans 300" w:hAnsi="Museo Sans 300"/>
          <w:sz w:val="22"/>
          <w:szCs w:val="22"/>
        </w:rPr>
        <w:t>Dear Sir/Madam</w:t>
      </w:r>
    </w:p>
    <w:p w14:paraId="72718B0D" w14:textId="3C4085B7" w:rsidR="005F6BF0" w:rsidRPr="005F6BF0" w:rsidRDefault="005F6BF0" w:rsidP="005F6BF0">
      <w:pPr>
        <w:jc w:val="both"/>
        <w:rPr>
          <w:rFonts w:ascii="Museo Sans 300" w:hAnsi="Museo Sans 300"/>
          <w:sz w:val="22"/>
          <w:szCs w:val="22"/>
        </w:rPr>
      </w:pPr>
    </w:p>
    <w:p w14:paraId="12569AEB" w14:textId="0F9F3A4E" w:rsidR="005F6BF0" w:rsidRPr="005F6BF0" w:rsidRDefault="005F6BF0" w:rsidP="005F6BF0">
      <w:pPr>
        <w:jc w:val="both"/>
        <w:rPr>
          <w:rFonts w:ascii="Museo Sans 300" w:hAnsi="Museo Sans 300"/>
          <w:b/>
          <w:bCs/>
          <w:sz w:val="22"/>
          <w:szCs w:val="22"/>
        </w:rPr>
      </w:pPr>
      <w:r w:rsidRPr="005F6BF0">
        <w:rPr>
          <w:rFonts w:ascii="Museo Sans 300" w:hAnsi="Museo Sans 300"/>
          <w:b/>
          <w:bCs/>
          <w:sz w:val="22"/>
          <w:szCs w:val="22"/>
        </w:rPr>
        <w:t>Review of CGT Rollovers - Consultation Paper</w:t>
      </w:r>
    </w:p>
    <w:p w14:paraId="08F05BAD" w14:textId="77777777" w:rsidR="005F6BF0" w:rsidRPr="005F6BF0" w:rsidRDefault="005F6BF0" w:rsidP="005F6BF0">
      <w:pPr>
        <w:jc w:val="both"/>
        <w:rPr>
          <w:rFonts w:ascii="Museo Sans 300" w:hAnsi="Museo Sans 300"/>
          <w:sz w:val="22"/>
          <w:szCs w:val="22"/>
        </w:rPr>
      </w:pPr>
    </w:p>
    <w:p w14:paraId="270C8023" w14:textId="7F7AAD4F" w:rsidR="005F6BF0" w:rsidRPr="005F6BF0" w:rsidRDefault="005F6BF0" w:rsidP="005F6BF0">
      <w:pPr>
        <w:tabs>
          <w:tab w:val="left" w:pos="2689"/>
        </w:tabs>
        <w:jc w:val="both"/>
        <w:rPr>
          <w:rFonts w:ascii="Museo Sans 300" w:hAnsi="Museo Sans 300" w:cs="Arial"/>
          <w:sz w:val="22"/>
          <w:szCs w:val="22"/>
        </w:rPr>
      </w:pPr>
      <w:r w:rsidRPr="005F6BF0">
        <w:rPr>
          <w:rFonts w:ascii="Museo Sans 300" w:hAnsi="Museo Sans 300"/>
          <w:sz w:val="22"/>
          <w:szCs w:val="22"/>
        </w:rPr>
        <w:t xml:space="preserve">The CTA </w:t>
      </w:r>
      <w:r>
        <w:rPr>
          <w:rFonts w:ascii="Museo Sans 300" w:hAnsi="Museo Sans 300"/>
          <w:sz w:val="22"/>
          <w:szCs w:val="22"/>
        </w:rPr>
        <w:t xml:space="preserve">welcomes the opportunity to provide some </w:t>
      </w:r>
      <w:r w:rsidR="00274862">
        <w:rPr>
          <w:rFonts w:ascii="Museo Sans 300" w:hAnsi="Museo Sans 300"/>
          <w:sz w:val="22"/>
          <w:szCs w:val="22"/>
        </w:rPr>
        <w:t xml:space="preserve">high level </w:t>
      </w:r>
      <w:r>
        <w:rPr>
          <w:rFonts w:ascii="Museo Sans 300" w:hAnsi="Museo Sans 300"/>
          <w:sz w:val="22"/>
          <w:szCs w:val="22"/>
        </w:rPr>
        <w:t>comments on the Review of CGT Rollovers - Consultation Paper</w:t>
      </w:r>
      <w:r w:rsidR="008B73D0">
        <w:rPr>
          <w:rFonts w:ascii="Museo Sans 300" w:hAnsi="Museo Sans 300"/>
          <w:sz w:val="22"/>
          <w:szCs w:val="22"/>
        </w:rPr>
        <w:t xml:space="preserve"> (the Paper)</w:t>
      </w:r>
      <w:r>
        <w:rPr>
          <w:rFonts w:ascii="Museo Sans 300" w:hAnsi="Museo Sans 300"/>
          <w:sz w:val="22"/>
          <w:szCs w:val="22"/>
        </w:rPr>
        <w:t xml:space="preserve">. </w:t>
      </w:r>
      <w:r w:rsidR="00274862">
        <w:rPr>
          <w:rFonts w:ascii="Museo Sans 300" w:hAnsi="Museo Sans 300"/>
          <w:sz w:val="22"/>
          <w:szCs w:val="22"/>
        </w:rPr>
        <w:t xml:space="preserve"> </w:t>
      </w:r>
      <w:r w:rsidRPr="005F6BF0">
        <w:rPr>
          <w:rFonts w:ascii="Museo Sans 300" w:eastAsia="Times New Roman" w:hAnsi="Museo Sans 300" w:cs="Times New Roman"/>
          <w:color w:val="222222"/>
          <w:sz w:val="22"/>
          <w:szCs w:val="22"/>
          <w:lang w:eastAsia="en-AU"/>
        </w:rPr>
        <w:t xml:space="preserve">The CTA </w:t>
      </w:r>
      <w:r w:rsidRPr="005F6BF0">
        <w:rPr>
          <w:rFonts w:ascii="Museo Sans 300" w:hAnsi="Museo Sans 300"/>
          <w:sz w:val="22"/>
          <w:szCs w:val="22"/>
        </w:rPr>
        <w:t xml:space="preserve">is the key representative body representing </w:t>
      </w:r>
      <w:r>
        <w:rPr>
          <w:rFonts w:ascii="Museo Sans 300" w:hAnsi="Museo Sans 300"/>
          <w:sz w:val="22"/>
          <w:szCs w:val="22"/>
        </w:rPr>
        <w:t xml:space="preserve">130 </w:t>
      </w:r>
      <w:r w:rsidRPr="005F6BF0">
        <w:rPr>
          <w:rFonts w:ascii="Museo Sans 300" w:hAnsi="Museo Sans 300"/>
          <w:sz w:val="22"/>
          <w:szCs w:val="22"/>
        </w:rPr>
        <w:t xml:space="preserve">major companies in Australia on corporate tax issues and is a united voice for the collective view of the large corporates we represent in advocating for a better corporate tax system in Australia. </w:t>
      </w:r>
      <w:r w:rsidRPr="005F6BF0">
        <w:rPr>
          <w:rFonts w:ascii="Museo Sans 300" w:hAnsi="Museo Sans 300" w:cs="Arial"/>
          <w:sz w:val="22"/>
          <w:szCs w:val="22"/>
        </w:rPr>
        <w:t xml:space="preserve">Further information about the CTA </w:t>
      </w:r>
      <w:r>
        <w:rPr>
          <w:rFonts w:ascii="Museo Sans 300" w:hAnsi="Museo Sans 300" w:cs="Arial"/>
          <w:sz w:val="22"/>
          <w:szCs w:val="22"/>
        </w:rPr>
        <w:t xml:space="preserve">and its membership </w:t>
      </w:r>
      <w:r w:rsidRPr="005F6BF0">
        <w:rPr>
          <w:rFonts w:ascii="Museo Sans 300" w:hAnsi="Museo Sans 300" w:cs="Arial"/>
          <w:sz w:val="22"/>
          <w:szCs w:val="22"/>
        </w:rPr>
        <w:t xml:space="preserve">can be found on our website at </w:t>
      </w:r>
      <w:hyperlink r:id="rId16" w:history="1">
        <w:r w:rsidRPr="005F6BF0">
          <w:rPr>
            <w:rFonts w:ascii="Museo Sans 300" w:hAnsi="Museo Sans 300" w:cs="Arial"/>
            <w:color w:val="0000FF" w:themeColor="hyperlink"/>
            <w:sz w:val="22"/>
            <w:szCs w:val="22"/>
            <w:u w:val="single"/>
          </w:rPr>
          <w:t>www.corptax.com.au</w:t>
        </w:r>
      </w:hyperlink>
      <w:r w:rsidRPr="005F6BF0">
        <w:rPr>
          <w:rFonts w:ascii="Museo Sans 300" w:hAnsi="Museo Sans 300" w:cs="Arial"/>
          <w:sz w:val="22"/>
          <w:szCs w:val="22"/>
        </w:rPr>
        <w:t xml:space="preserve">. </w:t>
      </w:r>
    </w:p>
    <w:p w14:paraId="259C8693" w14:textId="77777777" w:rsidR="005F6BF0" w:rsidRPr="005F6BF0" w:rsidRDefault="005F6BF0" w:rsidP="005F6BF0">
      <w:pPr>
        <w:tabs>
          <w:tab w:val="left" w:pos="2689"/>
        </w:tabs>
        <w:jc w:val="both"/>
        <w:rPr>
          <w:rFonts w:ascii="Museo Sans 300" w:hAnsi="Museo Sans 300" w:cs="Arial"/>
          <w:sz w:val="22"/>
          <w:szCs w:val="22"/>
        </w:rPr>
      </w:pPr>
    </w:p>
    <w:p w14:paraId="1894103D" w14:textId="77777777" w:rsidR="00491054" w:rsidRDefault="00274862" w:rsidP="005F6BF0">
      <w:pPr>
        <w:jc w:val="both"/>
        <w:rPr>
          <w:rFonts w:ascii="Museo Sans 300" w:hAnsi="Museo Sans 300"/>
          <w:sz w:val="22"/>
          <w:szCs w:val="22"/>
        </w:rPr>
      </w:pPr>
      <w:r>
        <w:rPr>
          <w:rFonts w:ascii="Museo Sans 300" w:hAnsi="Museo Sans 300"/>
          <w:sz w:val="22"/>
          <w:szCs w:val="22"/>
        </w:rPr>
        <w:t xml:space="preserve">We </w:t>
      </w:r>
      <w:r w:rsidR="005F6BF0" w:rsidRPr="005F6BF0">
        <w:rPr>
          <w:rFonts w:ascii="Museo Sans 300" w:hAnsi="Museo Sans 300"/>
          <w:sz w:val="22"/>
          <w:szCs w:val="22"/>
        </w:rPr>
        <w:t>have had the opportunity to read the Greenwood</w:t>
      </w:r>
      <w:r w:rsidR="008B73D0">
        <w:rPr>
          <w:rFonts w:ascii="Museo Sans 300" w:hAnsi="Museo Sans 300"/>
          <w:sz w:val="22"/>
          <w:szCs w:val="22"/>
        </w:rPr>
        <w:t xml:space="preserve"> &amp;</w:t>
      </w:r>
      <w:r w:rsidR="00491054">
        <w:rPr>
          <w:rFonts w:ascii="Museo Sans 300" w:hAnsi="Museo Sans 300"/>
          <w:sz w:val="22"/>
          <w:szCs w:val="22"/>
        </w:rPr>
        <w:t xml:space="preserve"> </w:t>
      </w:r>
      <w:r w:rsidR="008B73D0">
        <w:rPr>
          <w:rFonts w:ascii="Museo Sans 300" w:hAnsi="Museo Sans 300"/>
          <w:sz w:val="22"/>
          <w:szCs w:val="22"/>
        </w:rPr>
        <w:t>Herbert Smith Freehill</w:t>
      </w:r>
      <w:r w:rsidR="005F6BF0" w:rsidRPr="005F6BF0">
        <w:rPr>
          <w:rFonts w:ascii="Museo Sans 300" w:hAnsi="Museo Sans 300"/>
          <w:sz w:val="22"/>
          <w:szCs w:val="22"/>
        </w:rPr>
        <w:t xml:space="preserve">’s submission </w:t>
      </w:r>
      <w:r w:rsidR="008B73D0">
        <w:rPr>
          <w:rFonts w:ascii="Museo Sans 300" w:hAnsi="Museo Sans 300"/>
          <w:sz w:val="22"/>
          <w:szCs w:val="22"/>
        </w:rPr>
        <w:t xml:space="preserve">dated 12 February </w:t>
      </w:r>
      <w:r w:rsidR="00491054">
        <w:rPr>
          <w:rFonts w:ascii="Museo Sans 300" w:hAnsi="Museo Sans 300"/>
          <w:sz w:val="22"/>
          <w:szCs w:val="22"/>
        </w:rPr>
        <w:t xml:space="preserve">2021 </w:t>
      </w:r>
      <w:r w:rsidR="005F6BF0" w:rsidRPr="005F6BF0">
        <w:rPr>
          <w:rFonts w:ascii="Museo Sans 300" w:hAnsi="Museo Sans 300"/>
          <w:sz w:val="22"/>
          <w:szCs w:val="22"/>
        </w:rPr>
        <w:t xml:space="preserve">on the </w:t>
      </w:r>
      <w:r w:rsidR="008B73D0">
        <w:rPr>
          <w:rFonts w:ascii="Museo Sans 300" w:hAnsi="Museo Sans 300"/>
          <w:sz w:val="22"/>
          <w:szCs w:val="22"/>
        </w:rPr>
        <w:t>P</w:t>
      </w:r>
      <w:r w:rsidR="005F6BF0" w:rsidRPr="005F6BF0">
        <w:rPr>
          <w:rFonts w:ascii="Museo Sans 300" w:hAnsi="Museo Sans 300"/>
          <w:sz w:val="22"/>
          <w:szCs w:val="22"/>
        </w:rPr>
        <w:t>aper and support the observations made therein.  In particular we support the observations that scrip for scrip rollover</w:t>
      </w:r>
      <w:r w:rsidR="00491054">
        <w:rPr>
          <w:rFonts w:ascii="Museo Sans 300" w:hAnsi="Museo Sans 300"/>
          <w:sz w:val="22"/>
          <w:szCs w:val="22"/>
        </w:rPr>
        <w:t>s</w:t>
      </w:r>
      <w:r>
        <w:rPr>
          <w:rFonts w:ascii="Museo Sans 300" w:hAnsi="Museo Sans 300"/>
          <w:sz w:val="22"/>
          <w:szCs w:val="22"/>
        </w:rPr>
        <w:t xml:space="preserve"> </w:t>
      </w:r>
      <w:r w:rsidR="005F6BF0" w:rsidRPr="005F6BF0">
        <w:rPr>
          <w:rFonts w:ascii="Museo Sans 300" w:hAnsi="Museo Sans 300"/>
          <w:sz w:val="22"/>
          <w:szCs w:val="22"/>
        </w:rPr>
        <w:t>s</w:t>
      </w:r>
      <w:r>
        <w:rPr>
          <w:rFonts w:ascii="Museo Sans 300" w:hAnsi="Museo Sans 300"/>
          <w:sz w:val="22"/>
          <w:szCs w:val="22"/>
        </w:rPr>
        <w:t>hould</w:t>
      </w:r>
      <w:r w:rsidR="005F6BF0" w:rsidRPr="005F6BF0">
        <w:rPr>
          <w:rFonts w:ascii="Museo Sans 300" w:hAnsi="Museo Sans 300"/>
          <w:sz w:val="22"/>
          <w:szCs w:val="22"/>
        </w:rPr>
        <w:t xml:space="preserve"> retain the market value uplift for publicly held groups. </w:t>
      </w:r>
    </w:p>
    <w:p w14:paraId="3C87A475" w14:textId="77777777" w:rsidR="00491054" w:rsidRDefault="00491054" w:rsidP="005F6BF0">
      <w:pPr>
        <w:jc w:val="both"/>
        <w:rPr>
          <w:rFonts w:ascii="Museo Sans 300" w:hAnsi="Museo Sans 300"/>
          <w:sz w:val="22"/>
          <w:szCs w:val="22"/>
        </w:rPr>
      </w:pPr>
    </w:p>
    <w:p w14:paraId="07F9A955" w14:textId="3ABCE244" w:rsidR="005F6BF0" w:rsidRPr="005F6BF0" w:rsidRDefault="00274862" w:rsidP="005F6BF0">
      <w:pPr>
        <w:jc w:val="both"/>
        <w:rPr>
          <w:rFonts w:ascii="Museo Sans 300" w:hAnsi="Museo Sans 300"/>
          <w:sz w:val="22"/>
          <w:szCs w:val="22"/>
        </w:rPr>
      </w:pPr>
      <w:r>
        <w:rPr>
          <w:rFonts w:ascii="Museo Sans 300" w:hAnsi="Museo Sans 300"/>
          <w:sz w:val="22"/>
          <w:szCs w:val="22"/>
        </w:rPr>
        <w:t>In what follows we have focussed on the policy reasons for retention of the market value uplift.</w:t>
      </w:r>
    </w:p>
    <w:p w14:paraId="0FE1DF2C" w14:textId="77777777" w:rsidR="005F6BF0" w:rsidRPr="005F6BF0" w:rsidRDefault="005F6BF0" w:rsidP="005F6BF0">
      <w:pPr>
        <w:jc w:val="both"/>
        <w:rPr>
          <w:rFonts w:ascii="Museo Sans 300" w:hAnsi="Museo Sans 300"/>
          <w:sz w:val="22"/>
          <w:szCs w:val="22"/>
        </w:rPr>
      </w:pPr>
    </w:p>
    <w:p w14:paraId="673B64C9" w14:textId="0628CBF0" w:rsidR="005F6BF0" w:rsidRPr="005F6BF0" w:rsidRDefault="005F6BF0" w:rsidP="005F6BF0">
      <w:pPr>
        <w:jc w:val="both"/>
        <w:rPr>
          <w:rFonts w:ascii="Museo Sans 300" w:hAnsi="Museo Sans 300"/>
          <w:b/>
          <w:bCs/>
          <w:sz w:val="22"/>
          <w:szCs w:val="22"/>
        </w:rPr>
      </w:pPr>
      <w:r w:rsidRPr="005F6BF0">
        <w:rPr>
          <w:rFonts w:ascii="Museo Sans 300" w:hAnsi="Museo Sans 300"/>
          <w:b/>
          <w:bCs/>
          <w:sz w:val="22"/>
          <w:szCs w:val="22"/>
        </w:rPr>
        <w:t xml:space="preserve">Rollovers in Context </w:t>
      </w:r>
      <w:r w:rsidR="008B73D0">
        <w:rPr>
          <w:rFonts w:ascii="Museo Sans 300" w:hAnsi="Museo Sans 300"/>
          <w:b/>
          <w:bCs/>
          <w:sz w:val="22"/>
          <w:szCs w:val="22"/>
        </w:rPr>
        <w:t xml:space="preserve"> - </w:t>
      </w:r>
      <w:r w:rsidR="008B73D0" w:rsidRPr="008E488D">
        <w:rPr>
          <w:rFonts w:ascii="Museo Sans 300" w:hAnsi="Museo Sans 300"/>
          <w:b/>
          <w:bCs/>
          <w:sz w:val="22"/>
          <w:szCs w:val="22"/>
        </w:rPr>
        <w:t xml:space="preserve">Comprehensive income should not be double </w:t>
      </w:r>
      <w:r w:rsidR="00A623DF" w:rsidRPr="008E488D">
        <w:rPr>
          <w:rFonts w:ascii="Museo Sans 300" w:hAnsi="Museo Sans 300"/>
          <w:b/>
          <w:bCs/>
          <w:sz w:val="22"/>
          <w:szCs w:val="22"/>
        </w:rPr>
        <w:t>tax</w:t>
      </w:r>
      <w:r w:rsidR="00905E4D" w:rsidRPr="008E488D">
        <w:rPr>
          <w:rFonts w:ascii="Museo Sans 300" w:hAnsi="Museo Sans 300"/>
          <w:b/>
          <w:bCs/>
          <w:sz w:val="22"/>
          <w:szCs w:val="22"/>
        </w:rPr>
        <w:t>ed</w:t>
      </w:r>
      <w:r w:rsidR="00A623DF" w:rsidRPr="008E488D">
        <w:rPr>
          <w:rFonts w:ascii="Museo Sans 300" w:hAnsi="Museo Sans 300"/>
          <w:b/>
          <w:bCs/>
          <w:sz w:val="22"/>
          <w:szCs w:val="22"/>
        </w:rPr>
        <w:t>.</w:t>
      </w:r>
    </w:p>
    <w:p w14:paraId="6C966FFF" w14:textId="77777777" w:rsidR="005F6BF0" w:rsidRPr="005F6BF0" w:rsidRDefault="005F6BF0" w:rsidP="005F6BF0">
      <w:pPr>
        <w:jc w:val="both"/>
        <w:rPr>
          <w:rFonts w:ascii="Museo Sans 300" w:hAnsi="Museo Sans 300"/>
          <w:sz w:val="22"/>
          <w:szCs w:val="22"/>
        </w:rPr>
      </w:pPr>
    </w:p>
    <w:p w14:paraId="625388F0" w14:textId="55FF20E9"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We note </w:t>
      </w:r>
      <w:r w:rsidR="00274862">
        <w:rPr>
          <w:rFonts w:ascii="Museo Sans 300" w:hAnsi="Museo Sans 300"/>
          <w:sz w:val="22"/>
          <w:szCs w:val="22"/>
        </w:rPr>
        <w:t>in S</w:t>
      </w:r>
      <w:r w:rsidRPr="005F6BF0">
        <w:rPr>
          <w:rFonts w:ascii="Museo Sans 300" w:hAnsi="Museo Sans 300"/>
          <w:sz w:val="22"/>
          <w:szCs w:val="22"/>
        </w:rPr>
        <w:t>ection 1.1 "</w:t>
      </w:r>
      <w:r w:rsidR="00274862">
        <w:rPr>
          <w:rFonts w:ascii="Museo Sans 300" w:hAnsi="Museo Sans 300"/>
          <w:sz w:val="22"/>
          <w:szCs w:val="22"/>
        </w:rPr>
        <w:t>R</w:t>
      </w:r>
      <w:r w:rsidRPr="005F6BF0">
        <w:rPr>
          <w:rFonts w:ascii="Museo Sans 300" w:hAnsi="Museo Sans 300"/>
          <w:sz w:val="22"/>
          <w:szCs w:val="22"/>
        </w:rPr>
        <w:t>oll</w:t>
      </w:r>
      <w:r w:rsidR="008B73D0">
        <w:rPr>
          <w:rFonts w:ascii="Museo Sans 300" w:hAnsi="Museo Sans 300"/>
          <w:sz w:val="22"/>
          <w:szCs w:val="22"/>
        </w:rPr>
        <w:t>-</w:t>
      </w:r>
      <w:r w:rsidRPr="005F6BF0">
        <w:rPr>
          <w:rFonts w:ascii="Museo Sans 300" w:hAnsi="Museo Sans 300"/>
          <w:sz w:val="22"/>
          <w:szCs w:val="22"/>
        </w:rPr>
        <w:t xml:space="preserve">overs in context" </w:t>
      </w:r>
      <w:r w:rsidR="008B73D0">
        <w:rPr>
          <w:rFonts w:ascii="Museo Sans 300" w:hAnsi="Museo Sans 300"/>
          <w:sz w:val="22"/>
          <w:szCs w:val="22"/>
        </w:rPr>
        <w:t xml:space="preserve">of the Paper </w:t>
      </w:r>
      <w:r w:rsidRPr="005F6BF0">
        <w:rPr>
          <w:rFonts w:ascii="Museo Sans 300" w:hAnsi="Museo Sans 300"/>
          <w:sz w:val="22"/>
          <w:szCs w:val="22"/>
        </w:rPr>
        <w:t xml:space="preserve">that a key plank of the base broadening </w:t>
      </w:r>
      <w:r w:rsidR="00274862">
        <w:rPr>
          <w:rFonts w:ascii="Museo Sans 300" w:hAnsi="Museo Sans 300"/>
          <w:sz w:val="22"/>
          <w:szCs w:val="22"/>
        </w:rPr>
        <w:t xml:space="preserve">CGT </w:t>
      </w:r>
      <w:r w:rsidRPr="005F6BF0">
        <w:rPr>
          <w:rFonts w:ascii="Museo Sans 300" w:hAnsi="Museo Sans 300"/>
          <w:sz w:val="22"/>
          <w:szCs w:val="22"/>
        </w:rPr>
        <w:t xml:space="preserve">reforms </w:t>
      </w:r>
      <w:r w:rsidR="00274862">
        <w:rPr>
          <w:rFonts w:ascii="Museo Sans 300" w:hAnsi="Museo Sans 300"/>
          <w:sz w:val="22"/>
          <w:szCs w:val="22"/>
        </w:rPr>
        <w:t xml:space="preserve">in the 1980s </w:t>
      </w:r>
      <w:r w:rsidRPr="005F6BF0">
        <w:rPr>
          <w:rFonts w:ascii="Museo Sans 300" w:hAnsi="Museo Sans 300"/>
          <w:sz w:val="22"/>
          <w:szCs w:val="22"/>
        </w:rPr>
        <w:t xml:space="preserve">was a movement towards a comprehensive income tax base. We note in particular the comment that "Its adoption reflects the economic notion  of income, which includes the change in value of assets </w:t>
      </w:r>
      <w:r w:rsidRPr="00274862">
        <w:rPr>
          <w:rFonts w:ascii="Museo Sans 300" w:hAnsi="Museo Sans 300"/>
          <w:sz w:val="22"/>
          <w:szCs w:val="22"/>
          <w:u w:val="single"/>
        </w:rPr>
        <w:t>in addition to</w:t>
      </w:r>
      <w:r w:rsidRPr="005F6BF0">
        <w:rPr>
          <w:rFonts w:ascii="Museo Sans 300" w:hAnsi="Museo Sans 300"/>
          <w:sz w:val="22"/>
          <w:szCs w:val="22"/>
        </w:rPr>
        <w:t xml:space="preserve"> the regular cash flow they generate" (our emphasis).</w:t>
      </w:r>
      <w:r w:rsidR="008B73D0">
        <w:rPr>
          <w:rStyle w:val="FootnoteReference"/>
          <w:rFonts w:ascii="Museo Sans 300" w:hAnsi="Museo Sans 300"/>
          <w:sz w:val="22"/>
          <w:szCs w:val="22"/>
        </w:rPr>
        <w:footnoteReference w:id="1"/>
      </w:r>
      <w:r w:rsidRPr="005F6BF0">
        <w:rPr>
          <w:rFonts w:ascii="Museo Sans 300" w:hAnsi="Museo Sans 300"/>
          <w:sz w:val="22"/>
          <w:szCs w:val="22"/>
        </w:rPr>
        <w:t xml:space="preserve">  This is of course tempered by the reality that a realisation basis of tax is used as a departure from the comprehensive income model</w:t>
      </w:r>
      <w:r w:rsidR="00274862">
        <w:rPr>
          <w:rFonts w:ascii="Museo Sans 300" w:hAnsi="Museo Sans 300"/>
          <w:sz w:val="22"/>
          <w:szCs w:val="22"/>
        </w:rPr>
        <w:t xml:space="preserve"> as outlined in </w:t>
      </w:r>
      <w:r w:rsidR="00DC0879">
        <w:rPr>
          <w:rFonts w:ascii="Museo Sans 300" w:hAnsi="Museo Sans 300"/>
          <w:sz w:val="22"/>
          <w:szCs w:val="22"/>
        </w:rPr>
        <w:t xml:space="preserve">  section 1.2 of the Paper</w:t>
      </w:r>
      <w:r w:rsidRPr="005F6BF0">
        <w:rPr>
          <w:rFonts w:ascii="Museo Sans 300" w:hAnsi="Museo Sans 300"/>
          <w:sz w:val="22"/>
          <w:szCs w:val="22"/>
        </w:rPr>
        <w:t xml:space="preserve">.  </w:t>
      </w:r>
    </w:p>
    <w:p w14:paraId="39B95068" w14:textId="77777777" w:rsidR="005F6BF0" w:rsidRPr="005F6BF0" w:rsidRDefault="005F6BF0" w:rsidP="005F6BF0">
      <w:pPr>
        <w:jc w:val="both"/>
        <w:rPr>
          <w:rFonts w:ascii="Museo Sans 300" w:hAnsi="Museo Sans 300"/>
          <w:sz w:val="22"/>
          <w:szCs w:val="22"/>
        </w:rPr>
      </w:pPr>
    </w:p>
    <w:p w14:paraId="154E6ADE" w14:textId="4AA15C64" w:rsidR="005F6BF0" w:rsidRDefault="005F6BF0" w:rsidP="005F6BF0">
      <w:pPr>
        <w:jc w:val="both"/>
        <w:rPr>
          <w:rFonts w:ascii="Museo Sans 300" w:hAnsi="Museo Sans 300"/>
          <w:sz w:val="22"/>
          <w:szCs w:val="22"/>
        </w:rPr>
      </w:pPr>
      <w:r w:rsidRPr="005F6BF0">
        <w:rPr>
          <w:rFonts w:ascii="Museo Sans 300" w:hAnsi="Museo Sans 300"/>
          <w:sz w:val="22"/>
          <w:szCs w:val="22"/>
        </w:rPr>
        <w:t>In our view</w:t>
      </w:r>
      <w:r w:rsidR="00905E4D">
        <w:rPr>
          <w:rFonts w:ascii="Museo Sans 300" w:hAnsi="Museo Sans 300"/>
          <w:sz w:val="22"/>
          <w:szCs w:val="22"/>
        </w:rPr>
        <w:t>,</w:t>
      </w:r>
      <w:r w:rsidRPr="005F6BF0">
        <w:rPr>
          <w:rFonts w:ascii="Museo Sans 300" w:hAnsi="Museo Sans 300"/>
          <w:sz w:val="22"/>
          <w:szCs w:val="22"/>
        </w:rPr>
        <w:t xml:space="preserve"> it is important to note the comprehensive notion of income does not mean or </w:t>
      </w:r>
      <w:r w:rsidR="00274862">
        <w:rPr>
          <w:rFonts w:ascii="Museo Sans 300" w:hAnsi="Museo Sans 300"/>
          <w:sz w:val="22"/>
          <w:szCs w:val="22"/>
        </w:rPr>
        <w:t xml:space="preserve">should </w:t>
      </w:r>
      <w:r w:rsidRPr="005F6BF0">
        <w:rPr>
          <w:rFonts w:ascii="Museo Sans 300" w:hAnsi="Museo Sans 300"/>
          <w:sz w:val="22"/>
          <w:szCs w:val="22"/>
        </w:rPr>
        <w:t xml:space="preserve">lead to a view that </w:t>
      </w:r>
      <w:r w:rsidR="00274862">
        <w:rPr>
          <w:rFonts w:ascii="Museo Sans 300" w:hAnsi="Museo Sans 300"/>
          <w:sz w:val="22"/>
          <w:szCs w:val="22"/>
        </w:rPr>
        <w:t xml:space="preserve">tax should be levied on </w:t>
      </w:r>
      <w:r w:rsidRPr="005F6BF0">
        <w:rPr>
          <w:rFonts w:ascii="Museo Sans 300" w:hAnsi="Museo Sans 300"/>
          <w:sz w:val="22"/>
          <w:szCs w:val="22"/>
        </w:rPr>
        <w:t xml:space="preserve">the regular cash flow </w:t>
      </w:r>
      <w:r w:rsidRPr="008E488D">
        <w:rPr>
          <w:rFonts w:ascii="Museo Sans 300" w:hAnsi="Museo Sans 300"/>
          <w:sz w:val="22"/>
          <w:szCs w:val="22"/>
          <w:u w:val="single"/>
        </w:rPr>
        <w:t>and</w:t>
      </w:r>
      <w:r w:rsidRPr="005F6BF0">
        <w:rPr>
          <w:rFonts w:ascii="Museo Sans 300" w:hAnsi="Museo Sans 300"/>
          <w:sz w:val="22"/>
          <w:szCs w:val="22"/>
        </w:rPr>
        <w:t xml:space="preserve"> the change in value </w:t>
      </w:r>
      <w:r w:rsidR="00A56921">
        <w:rPr>
          <w:rFonts w:ascii="Museo Sans 300" w:hAnsi="Museo Sans 300"/>
          <w:sz w:val="22"/>
          <w:szCs w:val="22"/>
        </w:rPr>
        <w:t xml:space="preserve">of an asset </w:t>
      </w:r>
      <w:r w:rsidR="00274862" w:rsidRPr="008B73D0">
        <w:rPr>
          <w:rFonts w:ascii="Museo Sans 300" w:hAnsi="Museo Sans 300"/>
          <w:sz w:val="22"/>
          <w:szCs w:val="22"/>
          <w:u w:val="single"/>
        </w:rPr>
        <w:t xml:space="preserve">where </w:t>
      </w:r>
      <w:r w:rsidRPr="008B73D0">
        <w:rPr>
          <w:rFonts w:ascii="Museo Sans 300" w:hAnsi="Museo Sans 300"/>
          <w:sz w:val="22"/>
          <w:szCs w:val="22"/>
          <w:u w:val="single"/>
        </w:rPr>
        <w:t>in effect</w:t>
      </w:r>
      <w:r w:rsidR="00D066B9">
        <w:rPr>
          <w:rFonts w:ascii="Museo Sans 300" w:hAnsi="Museo Sans 300"/>
          <w:sz w:val="22"/>
          <w:szCs w:val="22"/>
          <w:u w:val="single"/>
        </w:rPr>
        <w:t xml:space="preserve"> taxing the change in value of the asset</w:t>
      </w:r>
      <w:r w:rsidRPr="008B73D0">
        <w:rPr>
          <w:rFonts w:ascii="Museo Sans 300" w:hAnsi="Museo Sans 300"/>
          <w:sz w:val="22"/>
          <w:szCs w:val="22"/>
          <w:u w:val="single"/>
        </w:rPr>
        <w:t xml:space="preserve"> </w:t>
      </w:r>
      <w:r w:rsidR="00274862" w:rsidRPr="008B73D0">
        <w:rPr>
          <w:rFonts w:ascii="Museo Sans 300" w:hAnsi="Museo Sans 300"/>
          <w:sz w:val="22"/>
          <w:szCs w:val="22"/>
          <w:u w:val="single"/>
        </w:rPr>
        <w:t xml:space="preserve">amounts to double tax on </w:t>
      </w:r>
      <w:r w:rsidRPr="008B73D0">
        <w:rPr>
          <w:rFonts w:ascii="Museo Sans 300" w:hAnsi="Museo Sans 300"/>
          <w:sz w:val="22"/>
          <w:szCs w:val="22"/>
          <w:u w:val="single"/>
        </w:rPr>
        <w:t>the same economic gain</w:t>
      </w:r>
      <w:r w:rsidR="00095669">
        <w:rPr>
          <w:rFonts w:ascii="Museo Sans 300" w:hAnsi="Museo Sans 300"/>
          <w:sz w:val="22"/>
          <w:szCs w:val="22"/>
          <w:u w:val="single"/>
        </w:rPr>
        <w:t xml:space="preserve"> as was derived from the cash flow</w:t>
      </w:r>
      <w:r w:rsidRPr="005F6BF0">
        <w:rPr>
          <w:rFonts w:ascii="Museo Sans 300" w:hAnsi="Museo Sans 300"/>
          <w:sz w:val="22"/>
          <w:szCs w:val="22"/>
        </w:rPr>
        <w:t>.  It is where the change in value</w:t>
      </w:r>
      <w:r w:rsidR="00043EA1">
        <w:rPr>
          <w:rFonts w:ascii="Museo Sans 300" w:hAnsi="Museo Sans 300"/>
          <w:sz w:val="22"/>
          <w:szCs w:val="22"/>
        </w:rPr>
        <w:t xml:space="preserve"> of the asset</w:t>
      </w:r>
      <w:r w:rsidRPr="005F6BF0">
        <w:rPr>
          <w:rFonts w:ascii="Museo Sans 300" w:hAnsi="Museo Sans 300"/>
          <w:sz w:val="22"/>
          <w:szCs w:val="22"/>
        </w:rPr>
        <w:t xml:space="preserve"> is </w:t>
      </w:r>
      <w:r w:rsidRPr="005F6BF0">
        <w:rPr>
          <w:rFonts w:ascii="Museo Sans 300" w:hAnsi="Museo Sans 300"/>
          <w:sz w:val="22"/>
          <w:szCs w:val="22"/>
          <w:u w:val="single"/>
        </w:rPr>
        <w:t>in addition to</w:t>
      </w:r>
      <w:r w:rsidRPr="005F6BF0">
        <w:rPr>
          <w:rFonts w:ascii="Museo Sans 300" w:hAnsi="Museo Sans 300"/>
          <w:sz w:val="22"/>
          <w:szCs w:val="22"/>
        </w:rPr>
        <w:t xml:space="preserve">, or incremental to the cash flows that are generated </w:t>
      </w:r>
      <w:r w:rsidR="00A56921">
        <w:rPr>
          <w:rFonts w:ascii="Museo Sans 300" w:hAnsi="Museo Sans 300"/>
          <w:sz w:val="22"/>
          <w:szCs w:val="22"/>
        </w:rPr>
        <w:t xml:space="preserve">from the asset </w:t>
      </w:r>
      <w:r w:rsidRPr="005F6BF0">
        <w:rPr>
          <w:rFonts w:ascii="Museo Sans 300" w:hAnsi="Museo Sans 300"/>
          <w:sz w:val="22"/>
          <w:szCs w:val="22"/>
        </w:rPr>
        <w:t>that should be taxed.  This is crucial to understanding why the taxing of companies and their shareholder</w:t>
      </w:r>
      <w:r w:rsidR="00274862">
        <w:rPr>
          <w:rFonts w:ascii="Museo Sans 300" w:hAnsi="Museo Sans 300"/>
          <w:sz w:val="22"/>
          <w:szCs w:val="22"/>
        </w:rPr>
        <w:t>s</w:t>
      </w:r>
      <w:r w:rsidRPr="005F6BF0">
        <w:rPr>
          <w:rFonts w:ascii="Museo Sans 300" w:hAnsi="Museo Sans 300"/>
          <w:sz w:val="22"/>
          <w:szCs w:val="22"/>
        </w:rPr>
        <w:t xml:space="preserve"> can be very different</w:t>
      </w:r>
      <w:r w:rsidR="00B60ECE">
        <w:rPr>
          <w:rStyle w:val="FootnoteReference"/>
          <w:rFonts w:ascii="Museo Sans 300" w:hAnsi="Museo Sans 300"/>
          <w:sz w:val="22"/>
          <w:szCs w:val="22"/>
        </w:rPr>
        <w:footnoteReference w:id="2"/>
      </w:r>
      <w:r w:rsidR="00C63179">
        <w:rPr>
          <w:rFonts w:ascii="Museo Sans 300" w:hAnsi="Museo Sans 300"/>
          <w:sz w:val="22"/>
          <w:szCs w:val="22"/>
        </w:rPr>
        <w:t>,</w:t>
      </w:r>
      <w:r w:rsidRPr="005F6BF0">
        <w:rPr>
          <w:rFonts w:ascii="Museo Sans 300" w:hAnsi="Museo Sans 300"/>
          <w:sz w:val="22"/>
          <w:szCs w:val="22"/>
        </w:rPr>
        <w:t xml:space="preserve"> as the cash flows in companies are taxed, but in some cases to tax the increase in value via a tax on realised gains </w:t>
      </w:r>
      <w:r w:rsidR="008B73D0">
        <w:rPr>
          <w:rFonts w:ascii="Museo Sans 300" w:hAnsi="Museo Sans 300"/>
          <w:sz w:val="22"/>
          <w:szCs w:val="22"/>
        </w:rPr>
        <w:t xml:space="preserve">when </w:t>
      </w:r>
      <w:r w:rsidR="00274862">
        <w:rPr>
          <w:rFonts w:ascii="Museo Sans 300" w:hAnsi="Museo Sans 300"/>
          <w:sz w:val="22"/>
          <w:szCs w:val="22"/>
        </w:rPr>
        <w:t xml:space="preserve">disposing of </w:t>
      </w:r>
      <w:r w:rsidRPr="005F6BF0">
        <w:rPr>
          <w:rFonts w:ascii="Museo Sans 300" w:hAnsi="Museo Sans 300"/>
          <w:sz w:val="22"/>
          <w:szCs w:val="22"/>
        </w:rPr>
        <w:t xml:space="preserve">shares is taxing the same </w:t>
      </w:r>
      <w:r w:rsidR="00EF4E8A">
        <w:rPr>
          <w:rFonts w:ascii="Museo Sans 300" w:hAnsi="Museo Sans 300"/>
          <w:sz w:val="22"/>
          <w:szCs w:val="22"/>
        </w:rPr>
        <w:t xml:space="preserve">economic </w:t>
      </w:r>
      <w:r w:rsidRPr="005F6BF0">
        <w:rPr>
          <w:rFonts w:ascii="Museo Sans 300" w:hAnsi="Museo Sans 300"/>
          <w:sz w:val="22"/>
          <w:szCs w:val="22"/>
        </w:rPr>
        <w:t>gain again</w:t>
      </w:r>
      <w:r w:rsidR="00AD5A1A">
        <w:rPr>
          <w:rFonts w:ascii="Museo Sans 300" w:hAnsi="Museo Sans 300"/>
          <w:sz w:val="22"/>
          <w:szCs w:val="22"/>
        </w:rPr>
        <w:t xml:space="preserve"> (see discussion later)</w:t>
      </w:r>
      <w:r w:rsidRPr="005F6BF0">
        <w:rPr>
          <w:rFonts w:ascii="Museo Sans 300" w:hAnsi="Museo Sans 300"/>
          <w:sz w:val="22"/>
          <w:szCs w:val="22"/>
        </w:rPr>
        <w:t xml:space="preserve">. </w:t>
      </w:r>
    </w:p>
    <w:p w14:paraId="3C6DF068" w14:textId="60AC871E" w:rsidR="008B73D0" w:rsidRDefault="008B73D0" w:rsidP="005F6BF0">
      <w:pPr>
        <w:jc w:val="both"/>
        <w:rPr>
          <w:rFonts w:ascii="Museo Sans 300" w:hAnsi="Museo Sans 300"/>
          <w:sz w:val="22"/>
          <w:szCs w:val="22"/>
        </w:rPr>
      </w:pPr>
    </w:p>
    <w:p w14:paraId="7C668C41" w14:textId="77777777" w:rsidR="005F6BF0" w:rsidRPr="005F6BF0" w:rsidRDefault="005F6BF0" w:rsidP="005F6BF0">
      <w:pPr>
        <w:jc w:val="both"/>
        <w:rPr>
          <w:rFonts w:ascii="Museo Sans 300" w:hAnsi="Museo Sans 300"/>
          <w:sz w:val="22"/>
          <w:szCs w:val="22"/>
        </w:rPr>
      </w:pPr>
    </w:p>
    <w:p w14:paraId="051F9001" w14:textId="77777777" w:rsidR="005F6BF0" w:rsidRPr="005F6BF0" w:rsidRDefault="005F6BF0" w:rsidP="005F6BF0">
      <w:pPr>
        <w:jc w:val="both"/>
        <w:rPr>
          <w:rFonts w:ascii="Museo Sans 300" w:hAnsi="Museo Sans 300"/>
          <w:sz w:val="22"/>
          <w:szCs w:val="22"/>
        </w:rPr>
      </w:pPr>
      <w:r w:rsidRPr="005F6BF0">
        <w:rPr>
          <w:rFonts w:ascii="Museo Sans 300" w:hAnsi="Museo Sans 300"/>
          <w:b/>
          <w:bCs/>
          <w:sz w:val="22"/>
          <w:szCs w:val="22"/>
        </w:rPr>
        <w:lastRenderedPageBreak/>
        <w:t>Initial observations on the six guiding principles for coherence on rollovers.</w:t>
      </w:r>
    </w:p>
    <w:p w14:paraId="26E4298B" w14:textId="77777777" w:rsidR="005F6BF0" w:rsidRPr="005F6BF0" w:rsidRDefault="005F6BF0" w:rsidP="005F6BF0">
      <w:pPr>
        <w:jc w:val="both"/>
        <w:rPr>
          <w:rFonts w:ascii="Museo Sans 300" w:hAnsi="Museo Sans 300"/>
          <w:sz w:val="22"/>
          <w:szCs w:val="22"/>
        </w:rPr>
      </w:pPr>
    </w:p>
    <w:p w14:paraId="1A1A6F4C" w14:textId="6B6DCED5"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Whilst we agree with the first 5 principles listed in </w:t>
      </w:r>
      <w:r w:rsidR="008B73D0">
        <w:rPr>
          <w:rFonts w:ascii="Museo Sans 300" w:hAnsi="Museo Sans 300"/>
          <w:sz w:val="22"/>
          <w:szCs w:val="22"/>
        </w:rPr>
        <w:t xml:space="preserve">section 2.1 </w:t>
      </w:r>
      <w:r w:rsidR="00DC0879">
        <w:rPr>
          <w:rFonts w:ascii="Museo Sans 300" w:hAnsi="Museo Sans 300"/>
          <w:sz w:val="22"/>
          <w:szCs w:val="22"/>
        </w:rPr>
        <w:t>of the P</w:t>
      </w:r>
      <w:r w:rsidR="008B73D0">
        <w:rPr>
          <w:rFonts w:ascii="Museo Sans 300" w:hAnsi="Museo Sans 300"/>
          <w:sz w:val="22"/>
          <w:szCs w:val="22"/>
        </w:rPr>
        <w:t>aper</w:t>
      </w:r>
      <w:r w:rsidRPr="005F6BF0">
        <w:rPr>
          <w:rFonts w:ascii="Museo Sans 300" w:hAnsi="Museo Sans 300"/>
          <w:sz w:val="22"/>
          <w:szCs w:val="22"/>
        </w:rPr>
        <w:t xml:space="preserve">, we do not agree with Principle 6.  We would suggest that a substitute </w:t>
      </w:r>
      <w:r w:rsidR="00DC0879">
        <w:rPr>
          <w:rFonts w:ascii="Museo Sans 300" w:hAnsi="Museo Sans 300"/>
          <w:sz w:val="22"/>
          <w:szCs w:val="22"/>
        </w:rPr>
        <w:t>p</w:t>
      </w:r>
      <w:r w:rsidRPr="005F6BF0">
        <w:rPr>
          <w:rFonts w:ascii="Museo Sans 300" w:hAnsi="Museo Sans 300"/>
          <w:sz w:val="22"/>
          <w:szCs w:val="22"/>
        </w:rPr>
        <w:t xml:space="preserve">rinciple should be used to underpin any design of CGT rules (or any tax rules for that matter).  </w:t>
      </w:r>
    </w:p>
    <w:p w14:paraId="032C7A20" w14:textId="77777777" w:rsidR="005F6BF0" w:rsidRPr="005F6BF0" w:rsidRDefault="005F6BF0" w:rsidP="005F6BF0">
      <w:pPr>
        <w:jc w:val="both"/>
        <w:rPr>
          <w:rFonts w:ascii="Museo Sans 300" w:hAnsi="Museo Sans 300"/>
          <w:sz w:val="22"/>
          <w:szCs w:val="22"/>
        </w:rPr>
      </w:pPr>
    </w:p>
    <w:p w14:paraId="5C55C3FD" w14:textId="2B623EB9"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Principle 6 should be that rules</w:t>
      </w:r>
      <w:r w:rsidR="00DC0879">
        <w:rPr>
          <w:rFonts w:ascii="Museo Sans 300" w:hAnsi="Museo Sans 300"/>
          <w:sz w:val="22"/>
          <w:szCs w:val="22"/>
        </w:rPr>
        <w:t xml:space="preserve"> should be design</w:t>
      </w:r>
      <w:r w:rsidR="00240480">
        <w:rPr>
          <w:rFonts w:ascii="Museo Sans 300" w:hAnsi="Museo Sans 300"/>
          <w:sz w:val="22"/>
          <w:szCs w:val="22"/>
        </w:rPr>
        <w:t>ed</w:t>
      </w:r>
      <w:r w:rsidR="00DC0879">
        <w:rPr>
          <w:rFonts w:ascii="Museo Sans 300" w:hAnsi="Museo Sans 300"/>
          <w:sz w:val="22"/>
          <w:szCs w:val="22"/>
        </w:rPr>
        <w:t xml:space="preserve"> a</w:t>
      </w:r>
      <w:r w:rsidR="002630F8">
        <w:rPr>
          <w:rFonts w:ascii="Museo Sans 300" w:hAnsi="Museo Sans 300"/>
          <w:sz w:val="22"/>
          <w:szCs w:val="22"/>
        </w:rPr>
        <w:t>s</w:t>
      </w:r>
      <w:r w:rsidR="00DC0879">
        <w:rPr>
          <w:rFonts w:ascii="Museo Sans 300" w:hAnsi="Museo Sans 300"/>
          <w:sz w:val="22"/>
          <w:szCs w:val="22"/>
        </w:rPr>
        <w:t xml:space="preserve"> far as practicable to</w:t>
      </w:r>
      <w:r w:rsidRPr="005F6BF0">
        <w:rPr>
          <w:rFonts w:ascii="Museo Sans 300" w:hAnsi="Museo Sans 300"/>
          <w:sz w:val="22"/>
          <w:szCs w:val="22"/>
        </w:rPr>
        <w:t>:</w:t>
      </w:r>
    </w:p>
    <w:p w14:paraId="614C9AC0" w14:textId="77777777" w:rsidR="005F6BF0" w:rsidRPr="005F6BF0" w:rsidRDefault="005F6BF0" w:rsidP="005F6BF0">
      <w:pPr>
        <w:jc w:val="both"/>
        <w:rPr>
          <w:rFonts w:ascii="Museo Sans 300" w:hAnsi="Museo Sans 300"/>
          <w:sz w:val="22"/>
          <w:szCs w:val="22"/>
        </w:rPr>
      </w:pPr>
    </w:p>
    <w:p w14:paraId="52D9A06D" w14:textId="055B18B2" w:rsidR="005F6BF0" w:rsidRPr="005F6BF0" w:rsidRDefault="005F6BF0" w:rsidP="005F6BF0">
      <w:pPr>
        <w:pStyle w:val="ListParagraph"/>
        <w:numPr>
          <w:ilvl w:val="0"/>
          <w:numId w:val="18"/>
        </w:numPr>
        <w:jc w:val="both"/>
        <w:rPr>
          <w:rFonts w:ascii="Museo Sans 300" w:hAnsi="Museo Sans 300"/>
          <w:sz w:val="22"/>
          <w:szCs w:val="22"/>
        </w:rPr>
      </w:pPr>
      <w:r w:rsidRPr="005F6BF0">
        <w:rPr>
          <w:rFonts w:ascii="Museo Sans 300" w:hAnsi="Museo Sans 300"/>
          <w:sz w:val="22"/>
          <w:szCs w:val="22"/>
        </w:rPr>
        <w:t xml:space="preserve">not result in (or should be designed minimise) double tax (or a double loss) for one economic gain (or loss) and </w:t>
      </w:r>
    </w:p>
    <w:p w14:paraId="01EC45ED" w14:textId="77777777" w:rsidR="005F6BF0" w:rsidRPr="005F6BF0" w:rsidRDefault="005F6BF0" w:rsidP="005F6BF0">
      <w:pPr>
        <w:jc w:val="both"/>
        <w:rPr>
          <w:rFonts w:ascii="Museo Sans 300" w:hAnsi="Museo Sans 300"/>
          <w:sz w:val="22"/>
          <w:szCs w:val="22"/>
        </w:rPr>
      </w:pPr>
    </w:p>
    <w:p w14:paraId="60433DC8" w14:textId="3E2FB8DE" w:rsidR="005F6BF0" w:rsidRPr="005F6BF0" w:rsidRDefault="005F6BF0" w:rsidP="005F6BF0">
      <w:pPr>
        <w:pStyle w:val="ListParagraph"/>
        <w:numPr>
          <w:ilvl w:val="0"/>
          <w:numId w:val="18"/>
        </w:numPr>
        <w:jc w:val="both"/>
        <w:rPr>
          <w:rFonts w:ascii="Museo Sans 300" w:hAnsi="Museo Sans 300"/>
          <w:sz w:val="22"/>
          <w:szCs w:val="22"/>
        </w:rPr>
      </w:pPr>
      <w:r w:rsidRPr="005F6BF0">
        <w:rPr>
          <w:rFonts w:ascii="Museo Sans 300" w:hAnsi="Museo Sans 300"/>
          <w:sz w:val="22"/>
          <w:szCs w:val="22"/>
        </w:rPr>
        <w:t>not introduce further economic distortions</w:t>
      </w:r>
      <w:r w:rsidR="00DC0879">
        <w:rPr>
          <w:rFonts w:ascii="Museo Sans 300" w:hAnsi="Museo Sans 300"/>
          <w:sz w:val="22"/>
          <w:szCs w:val="22"/>
        </w:rPr>
        <w:t>.</w:t>
      </w:r>
    </w:p>
    <w:p w14:paraId="0EA613B4" w14:textId="77777777" w:rsidR="005F6BF0" w:rsidRPr="005F6BF0" w:rsidRDefault="005F6BF0" w:rsidP="005F6BF0">
      <w:pPr>
        <w:ind w:left="61"/>
        <w:jc w:val="both"/>
        <w:rPr>
          <w:rFonts w:ascii="Museo Sans 300" w:hAnsi="Museo Sans 300"/>
          <w:sz w:val="22"/>
          <w:szCs w:val="22"/>
        </w:rPr>
      </w:pPr>
    </w:p>
    <w:p w14:paraId="714D8B01" w14:textId="42934D8F"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This principle is important and goes to very heart of the question of whether there are  policy justifications for retaining market value uplift for public group scrip for scrip rollovers (whilst retaining the current integrity rules) and the question posited by the </w:t>
      </w:r>
      <w:r w:rsidR="00DC0879">
        <w:rPr>
          <w:rFonts w:ascii="Museo Sans 300" w:hAnsi="Museo Sans 300"/>
          <w:sz w:val="22"/>
          <w:szCs w:val="22"/>
        </w:rPr>
        <w:t>P</w:t>
      </w:r>
      <w:r w:rsidRPr="005F6BF0">
        <w:rPr>
          <w:rFonts w:ascii="Museo Sans 300" w:hAnsi="Museo Sans 300"/>
          <w:sz w:val="22"/>
          <w:szCs w:val="22"/>
        </w:rPr>
        <w:t xml:space="preserve">aper at page 33 as to whether there is policy rationale for market value uplift in scrip for scrip rollovers. </w:t>
      </w:r>
    </w:p>
    <w:p w14:paraId="712E55AF" w14:textId="77777777" w:rsidR="005F6BF0" w:rsidRPr="005F6BF0" w:rsidRDefault="005F6BF0" w:rsidP="005F6BF0">
      <w:pPr>
        <w:jc w:val="both"/>
        <w:rPr>
          <w:rFonts w:ascii="Museo Sans 300" w:hAnsi="Museo Sans 300"/>
          <w:sz w:val="22"/>
          <w:szCs w:val="22"/>
        </w:rPr>
      </w:pPr>
    </w:p>
    <w:p w14:paraId="199A074C" w14:textId="77777777" w:rsidR="005F6BF0" w:rsidRPr="005F6BF0" w:rsidRDefault="005F6BF0" w:rsidP="005F6BF0">
      <w:pPr>
        <w:jc w:val="both"/>
        <w:rPr>
          <w:rFonts w:ascii="Museo Sans 300" w:hAnsi="Museo Sans 300"/>
          <w:sz w:val="22"/>
          <w:szCs w:val="22"/>
        </w:rPr>
      </w:pPr>
    </w:p>
    <w:p w14:paraId="4516B7AA" w14:textId="77777777" w:rsidR="005F6BF0" w:rsidRPr="005F6BF0" w:rsidRDefault="005F6BF0" w:rsidP="005F6BF0">
      <w:pPr>
        <w:jc w:val="both"/>
        <w:rPr>
          <w:rFonts w:ascii="Museo Sans 300" w:hAnsi="Museo Sans 300"/>
          <w:b/>
          <w:bCs/>
          <w:sz w:val="22"/>
          <w:szCs w:val="22"/>
        </w:rPr>
      </w:pPr>
      <w:r w:rsidRPr="005F6BF0">
        <w:rPr>
          <w:rFonts w:ascii="Museo Sans 300" w:hAnsi="Museo Sans 300"/>
          <w:b/>
          <w:bCs/>
          <w:sz w:val="22"/>
          <w:szCs w:val="22"/>
        </w:rPr>
        <w:t>Scrip for Scrip Rollovers Should Retain Market Value Uplift</w:t>
      </w:r>
    </w:p>
    <w:p w14:paraId="1390D26C" w14:textId="77777777" w:rsidR="005F6BF0" w:rsidRPr="005F6BF0" w:rsidRDefault="005F6BF0" w:rsidP="005F6BF0">
      <w:pPr>
        <w:jc w:val="both"/>
        <w:rPr>
          <w:rFonts w:ascii="Museo Sans 300" w:hAnsi="Museo Sans 300"/>
          <w:sz w:val="22"/>
          <w:szCs w:val="22"/>
        </w:rPr>
      </w:pPr>
    </w:p>
    <w:p w14:paraId="35E52EA9" w14:textId="730D033D" w:rsidR="005F6BF0" w:rsidRDefault="005F6BF0" w:rsidP="005F6BF0">
      <w:pPr>
        <w:jc w:val="both"/>
        <w:rPr>
          <w:rFonts w:ascii="Museo Sans 300" w:hAnsi="Museo Sans 300"/>
          <w:sz w:val="22"/>
          <w:szCs w:val="22"/>
        </w:rPr>
      </w:pPr>
      <w:r w:rsidRPr="005F6BF0">
        <w:rPr>
          <w:rFonts w:ascii="Museo Sans 300" w:hAnsi="Museo Sans 300"/>
          <w:sz w:val="22"/>
          <w:szCs w:val="22"/>
        </w:rPr>
        <w:t xml:space="preserve">Whilst we acknowledge the then Treasurer in 1999 noted </w:t>
      </w:r>
      <w:r w:rsidR="00EA139C">
        <w:rPr>
          <w:rFonts w:ascii="Museo Sans 300" w:hAnsi="Museo Sans 300"/>
          <w:sz w:val="22"/>
          <w:szCs w:val="22"/>
        </w:rPr>
        <w:t xml:space="preserve">in a media release that </w:t>
      </w:r>
      <w:r w:rsidRPr="005F6BF0">
        <w:rPr>
          <w:rFonts w:ascii="Museo Sans 300" w:hAnsi="Museo Sans 300"/>
          <w:sz w:val="22"/>
          <w:szCs w:val="22"/>
        </w:rPr>
        <w:t>the scrip for scrip rollover was a compliance saving</w:t>
      </w:r>
      <w:r w:rsidR="00740AFA">
        <w:rPr>
          <w:rFonts w:ascii="Museo Sans 300" w:hAnsi="Museo Sans 300"/>
          <w:sz w:val="22"/>
          <w:szCs w:val="22"/>
        </w:rPr>
        <w:t xml:space="preserve"> (p</w:t>
      </w:r>
      <w:r w:rsidR="0087631A">
        <w:rPr>
          <w:rFonts w:ascii="Museo Sans 300" w:hAnsi="Museo Sans 300"/>
          <w:sz w:val="22"/>
          <w:szCs w:val="22"/>
        </w:rPr>
        <w:t xml:space="preserve">age </w:t>
      </w:r>
      <w:r w:rsidR="00740AFA">
        <w:rPr>
          <w:rFonts w:ascii="Museo Sans 300" w:hAnsi="Museo Sans 300"/>
          <w:sz w:val="22"/>
          <w:szCs w:val="22"/>
        </w:rPr>
        <w:t>32)</w:t>
      </w:r>
      <w:r w:rsidRPr="005F6BF0">
        <w:rPr>
          <w:rFonts w:ascii="Museo Sans 300" w:hAnsi="Museo Sans 300"/>
          <w:sz w:val="22"/>
          <w:szCs w:val="22"/>
        </w:rPr>
        <w:t>, we think this is an over-simplification to say this is the reason for</w:t>
      </w:r>
      <w:r w:rsidR="00076E2F">
        <w:rPr>
          <w:rFonts w:ascii="Museo Sans 300" w:hAnsi="Museo Sans 300"/>
          <w:sz w:val="22"/>
          <w:szCs w:val="22"/>
        </w:rPr>
        <w:t xml:space="preserve"> permitting</w:t>
      </w:r>
      <w:r w:rsidRPr="005F6BF0">
        <w:rPr>
          <w:rFonts w:ascii="Museo Sans 300" w:hAnsi="Museo Sans 300"/>
          <w:sz w:val="22"/>
          <w:szCs w:val="22"/>
        </w:rPr>
        <w:t xml:space="preserve"> the uplift </w:t>
      </w:r>
      <w:r w:rsidR="00076E2F">
        <w:rPr>
          <w:rFonts w:ascii="Museo Sans 300" w:hAnsi="Museo Sans 300"/>
          <w:sz w:val="22"/>
          <w:szCs w:val="22"/>
        </w:rPr>
        <w:t xml:space="preserve">in this circumstance </w:t>
      </w:r>
      <w:r w:rsidRPr="005F6BF0">
        <w:rPr>
          <w:rFonts w:ascii="Museo Sans 300" w:hAnsi="Museo Sans 300"/>
          <w:sz w:val="22"/>
          <w:szCs w:val="22"/>
        </w:rPr>
        <w:t>and that the problem of double tax was also not seen as rationale for its introduction</w:t>
      </w:r>
      <w:r w:rsidR="001C099D">
        <w:rPr>
          <w:rFonts w:ascii="Museo Sans 300" w:hAnsi="Museo Sans 300"/>
          <w:sz w:val="22"/>
          <w:szCs w:val="22"/>
        </w:rPr>
        <w:t xml:space="preserve"> (p</w:t>
      </w:r>
      <w:r w:rsidR="0087631A">
        <w:rPr>
          <w:rFonts w:ascii="Museo Sans 300" w:hAnsi="Museo Sans 300"/>
          <w:sz w:val="22"/>
          <w:szCs w:val="22"/>
        </w:rPr>
        <w:t xml:space="preserve">age </w:t>
      </w:r>
      <w:r w:rsidR="001C099D">
        <w:rPr>
          <w:rFonts w:ascii="Museo Sans 300" w:hAnsi="Museo Sans 300"/>
          <w:sz w:val="22"/>
          <w:szCs w:val="22"/>
        </w:rPr>
        <w:t>33)</w:t>
      </w:r>
      <w:r w:rsidRPr="005F6BF0">
        <w:rPr>
          <w:rFonts w:ascii="Museo Sans 300" w:hAnsi="Museo Sans 300"/>
          <w:sz w:val="22"/>
          <w:szCs w:val="22"/>
        </w:rPr>
        <w:t xml:space="preserve">.  In our view, it is clear from the evolving history of scrip for scrip rollovers and the various subsequent amendments made to the initial rules, that double tax was a serious concern impacting the potential to impede real economic activity that may not otherwise occur.  </w:t>
      </w:r>
      <w:r w:rsidR="00EA139C">
        <w:rPr>
          <w:rFonts w:ascii="Museo Sans 300" w:hAnsi="Museo Sans 300"/>
          <w:sz w:val="22"/>
          <w:szCs w:val="22"/>
        </w:rPr>
        <w:t xml:space="preserve"> In fact</w:t>
      </w:r>
      <w:r w:rsidR="00740AFA">
        <w:rPr>
          <w:rFonts w:ascii="Museo Sans 300" w:hAnsi="Museo Sans 300"/>
          <w:sz w:val="22"/>
          <w:szCs w:val="22"/>
        </w:rPr>
        <w:t>,</w:t>
      </w:r>
      <w:r w:rsidR="00EA139C">
        <w:rPr>
          <w:rFonts w:ascii="Museo Sans 300" w:hAnsi="Museo Sans 300"/>
          <w:sz w:val="22"/>
          <w:szCs w:val="22"/>
        </w:rPr>
        <w:t xml:space="preserve"> the EM that accompanied the Bill introducing the scrip for  scrip rules notes the then </w:t>
      </w:r>
      <w:r w:rsidR="00DC0879">
        <w:rPr>
          <w:rFonts w:ascii="Museo Sans 300" w:hAnsi="Museo Sans 300"/>
          <w:sz w:val="22"/>
          <w:szCs w:val="22"/>
        </w:rPr>
        <w:t>G</w:t>
      </w:r>
      <w:r w:rsidR="00EA139C">
        <w:rPr>
          <w:rFonts w:ascii="Museo Sans 300" w:hAnsi="Museo Sans 300"/>
          <w:sz w:val="22"/>
          <w:szCs w:val="22"/>
        </w:rPr>
        <w:t xml:space="preserve">overnment had not decided on options to deal with cost bases of interposed entities </w:t>
      </w:r>
      <w:r w:rsidR="00DC0879">
        <w:rPr>
          <w:rFonts w:ascii="Museo Sans 300" w:hAnsi="Museo Sans 300"/>
          <w:sz w:val="22"/>
          <w:szCs w:val="22"/>
        </w:rPr>
        <w:t xml:space="preserve">where it is noted </w:t>
      </w:r>
      <w:r w:rsidR="00EA139C">
        <w:rPr>
          <w:rFonts w:ascii="Museo Sans 300" w:hAnsi="Museo Sans 300"/>
          <w:sz w:val="22"/>
          <w:szCs w:val="22"/>
        </w:rPr>
        <w:t>at paragraph 2.49 that:</w:t>
      </w:r>
    </w:p>
    <w:p w14:paraId="4F209716" w14:textId="3050FB70" w:rsidR="00EA139C" w:rsidRDefault="00EA139C" w:rsidP="005F6BF0">
      <w:pPr>
        <w:jc w:val="both"/>
        <w:rPr>
          <w:rFonts w:ascii="Museo Sans 300" w:hAnsi="Museo Sans 300"/>
          <w:sz w:val="22"/>
          <w:szCs w:val="22"/>
        </w:rPr>
      </w:pPr>
    </w:p>
    <w:p w14:paraId="5728ACFC" w14:textId="6BFEE848" w:rsidR="00EA139C" w:rsidRPr="00491054" w:rsidRDefault="00EA139C" w:rsidP="00491054">
      <w:pPr>
        <w:pStyle w:val="base-text-paragraph"/>
        <w:keepNext/>
        <w:keepLines/>
        <w:tabs>
          <w:tab w:val="clear" w:pos="1987"/>
          <w:tab w:val="left" w:pos="1985"/>
        </w:tabs>
        <w:spacing w:before="0" w:after="0"/>
        <w:ind w:left="630"/>
        <w:rPr>
          <w:rFonts w:ascii="Museo Sans 300" w:hAnsi="Museo Sans 300"/>
          <w:sz w:val="22"/>
          <w:szCs w:val="22"/>
        </w:rPr>
      </w:pPr>
      <w:r w:rsidRPr="00491054">
        <w:rPr>
          <w:rFonts w:ascii="Museo Sans 300" w:hAnsi="Museo Sans 300"/>
          <w:sz w:val="22"/>
          <w:szCs w:val="22"/>
        </w:rPr>
        <w:t>"The Government is examining options for dealing with the cost base of assets acquired by an interposed entity as part of a takeover or merger process where the scrip for scrip roll-over applies to the exchanging shareholders or unitholders, and will be consulting on this issue."</w:t>
      </w:r>
      <w:r w:rsidRPr="00491054">
        <w:rPr>
          <w:rStyle w:val="FootnoteReference"/>
          <w:rFonts w:ascii="Museo Sans 300" w:hAnsi="Museo Sans 300"/>
          <w:sz w:val="22"/>
          <w:szCs w:val="22"/>
        </w:rPr>
        <w:footnoteReference w:id="3"/>
      </w:r>
    </w:p>
    <w:p w14:paraId="2DCAC65D" w14:textId="77777777" w:rsidR="00EA139C" w:rsidRPr="00491054" w:rsidRDefault="00EA139C" w:rsidP="00491054">
      <w:pPr>
        <w:jc w:val="both"/>
        <w:rPr>
          <w:rFonts w:ascii="Museo Sans 300" w:hAnsi="Museo Sans 300"/>
          <w:sz w:val="22"/>
          <w:szCs w:val="22"/>
        </w:rPr>
      </w:pPr>
    </w:p>
    <w:p w14:paraId="2657706E" w14:textId="554238AA" w:rsidR="005F6BF0" w:rsidRDefault="00491054" w:rsidP="005F6BF0">
      <w:pPr>
        <w:jc w:val="both"/>
        <w:rPr>
          <w:rFonts w:ascii="Museo Sans 300" w:hAnsi="Museo Sans 300"/>
          <w:sz w:val="22"/>
          <w:szCs w:val="22"/>
        </w:rPr>
      </w:pPr>
      <w:r>
        <w:rPr>
          <w:rFonts w:ascii="Museo Sans 300" w:hAnsi="Museo Sans 300"/>
          <w:sz w:val="22"/>
          <w:szCs w:val="22"/>
        </w:rPr>
        <w:t xml:space="preserve">After consultation, </w:t>
      </w:r>
      <w:r w:rsidR="00DC0879">
        <w:rPr>
          <w:rFonts w:ascii="Museo Sans 300" w:hAnsi="Museo Sans 300"/>
          <w:sz w:val="22"/>
          <w:szCs w:val="22"/>
        </w:rPr>
        <w:t xml:space="preserve">changes to the rules were then introduced which retained market value uplift for widely held groups.  </w:t>
      </w:r>
      <w:r w:rsidR="00EA139C">
        <w:rPr>
          <w:rFonts w:ascii="Museo Sans 300" w:hAnsi="Museo Sans 300"/>
          <w:sz w:val="22"/>
          <w:szCs w:val="22"/>
        </w:rPr>
        <w:t>In our view</w:t>
      </w:r>
      <w:r w:rsidR="00553EC5">
        <w:rPr>
          <w:rFonts w:ascii="Museo Sans 300" w:hAnsi="Museo Sans 300"/>
          <w:sz w:val="22"/>
          <w:szCs w:val="22"/>
        </w:rPr>
        <w:t>,</w:t>
      </w:r>
      <w:r w:rsidR="00EA139C">
        <w:rPr>
          <w:rFonts w:ascii="Museo Sans 300" w:hAnsi="Museo Sans 300"/>
          <w:sz w:val="22"/>
          <w:szCs w:val="22"/>
        </w:rPr>
        <w:t xml:space="preserve"> the </w:t>
      </w:r>
      <w:r>
        <w:rPr>
          <w:rFonts w:ascii="Museo Sans 300" w:hAnsi="Museo Sans 300"/>
          <w:sz w:val="22"/>
          <w:szCs w:val="22"/>
        </w:rPr>
        <w:t xml:space="preserve">full </w:t>
      </w:r>
      <w:r w:rsidR="00EA139C">
        <w:rPr>
          <w:rFonts w:ascii="Museo Sans 300" w:hAnsi="Museo Sans 300"/>
          <w:sz w:val="22"/>
          <w:szCs w:val="22"/>
        </w:rPr>
        <w:t xml:space="preserve">history as to why there is the </w:t>
      </w:r>
      <w:r w:rsidR="005F6BF0" w:rsidRPr="005F6BF0">
        <w:rPr>
          <w:rFonts w:ascii="Museo Sans 300" w:hAnsi="Museo Sans 300"/>
          <w:sz w:val="22"/>
          <w:szCs w:val="22"/>
        </w:rPr>
        <w:t xml:space="preserve">market value uplift in scrip for scrip rollovers </w:t>
      </w:r>
      <w:r w:rsidR="0062231E">
        <w:rPr>
          <w:rFonts w:ascii="Museo Sans 300" w:hAnsi="Museo Sans 300"/>
          <w:sz w:val="22"/>
          <w:szCs w:val="22"/>
        </w:rPr>
        <w:t>subject to integrity rules</w:t>
      </w:r>
      <w:r w:rsidR="00DC0879">
        <w:rPr>
          <w:rFonts w:ascii="Museo Sans 300" w:hAnsi="Museo Sans 300"/>
          <w:sz w:val="22"/>
          <w:szCs w:val="22"/>
        </w:rPr>
        <w:t xml:space="preserve"> (and not merely the initial view expressed in a </w:t>
      </w:r>
      <w:r>
        <w:rPr>
          <w:rFonts w:ascii="Museo Sans 300" w:hAnsi="Museo Sans 300"/>
          <w:sz w:val="22"/>
          <w:szCs w:val="22"/>
        </w:rPr>
        <w:t xml:space="preserve">1999 </w:t>
      </w:r>
      <w:r w:rsidR="00DC0879">
        <w:rPr>
          <w:rFonts w:ascii="Museo Sans 300" w:hAnsi="Museo Sans 300"/>
          <w:sz w:val="22"/>
          <w:szCs w:val="22"/>
        </w:rPr>
        <w:t>media release, that did not see the light of day)</w:t>
      </w:r>
      <w:r w:rsidR="0062231E">
        <w:rPr>
          <w:rFonts w:ascii="Museo Sans 300" w:hAnsi="Museo Sans 300"/>
          <w:sz w:val="22"/>
          <w:szCs w:val="22"/>
        </w:rPr>
        <w:t xml:space="preserve"> supports </w:t>
      </w:r>
      <w:r w:rsidR="00CB6D06">
        <w:rPr>
          <w:rFonts w:ascii="Museo Sans 300" w:hAnsi="Museo Sans 300"/>
          <w:sz w:val="22"/>
          <w:szCs w:val="22"/>
        </w:rPr>
        <w:t xml:space="preserve">the </w:t>
      </w:r>
      <w:r w:rsidR="00DC0879">
        <w:rPr>
          <w:rFonts w:ascii="Museo Sans 300" w:hAnsi="Museo Sans 300"/>
          <w:sz w:val="22"/>
          <w:szCs w:val="22"/>
        </w:rPr>
        <w:t>detailed thinking behind its development. In our view</w:t>
      </w:r>
      <w:r w:rsidR="00866E73">
        <w:rPr>
          <w:rFonts w:ascii="Museo Sans 300" w:hAnsi="Museo Sans 300"/>
          <w:sz w:val="22"/>
          <w:szCs w:val="22"/>
        </w:rPr>
        <w:t>,</w:t>
      </w:r>
      <w:r w:rsidR="00DC0879">
        <w:rPr>
          <w:rFonts w:ascii="Museo Sans 300" w:hAnsi="Museo Sans 300"/>
          <w:sz w:val="22"/>
          <w:szCs w:val="22"/>
        </w:rPr>
        <w:t xml:space="preserve"> the full history </w:t>
      </w:r>
      <w:r w:rsidR="00E965BE">
        <w:rPr>
          <w:rFonts w:ascii="Museo Sans 300" w:hAnsi="Museo Sans 300"/>
          <w:sz w:val="22"/>
          <w:szCs w:val="22"/>
        </w:rPr>
        <w:t xml:space="preserve">and thinking behind the </w:t>
      </w:r>
      <w:r w:rsidR="00DC0879">
        <w:rPr>
          <w:rFonts w:ascii="Museo Sans 300" w:hAnsi="Museo Sans 300"/>
          <w:sz w:val="22"/>
          <w:szCs w:val="22"/>
        </w:rPr>
        <w:t xml:space="preserve"> existence (and </w:t>
      </w:r>
      <w:r w:rsidR="0062231E">
        <w:rPr>
          <w:rFonts w:ascii="Museo Sans 300" w:hAnsi="Museo Sans 300"/>
          <w:sz w:val="22"/>
          <w:szCs w:val="22"/>
        </w:rPr>
        <w:t>retention</w:t>
      </w:r>
      <w:r w:rsidR="00DC0879">
        <w:rPr>
          <w:rFonts w:ascii="Museo Sans 300" w:hAnsi="Museo Sans 300"/>
          <w:sz w:val="22"/>
          <w:szCs w:val="22"/>
        </w:rPr>
        <w:t xml:space="preserve">) </w:t>
      </w:r>
      <w:r w:rsidR="00E965BE">
        <w:rPr>
          <w:rFonts w:ascii="Museo Sans 300" w:hAnsi="Museo Sans 300"/>
          <w:sz w:val="22"/>
          <w:szCs w:val="22"/>
        </w:rPr>
        <w:t xml:space="preserve">of market value uplift </w:t>
      </w:r>
      <w:r w:rsidR="00DC0879">
        <w:rPr>
          <w:rFonts w:ascii="Museo Sans 300" w:hAnsi="Museo Sans 300"/>
          <w:sz w:val="22"/>
          <w:szCs w:val="22"/>
        </w:rPr>
        <w:t>are powerful</w:t>
      </w:r>
      <w:r w:rsidR="0062231E">
        <w:rPr>
          <w:rFonts w:ascii="Museo Sans 300" w:hAnsi="Museo Sans 300"/>
          <w:sz w:val="22"/>
          <w:szCs w:val="22"/>
        </w:rPr>
        <w:t xml:space="preserve"> </w:t>
      </w:r>
      <w:r w:rsidR="00640B17">
        <w:rPr>
          <w:rFonts w:ascii="Museo Sans 300" w:hAnsi="Museo Sans 300"/>
          <w:sz w:val="22"/>
          <w:szCs w:val="22"/>
        </w:rPr>
        <w:t xml:space="preserve">and should not be seen as an anomaly </w:t>
      </w:r>
      <w:r w:rsidR="00E965BE">
        <w:rPr>
          <w:rFonts w:ascii="Museo Sans 300" w:hAnsi="Museo Sans 300"/>
          <w:sz w:val="22"/>
          <w:szCs w:val="22"/>
        </w:rPr>
        <w:t xml:space="preserve">or </w:t>
      </w:r>
      <w:r w:rsidR="0062231E">
        <w:rPr>
          <w:rFonts w:ascii="Museo Sans 300" w:hAnsi="Museo Sans 300"/>
          <w:sz w:val="22"/>
          <w:szCs w:val="22"/>
        </w:rPr>
        <w:t xml:space="preserve">its removal </w:t>
      </w:r>
      <w:r w:rsidR="00E965BE">
        <w:rPr>
          <w:rFonts w:ascii="Museo Sans 300" w:hAnsi="Museo Sans 300"/>
          <w:sz w:val="22"/>
          <w:szCs w:val="22"/>
        </w:rPr>
        <w:t xml:space="preserve">and replacement with cost base push up </w:t>
      </w:r>
      <w:r w:rsidR="00CB6D06">
        <w:rPr>
          <w:rFonts w:ascii="Museo Sans 300" w:hAnsi="Museo Sans 300"/>
          <w:sz w:val="22"/>
          <w:szCs w:val="22"/>
        </w:rPr>
        <w:t xml:space="preserve">as a </w:t>
      </w:r>
      <w:r w:rsidR="00640B17">
        <w:rPr>
          <w:rFonts w:ascii="Museo Sans 300" w:hAnsi="Museo Sans 300"/>
          <w:sz w:val="22"/>
          <w:szCs w:val="22"/>
        </w:rPr>
        <w:t xml:space="preserve">reasonable trade-off for </w:t>
      </w:r>
      <w:r w:rsidR="00CB6D06">
        <w:rPr>
          <w:rFonts w:ascii="Museo Sans 300" w:hAnsi="Museo Sans 300"/>
          <w:sz w:val="22"/>
          <w:szCs w:val="22"/>
        </w:rPr>
        <w:t>the other benefits of a general rollover</w:t>
      </w:r>
      <w:r w:rsidR="00CB6D06">
        <w:rPr>
          <w:rStyle w:val="FootnoteReference"/>
          <w:rFonts w:ascii="Museo Sans 300" w:hAnsi="Museo Sans 300"/>
          <w:sz w:val="22"/>
          <w:szCs w:val="22"/>
        </w:rPr>
        <w:footnoteReference w:id="4"/>
      </w:r>
      <w:r w:rsidR="0062231E">
        <w:rPr>
          <w:rFonts w:ascii="Museo Sans 300" w:hAnsi="Museo Sans 300"/>
          <w:sz w:val="22"/>
          <w:szCs w:val="22"/>
        </w:rPr>
        <w:t>.</w:t>
      </w:r>
      <w:r w:rsidR="005F6BF0" w:rsidRPr="005F6BF0">
        <w:rPr>
          <w:rFonts w:ascii="Museo Sans 300" w:hAnsi="Museo Sans 300"/>
          <w:sz w:val="22"/>
          <w:szCs w:val="22"/>
        </w:rPr>
        <w:t xml:space="preserve">  </w:t>
      </w:r>
    </w:p>
    <w:p w14:paraId="3DCCC6E3" w14:textId="77777777" w:rsidR="0062231E" w:rsidRPr="005F6BF0" w:rsidRDefault="0062231E" w:rsidP="005F6BF0">
      <w:pPr>
        <w:jc w:val="both"/>
        <w:rPr>
          <w:rFonts w:ascii="Museo Sans 300" w:hAnsi="Museo Sans 300"/>
          <w:sz w:val="22"/>
          <w:szCs w:val="22"/>
        </w:rPr>
      </w:pPr>
    </w:p>
    <w:p w14:paraId="0380E908" w14:textId="3FFD4BFB"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We believe there are </w:t>
      </w:r>
      <w:r w:rsidR="00640B17">
        <w:rPr>
          <w:rFonts w:ascii="Museo Sans 300" w:hAnsi="Museo Sans 300"/>
          <w:sz w:val="22"/>
          <w:szCs w:val="22"/>
        </w:rPr>
        <w:t xml:space="preserve">in fact </w:t>
      </w:r>
      <w:r w:rsidRPr="005F6BF0">
        <w:rPr>
          <w:rFonts w:ascii="Museo Sans 300" w:hAnsi="Museo Sans 300"/>
          <w:sz w:val="22"/>
          <w:szCs w:val="22"/>
        </w:rPr>
        <w:t xml:space="preserve">two </w:t>
      </w:r>
      <w:r w:rsidR="00640B17">
        <w:rPr>
          <w:rFonts w:ascii="Museo Sans 300" w:hAnsi="Museo Sans 300"/>
          <w:sz w:val="22"/>
          <w:szCs w:val="22"/>
        </w:rPr>
        <w:t xml:space="preserve">important </w:t>
      </w:r>
      <w:r w:rsidRPr="005F6BF0">
        <w:rPr>
          <w:rFonts w:ascii="Museo Sans 300" w:hAnsi="Museo Sans 300"/>
          <w:sz w:val="22"/>
          <w:szCs w:val="22"/>
        </w:rPr>
        <w:t>policy reasons for retention of market value uplift for scrip deals for widely held groups:</w:t>
      </w:r>
    </w:p>
    <w:p w14:paraId="03788CCF" w14:textId="77777777" w:rsidR="005F6BF0" w:rsidRPr="005F6BF0" w:rsidRDefault="005F6BF0" w:rsidP="005F6BF0">
      <w:pPr>
        <w:jc w:val="both"/>
        <w:rPr>
          <w:rFonts w:ascii="Museo Sans 300" w:hAnsi="Museo Sans 300"/>
          <w:sz w:val="22"/>
          <w:szCs w:val="22"/>
        </w:rPr>
      </w:pPr>
    </w:p>
    <w:p w14:paraId="42BE9DD1" w14:textId="77777777" w:rsidR="005F6BF0" w:rsidRPr="005F6BF0" w:rsidRDefault="005F6BF0" w:rsidP="005F6BF0">
      <w:pPr>
        <w:pStyle w:val="ListParagraph"/>
        <w:numPr>
          <w:ilvl w:val="0"/>
          <w:numId w:val="19"/>
        </w:numPr>
        <w:jc w:val="both"/>
        <w:rPr>
          <w:rFonts w:ascii="Museo Sans 300" w:hAnsi="Museo Sans 300"/>
          <w:sz w:val="22"/>
          <w:szCs w:val="22"/>
        </w:rPr>
      </w:pPr>
      <w:r w:rsidRPr="005F6BF0">
        <w:rPr>
          <w:rFonts w:ascii="Museo Sans 300" w:hAnsi="Museo Sans 300"/>
          <w:sz w:val="22"/>
          <w:szCs w:val="22"/>
        </w:rPr>
        <w:t>double tax should be avoided on the same economic gain; and</w:t>
      </w:r>
    </w:p>
    <w:p w14:paraId="25B932BE" w14:textId="03512229" w:rsidR="005F6BF0" w:rsidRPr="005F6BF0" w:rsidRDefault="005F6BF0" w:rsidP="005F6BF0">
      <w:pPr>
        <w:pStyle w:val="ListParagraph"/>
        <w:numPr>
          <w:ilvl w:val="0"/>
          <w:numId w:val="19"/>
        </w:numPr>
        <w:jc w:val="both"/>
        <w:rPr>
          <w:rFonts w:ascii="Museo Sans 300" w:hAnsi="Museo Sans 300"/>
          <w:sz w:val="22"/>
          <w:szCs w:val="22"/>
        </w:rPr>
      </w:pPr>
      <w:r w:rsidRPr="005F6BF0">
        <w:rPr>
          <w:rFonts w:ascii="Museo Sans 300" w:hAnsi="Museo Sans 300"/>
          <w:sz w:val="22"/>
          <w:szCs w:val="22"/>
        </w:rPr>
        <w:t xml:space="preserve">rules should </w:t>
      </w:r>
      <w:r w:rsidR="00640B17">
        <w:rPr>
          <w:rFonts w:ascii="Museo Sans 300" w:hAnsi="Museo Sans 300"/>
          <w:sz w:val="22"/>
          <w:szCs w:val="22"/>
        </w:rPr>
        <w:t xml:space="preserve">not </w:t>
      </w:r>
      <w:r w:rsidRPr="005F6BF0">
        <w:rPr>
          <w:rFonts w:ascii="Museo Sans 300" w:hAnsi="Museo Sans 300"/>
          <w:sz w:val="22"/>
          <w:szCs w:val="22"/>
        </w:rPr>
        <w:t>shift the tax burden to those that have not realised a gain.</w:t>
      </w:r>
    </w:p>
    <w:p w14:paraId="4CDC785E" w14:textId="77777777" w:rsidR="005F6BF0" w:rsidRPr="005F6BF0" w:rsidRDefault="005F6BF0" w:rsidP="005F6BF0">
      <w:pPr>
        <w:jc w:val="both"/>
        <w:rPr>
          <w:rFonts w:ascii="Museo Sans 300" w:hAnsi="Museo Sans 300"/>
          <w:sz w:val="22"/>
          <w:szCs w:val="22"/>
        </w:rPr>
      </w:pPr>
    </w:p>
    <w:p w14:paraId="410283B8" w14:textId="1E12E5E3" w:rsidR="005F6BF0" w:rsidRPr="005F6BF0" w:rsidRDefault="005F6BF0" w:rsidP="005F6BF0">
      <w:pPr>
        <w:jc w:val="both"/>
        <w:rPr>
          <w:rFonts w:ascii="Museo Sans 300" w:hAnsi="Museo Sans 300"/>
          <w:sz w:val="22"/>
          <w:szCs w:val="22"/>
          <w:u w:val="single"/>
        </w:rPr>
      </w:pPr>
      <w:r w:rsidRPr="005F6BF0">
        <w:rPr>
          <w:rFonts w:ascii="Museo Sans 300" w:hAnsi="Museo Sans 300"/>
          <w:sz w:val="22"/>
          <w:szCs w:val="22"/>
          <w:u w:val="single"/>
        </w:rPr>
        <w:lastRenderedPageBreak/>
        <w:t xml:space="preserve">There should be no double tax for the same </w:t>
      </w:r>
      <w:r w:rsidR="00A623DF" w:rsidRPr="005F6BF0">
        <w:rPr>
          <w:rFonts w:ascii="Museo Sans 300" w:hAnsi="Museo Sans 300"/>
          <w:sz w:val="22"/>
          <w:szCs w:val="22"/>
          <w:u w:val="single"/>
        </w:rPr>
        <w:t>gain.</w:t>
      </w:r>
      <w:r w:rsidRPr="005F6BF0">
        <w:rPr>
          <w:rFonts w:ascii="Museo Sans 300" w:hAnsi="Museo Sans 300"/>
          <w:sz w:val="22"/>
          <w:szCs w:val="22"/>
          <w:u w:val="single"/>
        </w:rPr>
        <w:t xml:space="preserve"> </w:t>
      </w:r>
    </w:p>
    <w:p w14:paraId="1883EDF5" w14:textId="77777777" w:rsidR="005F6BF0" w:rsidRPr="005F6BF0" w:rsidRDefault="005F6BF0" w:rsidP="005F6BF0">
      <w:pPr>
        <w:jc w:val="both"/>
        <w:rPr>
          <w:rFonts w:ascii="Museo Sans 300" w:hAnsi="Museo Sans 300"/>
          <w:b/>
          <w:bCs/>
          <w:sz w:val="22"/>
          <w:szCs w:val="22"/>
        </w:rPr>
      </w:pPr>
    </w:p>
    <w:p w14:paraId="184C87C1" w14:textId="77777777"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It is almost axiomatic that CGT can tax the same economic gain twice for shareholders in companies. Companies are taxed on earnings as they accrue, and shareholders can also be taxed on the gain from disposal of their shares.    </w:t>
      </w:r>
    </w:p>
    <w:p w14:paraId="4B00AFFC" w14:textId="77777777" w:rsidR="005F6BF0" w:rsidRPr="005F6BF0" w:rsidRDefault="005F6BF0" w:rsidP="005F6BF0">
      <w:pPr>
        <w:jc w:val="both"/>
        <w:rPr>
          <w:rFonts w:ascii="Museo Sans 300" w:hAnsi="Museo Sans 300"/>
          <w:sz w:val="22"/>
          <w:szCs w:val="22"/>
        </w:rPr>
      </w:pPr>
    </w:p>
    <w:p w14:paraId="746C2B37" w14:textId="4627CDB3"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A share’s market value is generally determined by the expected present value of future after</w:t>
      </w:r>
      <w:r w:rsidR="00F26F63">
        <w:rPr>
          <w:rFonts w:ascii="Museo Sans 300" w:hAnsi="Museo Sans 300"/>
          <w:sz w:val="22"/>
          <w:szCs w:val="22"/>
        </w:rPr>
        <w:t>-</w:t>
      </w:r>
      <w:r w:rsidRPr="005F6BF0">
        <w:rPr>
          <w:rFonts w:ascii="Museo Sans 300" w:hAnsi="Museo Sans 300"/>
          <w:sz w:val="22"/>
          <w:szCs w:val="22"/>
        </w:rPr>
        <w:t xml:space="preserve">tax cash flows (or free cash flows) in the long run. Thus, taxing current cash flows (profits) through time, and also taxing the change in value when a share is sold (either before or after the cash flows are generated), can </w:t>
      </w:r>
      <w:r w:rsidR="00D24958">
        <w:rPr>
          <w:rFonts w:ascii="Museo Sans 300" w:hAnsi="Museo Sans 300"/>
          <w:sz w:val="22"/>
          <w:szCs w:val="22"/>
        </w:rPr>
        <w:t>amount to</w:t>
      </w:r>
      <w:r w:rsidR="00D24958" w:rsidRPr="005F6BF0">
        <w:rPr>
          <w:rFonts w:ascii="Museo Sans 300" w:hAnsi="Museo Sans 300"/>
          <w:sz w:val="22"/>
          <w:szCs w:val="22"/>
        </w:rPr>
        <w:t xml:space="preserve"> </w:t>
      </w:r>
      <w:r w:rsidRPr="005F6BF0">
        <w:rPr>
          <w:rFonts w:ascii="Museo Sans 300" w:hAnsi="Museo Sans 300"/>
          <w:sz w:val="22"/>
          <w:szCs w:val="22"/>
        </w:rPr>
        <w:t>double tax</w:t>
      </w:r>
      <w:r w:rsidR="00D24958">
        <w:rPr>
          <w:rFonts w:ascii="Museo Sans 300" w:hAnsi="Museo Sans 300"/>
          <w:sz w:val="22"/>
          <w:szCs w:val="22"/>
        </w:rPr>
        <w:t>ation</w:t>
      </w:r>
      <w:r w:rsidRPr="005F6BF0">
        <w:rPr>
          <w:rFonts w:ascii="Museo Sans 300" w:hAnsi="Museo Sans 300"/>
          <w:sz w:val="22"/>
          <w:szCs w:val="22"/>
        </w:rPr>
        <w:t xml:space="preserve"> of the same economic gain</w:t>
      </w:r>
      <w:r w:rsidR="00D24958">
        <w:rPr>
          <w:rFonts w:ascii="Museo Sans 300" w:hAnsi="Museo Sans 300"/>
          <w:sz w:val="22"/>
          <w:szCs w:val="22"/>
        </w:rPr>
        <w:t>,</w:t>
      </w:r>
      <w:r w:rsidR="0062231E">
        <w:rPr>
          <w:rFonts w:ascii="Museo Sans 300" w:hAnsi="Museo Sans 300"/>
          <w:sz w:val="22"/>
          <w:szCs w:val="22"/>
        </w:rPr>
        <w:t xml:space="preserve"> increasing the </w:t>
      </w:r>
      <w:r w:rsidR="0087631A">
        <w:rPr>
          <w:rFonts w:ascii="Museo Sans 300" w:hAnsi="Museo Sans 300"/>
          <w:sz w:val="22"/>
          <w:szCs w:val="22"/>
        </w:rPr>
        <w:t>"</w:t>
      </w:r>
      <w:r w:rsidR="0062231E">
        <w:rPr>
          <w:rFonts w:ascii="Museo Sans 300" w:hAnsi="Museo Sans 300"/>
          <w:sz w:val="22"/>
          <w:szCs w:val="22"/>
        </w:rPr>
        <w:t>lock-in</w:t>
      </w:r>
      <w:r w:rsidR="0087631A">
        <w:rPr>
          <w:rFonts w:ascii="Museo Sans 300" w:hAnsi="Museo Sans 300"/>
          <w:sz w:val="22"/>
          <w:szCs w:val="22"/>
        </w:rPr>
        <w:t>"</w:t>
      </w:r>
      <w:r w:rsidR="0062231E">
        <w:rPr>
          <w:rFonts w:ascii="Museo Sans 300" w:hAnsi="Museo Sans 300"/>
          <w:sz w:val="22"/>
          <w:szCs w:val="22"/>
        </w:rPr>
        <w:t xml:space="preserve"> effect</w:t>
      </w:r>
      <w:r w:rsidRPr="005F6BF0">
        <w:rPr>
          <w:rFonts w:ascii="Museo Sans 300" w:hAnsi="Museo Sans 300"/>
          <w:sz w:val="22"/>
          <w:szCs w:val="22"/>
        </w:rPr>
        <w:t>.</w:t>
      </w:r>
    </w:p>
    <w:p w14:paraId="74C2C08F" w14:textId="77777777" w:rsidR="005F6BF0" w:rsidRPr="005F6BF0" w:rsidRDefault="005F6BF0" w:rsidP="005F6BF0">
      <w:pPr>
        <w:jc w:val="both"/>
        <w:rPr>
          <w:rFonts w:ascii="Museo Sans 300" w:hAnsi="Museo Sans 300"/>
          <w:sz w:val="22"/>
          <w:szCs w:val="22"/>
        </w:rPr>
      </w:pPr>
    </w:p>
    <w:p w14:paraId="6E621739" w14:textId="77777777" w:rsidR="005F6BF0" w:rsidRPr="005F6BF0" w:rsidRDefault="005F6BF0" w:rsidP="005F6BF0">
      <w:pPr>
        <w:pStyle w:val="ListParagraph"/>
        <w:numPr>
          <w:ilvl w:val="0"/>
          <w:numId w:val="17"/>
        </w:numPr>
        <w:jc w:val="both"/>
        <w:rPr>
          <w:rFonts w:ascii="Museo Sans 300" w:hAnsi="Museo Sans 300"/>
          <w:sz w:val="22"/>
          <w:szCs w:val="22"/>
          <w:u w:val="single"/>
        </w:rPr>
      </w:pPr>
      <w:r w:rsidRPr="005F6BF0">
        <w:rPr>
          <w:rFonts w:ascii="Museo Sans 300" w:hAnsi="Museo Sans 300"/>
          <w:sz w:val="22"/>
          <w:szCs w:val="22"/>
          <w:u w:val="single"/>
        </w:rPr>
        <w:t>A company which has generated cash flows.</w:t>
      </w:r>
    </w:p>
    <w:p w14:paraId="4421C77D" w14:textId="77777777" w:rsidR="005F6BF0" w:rsidRPr="005F6BF0" w:rsidRDefault="005F6BF0" w:rsidP="005F6BF0">
      <w:pPr>
        <w:jc w:val="both"/>
        <w:rPr>
          <w:rFonts w:ascii="Museo Sans 300" w:hAnsi="Museo Sans 300"/>
          <w:sz w:val="22"/>
          <w:szCs w:val="22"/>
        </w:rPr>
      </w:pPr>
    </w:p>
    <w:p w14:paraId="5EEEE1E5" w14:textId="000B2F03"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Take the simple example of a company that has generated cash flows.  Say a shareholder has $100 equity in a company, and it generates $10 profit on which $3 tax is paid.  If the company is not expected to increase in value and all the shares are sold before a dividend of $7 is paid, the shareholder would receive $107, and the shareholder would have a gain of $7 on sale of the share upon which tax is payable. Thus there is double tax on the same economic gain.  To solve the problem, the answer may be to pay out the $7 dividend to get back to $100 before the share is sold (or to discount the capital gain for the </w:t>
      </w:r>
      <w:r w:rsidR="002F327C">
        <w:rPr>
          <w:rFonts w:ascii="Museo Sans 300" w:hAnsi="Museo Sans 300"/>
          <w:sz w:val="22"/>
          <w:szCs w:val="22"/>
        </w:rPr>
        <w:t xml:space="preserve">already </w:t>
      </w:r>
      <w:r w:rsidRPr="005F6BF0">
        <w:rPr>
          <w:rFonts w:ascii="Museo Sans 300" w:hAnsi="Museo Sans 300"/>
          <w:sz w:val="22"/>
          <w:szCs w:val="22"/>
        </w:rPr>
        <w:t>taxed retained profits).  In Australia</w:t>
      </w:r>
      <w:r w:rsidR="00A65559">
        <w:rPr>
          <w:rFonts w:ascii="Museo Sans 300" w:hAnsi="Museo Sans 300"/>
          <w:sz w:val="22"/>
          <w:szCs w:val="22"/>
        </w:rPr>
        <w:t>,</w:t>
      </w:r>
      <w:r w:rsidRPr="005F6BF0">
        <w:rPr>
          <w:rFonts w:ascii="Museo Sans 300" w:hAnsi="Museo Sans 300"/>
          <w:sz w:val="22"/>
          <w:szCs w:val="22"/>
        </w:rPr>
        <w:t xml:space="preserve"> not all retained profits in public companies are distributed, nor do we </w:t>
      </w:r>
      <w:r w:rsidR="00DE7D45">
        <w:rPr>
          <w:rFonts w:ascii="Museo Sans 300" w:hAnsi="Museo Sans 300"/>
          <w:sz w:val="22"/>
          <w:szCs w:val="22"/>
        </w:rPr>
        <w:t>reduce</w:t>
      </w:r>
      <w:r w:rsidRPr="005F6BF0">
        <w:rPr>
          <w:rFonts w:ascii="Museo Sans 300" w:hAnsi="Museo Sans 300"/>
          <w:sz w:val="22"/>
          <w:szCs w:val="22"/>
        </w:rPr>
        <w:t xml:space="preserve"> capital gains for taxed retained profits</w:t>
      </w:r>
      <w:r w:rsidR="00CB6D06">
        <w:rPr>
          <w:rFonts w:ascii="Museo Sans 300" w:hAnsi="Museo Sans 300"/>
          <w:sz w:val="22"/>
          <w:szCs w:val="22"/>
        </w:rPr>
        <w:t xml:space="preserve"> on the sale of shares</w:t>
      </w:r>
      <w:r w:rsidR="00DE7D45">
        <w:rPr>
          <w:rFonts w:ascii="Museo Sans 300" w:hAnsi="Museo Sans 300"/>
          <w:sz w:val="22"/>
          <w:szCs w:val="22"/>
        </w:rPr>
        <w:t xml:space="preserve"> so as to minimise double tax</w:t>
      </w:r>
      <w:r w:rsidRPr="005F6BF0">
        <w:rPr>
          <w:rFonts w:ascii="Museo Sans 300" w:hAnsi="Museo Sans 300"/>
          <w:sz w:val="22"/>
          <w:szCs w:val="22"/>
        </w:rPr>
        <w:t>.</w:t>
      </w:r>
      <w:r w:rsidRPr="005F6BF0">
        <w:rPr>
          <w:rStyle w:val="FootnoteReference"/>
          <w:rFonts w:ascii="Museo Sans 300" w:hAnsi="Museo Sans 300"/>
          <w:sz w:val="22"/>
          <w:szCs w:val="22"/>
        </w:rPr>
        <w:footnoteReference w:id="5"/>
      </w:r>
      <w:r w:rsidRPr="005F6BF0">
        <w:rPr>
          <w:rFonts w:ascii="Museo Sans 300" w:hAnsi="Museo Sans 300"/>
          <w:sz w:val="22"/>
          <w:szCs w:val="22"/>
        </w:rPr>
        <w:t xml:space="preserve"> </w:t>
      </w:r>
    </w:p>
    <w:p w14:paraId="0D5D0615" w14:textId="77777777" w:rsidR="005F6BF0" w:rsidRPr="005F6BF0" w:rsidRDefault="005F6BF0" w:rsidP="005F6BF0">
      <w:pPr>
        <w:jc w:val="both"/>
        <w:rPr>
          <w:rFonts w:ascii="Museo Sans 300" w:hAnsi="Museo Sans 300"/>
          <w:sz w:val="22"/>
          <w:szCs w:val="22"/>
        </w:rPr>
      </w:pPr>
    </w:p>
    <w:p w14:paraId="44BEF8B8" w14:textId="77777777" w:rsidR="005F6BF0" w:rsidRPr="005F6BF0" w:rsidRDefault="005F6BF0" w:rsidP="005F6BF0">
      <w:pPr>
        <w:pStyle w:val="ListParagraph"/>
        <w:numPr>
          <w:ilvl w:val="0"/>
          <w:numId w:val="17"/>
        </w:numPr>
        <w:jc w:val="both"/>
        <w:rPr>
          <w:rFonts w:ascii="Museo Sans 300" w:hAnsi="Museo Sans 300"/>
          <w:sz w:val="22"/>
          <w:szCs w:val="22"/>
          <w:u w:val="single"/>
        </w:rPr>
      </w:pPr>
      <w:r w:rsidRPr="005F6BF0">
        <w:rPr>
          <w:rFonts w:ascii="Museo Sans 300" w:hAnsi="Museo Sans 300"/>
          <w:sz w:val="22"/>
          <w:szCs w:val="22"/>
          <w:u w:val="single"/>
        </w:rPr>
        <w:t>A company that has not generated cash flows.</w:t>
      </w:r>
    </w:p>
    <w:p w14:paraId="6D58814F" w14:textId="77777777" w:rsidR="005F6BF0" w:rsidRPr="005F6BF0" w:rsidRDefault="005F6BF0" w:rsidP="005F6BF0">
      <w:pPr>
        <w:jc w:val="both"/>
        <w:rPr>
          <w:rFonts w:ascii="Museo Sans 300" w:hAnsi="Museo Sans 300"/>
          <w:sz w:val="22"/>
          <w:szCs w:val="22"/>
        </w:rPr>
      </w:pPr>
    </w:p>
    <w:p w14:paraId="7765A510" w14:textId="4817378B"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The case of a company holding an active asset that has not yet generated positive cash flows can be similar in outcome to a company that has</w:t>
      </w:r>
      <w:r w:rsidR="007E3E0E">
        <w:rPr>
          <w:rFonts w:ascii="Museo Sans 300" w:hAnsi="Museo Sans 300"/>
          <w:sz w:val="22"/>
          <w:szCs w:val="22"/>
        </w:rPr>
        <w:t xml:space="preserve"> done so</w:t>
      </w:r>
      <w:r w:rsidRPr="005F6BF0">
        <w:rPr>
          <w:rFonts w:ascii="Museo Sans 300" w:hAnsi="Museo Sans 300"/>
          <w:sz w:val="22"/>
          <w:szCs w:val="22"/>
        </w:rPr>
        <w:t xml:space="preserve">.  For example, assume a company is capitalised to $100 but has spent $100 in exploring for mineral resources </w:t>
      </w:r>
      <w:r w:rsidR="005138AD">
        <w:rPr>
          <w:rFonts w:ascii="Museo Sans 300" w:hAnsi="Museo Sans 300"/>
          <w:sz w:val="22"/>
          <w:szCs w:val="22"/>
        </w:rPr>
        <w:t>and</w:t>
      </w:r>
      <w:r w:rsidR="005138AD" w:rsidRPr="005F6BF0">
        <w:rPr>
          <w:rFonts w:ascii="Museo Sans 300" w:hAnsi="Museo Sans 300"/>
          <w:sz w:val="22"/>
          <w:szCs w:val="22"/>
        </w:rPr>
        <w:t xml:space="preserve"> </w:t>
      </w:r>
      <w:r w:rsidRPr="005F6BF0">
        <w:rPr>
          <w:rFonts w:ascii="Museo Sans 300" w:hAnsi="Museo Sans 300"/>
          <w:sz w:val="22"/>
          <w:szCs w:val="22"/>
        </w:rPr>
        <w:t xml:space="preserve">has yet to derive </w:t>
      </w:r>
      <w:r w:rsidR="005138AD">
        <w:rPr>
          <w:rFonts w:ascii="Museo Sans 300" w:hAnsi="Museo Sans 300"/>
          <w:sz w:val="22"/>
          <w:szCs w:val="22"/>
        </w:rPr>
        <w:t xml:space="preserve">any </w:t>
      </w:r>
      <w:r w:rsidRPr="005F6BF0">
        <w:rPr>
          <w:rFonts w:ascii="Museo Sans 300" w:hAnsi="Museo Sans 300"/>
          <w:sz w:val="22"/>
          <w:szCs w:val="22"/>
        </w:rPr>
        <w:t>positive cash flows.  Assume its exploration activities find an economic resource which it will exploit over the next 10 years generating $7 per year after tax and after recouping the initial $100 spent on exploration.  The company's market value increases by the expected future post tax NPV of the project, so it is worth $147 (using a 5% discount rate).</w:t>
      </w:r>
    </w:p>
    <w:p w14:paraId="117A5046" w14:textId="77777777" w:rsidR="005F6BF0" w:rsidRPr="005F6BF0" w:rsidRDefault="005F6BF0" w:rsidP="005F6BF0">
      <w:pPr>
        <w:jc w:val="both"/>
        <w:rPr>
          <w:rFonts w:ascii="Museo Sans 300" w:hAnsi="Museo Sans 300"/>
          <w:sz w:val="22"/>
          <w:szCs w:val="22"/>
        </w:rPr>
      </w:pPr>
    </w:p>
    <w:p w14:paraId="1C6651D7" w14:textId="0DA3CA1A"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If shares are sold for $147 before any income flows, there is a prima facie capital gain of $47 to the shareholder.   Thus, although the gain of $47 has been determined post tax (on the basis the company will pay the tax on the income generated in the future)</w:t>
      </w:r>
      <w:r w:rsidR="00750748">
        <w:rPr>
          <w:rFonts w:ascii="Museo Sans 300" w:hAnsi="Museo Sans 300"/>
          <w:sz w:val="22"/>
          <w:szCs w:val="22"/>
        </w:rPr>
        <w:t>,</w:t>
      </w:r>
      <w:r w:rsidRPr="005F6BF0">
        <w:rPr>
          <w:rFonts w:ascii="Museo Sans 300" w:hAnsi="Museo Sans 300"/>
          <w:sz w:val="22"/>
          <w:szCs w:val="22"/>
        </w:rPr>
        <w:t xml:space="preserve"> the shareholder pays tax on the gain when the shares are sold, and the company also will pay tax on the future cash flows.  If the company is valued at more than $147, because of reasons other than future cash flows, taxing that part of a gain</w:t>
      </w:r>
      <w:r w:rsidR="00E37A66">
        <w:rPr>
          <w:rFonts w:ascii="Museo Sans 300" w:hAnsi="Museo Sans 300"/>
          <w:sz w:val="22"/>
          <w:szCs w:val="22"/>
        </w:rPr>
        <w:t xml:space="preserve"> which exceeds </w:t>
      </w:r>
      <w:r w:rsidR="00146D48">
        <w:rPr>
          <w:rFonts w:ascii="Museo Sans 300" w:hAnsi="Museo Sans 300"/>
          <w:sz w:val="22"/>
          <w:szCs w:val="22"/>
        </w:rPr>
        <w:t>$147</w:t>
      </w:r>
      <w:r w:rsidRPr="005F6BF0">
        <w:rPr>
          <w:rFonts w:ascii="Museo Sans 300" w:hAnsi="Museo Sans 300"/>
          <w:sz w:val="22"/>
          <w:szCs w:val="22"/>
        </w:rPr>
        <w:t xml:space="preserve"> may not be</w:t>
      </w:r>
      <w:r w:rsidR="00146D48">
        <w:rPr>
          <w:rFonts w:ascii="Museo Sans 300" w:hAnsi="Museo Sans 300"/>
          <w:sz w:val="22"/>
          <w:szCs w:val="22"/>
        </w:rPr>
        <w:t xml:space="preserve"> subject to</w:t>
      </w:r>
      <w:r w:rsidRPr="005F6BF0">
        <w:rPr>
          <w:rFonts w:ascii="Museo Sans 300" w:hAnsi="Museo Sans 300"/>
          <w:sz w:val="22"/>
          <w:szCs w:val="22"/>
        </w:rPr>
        <w:t xml:space="preserve"> double tax.   </w:t>
      </w:r>
    </w:p>
    <w:p w14:paraId="1C5E78BA" w14:textId="77777777" w:rsidR="005F6BF0" w:rsidRPr="005F6BF0" w:rsidRDefault="005F6BF0" w:rsidP="005F6BF0">
      <w:pPr>
        <w:jc w:val="both"/>
        <w:rPr>
          <w:rFonts w:ascii="Museo Sans 300" w:hAnsi="Museo Sans 300"/>
          <w:sz w:val="22"/>
          <w:szCs w:val="22"/>
        </w:rPr>
      </w:pPr>
    </w:p>
    <w:p w14:paraId="6F4A4651" w14:textId="147873D1" w:rsidR="005F6BF0" w:rsidRPr="005F6BF0" w:rsidRDefault="005F6BF0" w:rsidP="005F6BF0">
      <w:pPr>
        <w:jc w:val="both"/>
        <w:rPr>
          <w:rFonts w:ascii="Museo Sans 300" w:hAnsi="Museo Sans 300"/>
          <w:b/>
          <w:bCs/>
          <w:sz w:val="22"/>
          <w:szCs w:val="22"/>
        </w:rPr>
      </w:pPr>
      <w:r w:rsidRPr="005F6BF0">
        <w:rPr>
          <w:rFonts w:ascii="Museo Sans 300" w:hAnsi="Museo Sans 300"/>
          <w:b/>
          <w:bCs/>
          <w:sz w:val="22"/>
          <w:szCs w:val="22"/>
        </w:rPr>
        <w:t>Does tax imputation solve double tax</w:t>
      </w:r>
      <w:r w:rsidR="000857AF">
        <w:rPr>
          <w:rFonts w:ascii="Museo Sans 300" w:hAnsi="Museo Sans 300"/>
          <w:b/>
          <w:bCs/>
          <w:sz w:val="22"/>
          <w:szCs w:val="22"/>
        </w:rPr>
        <w:t>ation</w:t>
      </w:r>
      <w:r w:rsidRPr="005F6BF0">
        <w:rPr>
          <w:rFonts w:ascii="Museo Sans 300" w:hAnsi="Museo Sans 300"/>
          <w:b/>
          <w:bCs/>
          <w:sz w:val="22"/>
          <w:szCs w:val="22"/>
        </w:rPr>
        <w:t>?</w:t>
      </w:r>
    </w:p>
    <w:p w14:paraId="0F788DF6" w14:textId="77777777" w:rsidR="005F6BF0" w:rsidRPr="005F6BF0" w:rsidRDefault="005F6BF0" w:rsidP="005F6BF0">
      <w:pPr>
        <w:jc w:val="both"/>
        <w:rPr>
          <w:rFonts w:ascii="Museo Sans 300" w:hAnsi="Museo Sans 300"/>
          <w:sz w:val="22"/>
          <w:szCs w:val="22"/>
          <w:u w:val="single"/>
        </w:rPr>
      </w:pPr>
    </w:p>
    <w:p w14:paraId="1EEAC5A6" w14:textId="77777777" w:rsidR="005F6BF0" w:rsidRPr="005F6BF0" w:rsidRDefault="005F6BF0" w:rsidP="005F6BF0">
      <w:pPr>
        <w:pStyle w:val="BodyText"/>
        <w:ind w:right="95"/>
        <w:jc w:val="both"/>
        <w:rPr>
          <w:rFonts w:ascii="Museo Sans 300" w:hAnsi="Museo Sans 300"/>
          <w:sz w:val="22"/>
          <w:szCs w:val="22"/>
        </w:rPr>
      </w:pPr>
      <w:r w:rsidRPr="005F6BF0">
        <w:rPr>
          <w:rFonts w:ascii="Museo Sans 300" w:hAnsi="Museo Sans 300"/>
          <w:sz w:val="22"/>
          <w:szCs w:val="22"/>
        </w:rPr>
        <w:t>In a classic income tax system, the potential for double tax on active company profits has been used as the rationale for lower tax rates on both capital gains and dividends, as were enacted in 2003 in the US.</w:t>
      </w:r>
      <w:r w:rsidRPr="005F6BF0">
        <w:rPr>
          <w:rStyle w:val="FootnoteReference"/>
          <w:rFonts w:ascii="Museo Sans 300" w:hAnsi="Museo Sans 300"/>
          <w:sz w:val="22"/>
          <w:szCs w:val="22"/>
        </w:rPr>
        <w:footnoteReference w:id="6"/>
      </w:r>
    </w:p>
    <w:p w14:paraId="2FAD3C62" w14:textId="77777777" w:rsidR="005F6BF0" w:rsidRPr="005F6BF0" w:rsidRDefault="005F6BF0" w:rsidP="005F6BF0">
      <w:pPr>
        <w:pStyle w:val="BodyText"/>
        <w:ind w:right="95"/>
        <w:jc w:val="both"/>
        <w:rPr>
          <w:rFonts w:ascii="Museo Sans 300" w:hAnsi="Museo Sans 300"/>
          <w:sz w:val="22"/>
          <w:szCs w:val="22"/>
        </w:rPr>
      </w:pPr>
    </w:p>
    <w:p w14:paraId="23F25598" w14:textId="3DBAA4D7"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lastRenderedPageBreak/>
        <w:t xml:space="preserve">It has been argued that double taxation is not a significant problem in Australia because imputation grants tax credits to shareholders against tax paid at the company level reducing the double tax to the extent that company profits are paid out as dividends.  It is however important to note that share values generally fall when </w:t>
      </w:r>
      <w:r w:rsidR="00DE7D45">
        <w:rPr>
          <w:rFonts w:ascii="Museo Sans 300" w:hAnsi="Museo Sans 300"/>
          <w:sz w:val="22"/>
          <w:szCs w:val="22"/>
        </w:rPr>
        <w:t>a</w:t>
      </w:r>
      <w:r w:rsidRPr="005F6BF0">
        <w:rPr>
          <w:rFonts w:ascii="Museo Sans 300" w:hAnsi="Museo Sans 300"/>
          <w:sz w:val="22"/>
          <w:szCs w:val="22"/>
        </w:rPr>
        <w:t xml:space="preserve"> share becomes ex-dividend. Even to the extent that a company retains earnings and the share price may not fall, it has been argued the credit partially offset</w:t>
      </w:r>
      <w:r w:rsidR="00DE7D45">
        <w:rPr>
          <w:rFonts w:ascii="Museo Sans 300" w:hAnsi="Museo Sans 300"/>
          <w:sz w:val="22"/>
          <w:szCs w:val="22"/>
        </w:rPr>
        <w:t>s</w:t>
      </w:r>
      <w:r w:rsidRPr="005F6BF0">
        <w:rPr>
          <w:rFonts w:ascii="Museo Sans 300" w:hAnsi="Museo Sans 300"/>
          <w:sz w:val="22"/>
          <w:szCs w:val="22"/>
        </w:rPr>
        <w:t xml:space="preserve"> the tax owed on capital gains as the retained earnings translate into higher asset </w:t>
      </w:r>
      <w:r w:rsidR="0062231E">
        <w:rPr>
          <w:rFonts w:ascii="Museo Sans 300" w:hAnsi="Museo Sans 300"/>
          <w:sz w:val="22"/>
          <w:szCs w:val="22"/>
        </w:rPr>
        <w:t>values (notably cash)</w:t>
      </w:r>
      <w:r w:rsidRPr="005F6BF0">
        <w:rPr>
          <w:rFonts w:ascii="Museo Sans 300" w:hAnsi="Museo Sans 300"/>
          <w:sz w:val="22"/>
          <w:szCs w:val="22"/>
        </w:rPr>
        <w:t>, and thus more capital gains tax, but to the extent that profits are retained, the corporation also retains a valuable asset - the unused franking credits which will shelter future distributions from tax. The credits should thus be capitali</w:t>
      </w:r>
      <w:r w:rsidR="00C55A3B">
        <w:rPr>
          <w:rFonts w:ascii="Museo Sans 300" w:hAnsi="Museo Sans 300"/>
          <w:sz w:val="22"/>
          <w:szCs w:val="22"/>
        </w:rPr>
        <w:t>s</w:t>
      </w:r>
      <w:r w:rsidRPr="005F6BF0">
        <w:rPr>
          <w:rFonts w:ascii="Museo Sans 300" w:hAnsi="Museo Sans 300"/>
          <w:sz w:val="22"/>
          <w:szCs w:val="22"/>
        </w:rPr>
        <w:t xml:space="preserve">ed into the value of the company, increasing the capital </w:t>
      </w:r>
      <w:proofErr w:type="gramStart"/>
      <w:r w:rsidRPr="005F6BF0">
        <w:rPr>
          <w:rFonts w:ascii="Museo Sans 300" w:hAnsi="Museo Sans 300"/>
          <w:sz w:val="22"/>
          <w:szCs w:val="22"/>
        </w:rPr>
        <w:t>gain</w:t>
      </w:r>
      <w:proofErr w:type="gramEnd"/>
      <w:r w:rsidRPr="005F6BF0">
        <w:rPr>
          <w:rFonts w:ascii="Museo Sans 300" w:hAnsi="Museo Sans 300"/>
          <w:sz w:val="22"/>
          <w:szCs w:val="22"/>
        </w:rPr>
        <w:t xml:space="preserve"> and partially offsetting the double</w:t>
      </w:r>
      <w:r w:rsidRPr="005F6BF0">
        <w:rPr>
          <w:rFonts w:ascii="Museo Sans 300" w:hAnsi="Museo Sans 300"/>
          <w:spacing w:val="-10"/>
          <w:sz w:val="22"/>
          <w:szCs w:val="22"/>
        </w:rPr>
        <w:t xml:space="preserve"> </w:t>
      </w:r>
      <w:r w:rsidRPr="005F6BF0">
        <w:rPr>
          <w:rFonts w:ascii="Museo Sans 300" w:hAnsi="Museo Sans 300"/>
          <w:sz w:val="22"/>
          <w:szCs w:val="22"/>
        </w:rPr>
        <w:t>tax.</w:t>
      </w:r>
      <w:r w:rsidRPr="005F6BF0">
        <w:rPr>
          <w:rStyle w:val="FootnoteReference"/>
          <w:rFonts w:ascii="Museo Sans 300" w:hAnsi="Museo Sans 300"/>
          <w:sz w:val="22"/>
          <w:szCs w:val="22"/>
        </w:rPr>
        <w:footnoteReference w:id="7"/>
      </w:r>
    </w:p>
    <w:p w14:paraId="22CA6177" w14:textId="77777777" w:rsidR="005F6BF0" w:rsidRPr="005F6BF0" w:rsidRDefault="005F6BF0" w:rsidP="005F6BF0">
      <w:pPr>
        <w:jc w:val="both"/>
        <w:rPr>
          <w:rFonts w:ascii="Museo Sans 300" w:hAnsi="Museo Sans 300"/>
          <w:sz w:val="22"/>
          <w:szCs w:val="22"/>
        </w:rPr>
      </w:pPr>
    </w:p>
    <w:p w14:paraId="4909E361" w14:textId="77777777"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Whilst this observation may be true, it is </w:t>
      </w:r>
      <w:r w:rsidRPr="005F6BF0">
        <w:rPr>
          <w:rFonts w:ascii="Museo Sans 300" w:hAnsi="Museo Sans 300"/>
          <w:sz w:val="22"/>
          <w:szCs w:val="22"/>
          <w:u w:val="single"/>
        </w:rPr>
        <w:t>only in the case</w:t>
      </w:r>
      <w:r w:rsidRPr="005F6BF0">
        <w:rPr>
          <w:rFonts w:ascii="Museo Sans 300" w:hAnsi="Museo Sans 300"/>
          <w:sz w:val="22"/>
          <w:szCs w:val="22"/>
        </w:rPr>
        <w:t xml:space="preserve"> where the dollar value of a franking credit is worth $1 in market value that there is no double tax on retained profits in an imputation system.</w:t>
      </w:r>
      <w:r w:rsidRPr="005F6BF0">
        <w:rPr>
          <w:rStyle w:val="FootnoteReference"/>
          <w:rFonts w:ascii="Museo Sans 300" w:hAnsi="Museo Sans 300"/>
          <w:sz w:val="22"/>
          <w:szCs w:val="22"/>
        </w:rPr>
        <w:footnoteReference w:id="8"/>
      </w:r>
      <w:r w:rsidRPr="005F6BF0">
        <w:rPr>
          <w:rFonts w:ascii="Museo Sans 300" w:hAnsi="Museo Sans 300"/>
          <w:sz w:val="22"/>
          <w:szCs w:val="22"/>
        </w:rPr>
        <w:t xml:space="preserve">  It is worth noting that if the company is in receipt of exempt foreign dividends, then imputation will never solve (or mitigate) the problem of double tax.   </w:t>
      </w:r>
    </w:p>
    <w:p w14:paraId="1B64CF37" w14:textId="77777777" w:rsidR="005F6BF0" w:rsidRPr="005F6BF0" w:rsidRDefault="005F6BF0" w:rsidP="005F6BF0">
      <w:pPr>
        <w:jc w:val="both"/>
        <w:rPr>
          <w:rFonts w:ascii="Museo Sans 300" w:hAnsi="Museo Sans 300"/>
          <w:sz w:val="22"/>
          <w:szCs w:val="22"/>
        </w:rPr>
      </w:pPr>
    </w:p>
    <w:p w14:paraId="056E35B2" w14:textId="77777777"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Having scrip for scrip rollovers at market value uplift mitigates this double tax.</w:t>
      </w:r>
    </w:p>
    <w:p w14:paraId="700E906E" w14:textId="77777777" w:rsidR="005F6BF0" w:rsidRPr="005F6BF0" w:rsidRDefault="005F6BF0" w:rsidP="005F6BF0">
      <w:pPr>
        <w:jc w:val="both"/>
        <w:rPr>
          <w:rFonts w:ascii="Museo Sans 300" w:hAnsi="Museo Sans 300"/>
          <w:sz w:val="22"/>
          <w:szCs w:val="22"/>
        </w:rPr>
      </w:pPr>
    </w:p>
    <w:p w14:paraId="79C7B096" w14:textId="77777777" w:rsidR="005F6BF0" w:rsidRPr="005F6BF0" w:rsidRDefault="005F6BF0" w:rsidP="005F6BF0">
      <w:pPr>
        <w:jc w:val="both"/>
        <w:rPr>
          <w:rFonts w:ascii="Museo Sans 300" w:hAnsi="Museo Sans 300"/>
          <w:b/>
          <w:bCs/>
          <w:sz w:val="22"/>
          <w:szCs w:val="22"/>
        </w:rPr>
      </w:pPr>
      <w:r w:rsidRPr="005F6BF0">
        <w:rPr>
          <w:rFonts w:ascii="Museo Sans 300" w:hAnsi="Museo Sans 300"/>
          <w:b/>
          <w:bCs/>
          <w:sz w:val="22"/>
          <w:szCs w:val="22"/>
        </w:rPr>
        <w:t>Value shift in scrip for scrip deals at cost.</w:t>
      </w:r>
    </w:p>
    <w:p w14:paraId="7CCE6898" w14:textId="77777777" w:rsidR="005F6BF0" w:rsidRPr="005F6BF0" w:rsidRDefault="005F6BF0" w:rsidP="005F6BF0">
      <w:pPr>
        <w:jc w:val="both"/>
        <w:rPr>
          <w:rFonts w:ascii="Museo Sans 300" w:hAnsi="Museo Sans 300"/>
          <w:sz w:val="22"/>
          <w:szCs w:val="22"/>
          <w:u w:val="single"/>
        </w:rPr>
      </w:pPr>
    </w:p>
    <w:p w14:paraId="158F8409" w14:textId="3C52AF50"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The optional scrip for scrip rollover rules </w:t>
      </w:r>
      <w:proofErr w:type="gramStart"/>
      <w:r w:rsidRPr="005F6BF0">
        <w:rPr>
          <w:rFonts w:ascii="Museo Sans 300" w:hAnsi="Museo Sans 300"/>
          <w:sz w:val="22"/>
          <w:szCs w:val="22"/>
        </w:rPr>
        <w:t>allow</w:t>
      </w:r>
      <w:proofErr w:type="gramEnd"/>
      <w:r w:rsidRPr="005F6BF0">
        <w:rPr>
          <w:rFonts w:ascii="Museo Sans 300" w:hAnsi="Museo Sans 300"/>
          <w:sz w:val="22"/>
          <w:szCs w:val="22"/>
        </w:rPr>
        <w:t xml:space="preserve"> the original shareholder to retain the original cost base rather than being taxed on the CGT event.  The correct policy outcome is obtained as any gain is deferred by the rollover and it ensures any eventual realised gain on disposal is taxed (or loss allowed).  </w:t>
      </w:r>
    </w:p>
    <w:p w14:paraId="3DC907A4" w14:textId="77777777" w:rsidR="005F6BF0" w:rsidRPr="005F6BF0" w:rsidRDefault="005F6BF0" w:rsidP="005F6BF0">
      <w:pPr>
        <w:jc w:val="both"/>
        <w:rPr>
          <w:rFonts w:ascii="Museo Sans 300" w:hAnsi="Museo Sans 300"/>
          <w:sz w:val="22"/>
          <w:szCs w:val="22"/>
        </w:rPr>
      </w:pPr>
    </w:p>
    <w:p w14:paraId="6436E529" w14:textId="04CE7768"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It</w:t>
      </w:r>
      <w:r w:rsidR="009735EB">
        <w:rPr>
          <w:rFonts w:ascii="Museo Sans 300" w:hAnsi="Museo Sans 300"/>
          <w:sz w:val="22"/>
          <w:szCs w:val="22"/>
        </w:rPr>
        <w:t xml:space="preserve"> is</w:t>
      </w:r>
      <w:r w:rsidRPr="005F6BF0">
        <w:rPr>
          <w:rFonts w:ascii="Museo Sans 300" w:hAnsi="Museo Sans 300"/>
          <w:sz w:val="22"/>
          <w:szCs w:val="22"/>
        </w:rPr>
        <w:t xml:space="preserve"> worth noting if the cost base is retained (rather than market value) by the issuing company in a scrip </w:t>
      </w:r>
      <w:r w:rsidR="00640B17">
        <w:rPr>
          <w:rFonts w:ascii="Museo Sans 300" w:hAnsi="Museo Sans 300"/>
          <w:sz w:val="22"/>
          <w:szCs w:val="22"/>
        </w:rPr>
        <w:t>for scrip rollover</w:t>
      </w:r>
      <w:r w:rsidRPr="005F6BF0">
        <w:rPr>
          <w:rFonts w:ascii="Museo Sans 300" w:hAnsi="Museo Sans 300"/>
          <w:sz w:val="22"/>
          <w:szCs w:val="22"/>
        </w:rPr>
        <w:t xml:space="preserve">, there </w:t>
      </w:r>
      <w:r w:rsidR="0062231E">
        <w:rPr>
          <w:rFonts w:ascii="Museo Sans 300" w:hAnsi="Museo Sans 300"/>
          <w:sz w:val="22"/>
          <w:szCs w:val="22"/>
        </w:rPr>
        <w:t xml:space="preserve">is </w:t>
      </w:r>
      <w:r w:rsidRPr="005F6BF0">
        <w:rPr>
          <w:rFonts w:ascii="Museo Sans 300" w:hAnsi="Museo Sans 300"/>
          <w:sz w:val="22"/>
          <w:szCs w:val="22"/>
        </w:rPr>
        <w:t xml:space="preserve">a value shift created as the rollover dilutes the value of shares in the issuing company equal to the difference between the market value and the historic cost base of the target company multiplied by the tax rate.  </w:t>
      </w:r>
    </w:p>
    <w:p w14:paraId="290233C8" w14:textId="77777777" w:rsidR="005F6BF0" w:rsidRPr="005F6BF0" w:rsidRDefault="005F6BF0" w:rsidP="005F6BF0">
      <w:pPr>
        <w:jc w:val="both"/>
        <w:rPr>
          <w:rFonts w:ascii="Museo Sans 300" w:hAnsi="Museo Sans 300"/>
          <w:sz w:val="22"/>
          <w:szCs w:val="22"/>
        </w:rPr>
      </w:pPr>
    </w:p>
    <w:p w14:paraId="548949FC" w14:textId="77777777"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For example, assume XCo has one shareholder A.  A’s cost base in XCo is $200, and the market value of XCo is $200.  YCo has a market value of $200.  YCo is wholly owned by shareholder B, who has a cost base in YCo shares of $100.  </w:t>
      </w:r>
    </w:p>
    <w:p w14:paraId="31E82995" w14:textId="77777777" w:rsidR="005F6BF0" w:rsidRPr="005F6BF0" w:rsidRDefault="005F6BF0" w:rsidP="005F6BF0">
      <w:pPr>
        <w:jc w:val="both"/>
        <w:rPr>
          <w:rFonts w:ascii="Museo Sans 300" w:hAnsi="Museo Sans 300"/>
          <w:sz w:val="22"/>
          <w:szCs w:val="22"/>
        </w:rPr>
      </w:pPr>
    </w:p>
    <w:p w14:paraId="328FF539" w14:textId="53CAC3AE"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XCo enters into a scrip for scrip deal issuing $200 worth of XCo shares to B in exchange for YCo shares.   After the scrip deal</w:t>
      </w:r>
      <w:r w:rsidR="00DE7D45">
        <w:rPr>
          <w:rFonts w:ascii="Museo Sans 300" w:hAnsi="Museo Sans 300"/>
          <w:sz w:val="22"/>
          <w:szCs w:val="22"/>
        </w:rPr>
        <w:t>,</w:t>
      </w:r>
      <w:r w:rsidRPr="005F6BF0">
        <w:rPr>
          <w:rFonts w:ascii="Museo Sans 300" w:hAnsi="Museo Sans 300"/>
          <w:sz w:val="22"/>
          <w:szCs w:val="22"/>
        </w:rPr>
        <w:t xml:space="preserve"> the XCo group is now worth $400, with shareholders A and B having cost bases of $200 and $100 respectively, with the market value of their XCo shares </w:t>
      </w:r>
      <w:r w:rsidR="00640B17">
        <w:rPr>
          <w:rFonts w:ascii="Museo Sans 300" w:hAnsi="Museo Sans 300"/>
          <w:sz w:val="22"/>
          <w:szCs w:val="22"/>
        </w:rPr>
        <w:t>being</w:t>
      </w:r>
      <w:r w:rsidRPr="005F6BF0">
        <w:rPr>
          <w:rFonts w:ascii="Museo Sans 300" w:hAnsi="Museo Sans 300"/>
          <w:sz w:val="22"/>
          <w:szCs w:val="22"/>
        </w:rPr>
        <w:t xml:space="preserve"> $200 each.  If XCo then sells YCo for $200 cash, it makes a taxable gain of $100 if it only receives a cost base push up of $100.  It then pays tax of $30 on the notional gain</w:t>
      </w:r>
      <w:r w:rsidR="000B0F94">
        <w:rPr>
          <w:rFonts w:ascii="Museo Sans 300" w:hAnsi="Museo Sans 300"/>
          <w:sz w:val="22"/>
          <w:szCs w:val="22"/>
        </w:rPr>
        <w:t xml:space="preserve"> of $100</w:t>
      </w:r>
      <w:r w:rsidRPr="005F6BF0">
        <w:rPr>
          <w:rFonts w:ascii="Museo Sans 300" w:hAnsi="Museo Sans 300"/>
          <w:sz w:val="22"/>
          <w:szCs w:val="22"/>
        </w:rPr>
        <w:t xml:space="preserve">.  The XCo group is now worth $370 ($200 for the original XCo and $170 </w:t>
      </w:r>
      <w:r w:rsidR="00DE7D45">
        <w:rPr>
          <w:rFonts w:ascii="Museo Sans 300" w:hAnsi="Museo Sans 300"/>
          <w:sz w:val="22"/>
          <w:szCs w:val="22"/>
        </w:rPr>
        <w:t xml:space="preserve">cash </w:t>
      </w:r>
      <w:r w:rsidR="00083819">
        <w:rPr>
          <w:rFonts w:ascii="Museo Sans 300" w:hAnsi="Museo Sans 300"/>
          <w:sz w:val="22"/>
          <w:szCs w:val="22"/>
        </w:rPr>
        <w:t xml:space="preserve">after </w:t>
      </w:r>
      <w:r w:rsidR="00DE7D45">
        <w:rPr>
          <w:rFonts w:ascii="Museo Sans 300" w:hAnsi="Museo Sans 300"/>
          <w:sz w:val="22"/>
          <w:szCs w:val="22"/>
        </w:rPr>
        <w:t>paying $30 tax</w:t>
      </w:r>
      <w:r w:rsidRPr="005F6BF0">
        <w:rPr>
          <w:rFonts w:ascii="Museo Sans 300" w:hAnsi="Museo Sans 300"/>
          <w:sz w:val="22"/>
          <w:szCs w:val="22"/>
        </w:rPr>
        <w:t xml:space="preserve"> </w:t>
      </w:r>
      <w:r w:rsidR="00DE7D45">
        <w:rPr>
          <w:rFonts w:ascii="Museo Sans 300" w:hAnsi="Museo Sans 300"/>
          <w:sz w:val="22"/>
          <w:szCs w:val="22"/>
        </w:rPr>
        <w:t>on t</w:t>
      </w:r>
      <w:r w:rsidRPr="005F6BF0">
        <w:rPr>
          <w:rFonts w:ascii="Museo Sans 300" w:hAnsi="Museo Sans 300"/>
          <w:sz w:val="22"/>
          <w:szCs w:val="22"/>
        </w:rPr>
        <w:t>he sale of YCo</w:t>
      </w:r>
      <w:r w:rsidR="00083819">
        <w:rPr>
          <w:rFonts w:ascii="Museo Sans 300" w:hAnsi="Museo Sans 300"/>
          <w:sz w:val="22"/>
          <w:szCs w:val="22"/>
        </w:rPr>
        <w:t>)</w:t>
      </w:r>
      <w:r w:rsidRPr="005F6BF0">
        <w:rPr>
          <w:rFonts w:ascii="Museo Sans 300" w:hAnsi="Museo Sans 300"/>
          <w:sz w:val="22"/>
          <w:szCs w:val="22"/>
        </w:rPr>
        <w:t xml:space="preserve"> – if tax paid is valued at nil.  </w:t>
      </w:r>
      <w:r w:rsidR="003312D5">
        <w:rPr>
          <w:rFonts w:ascii="Museo Sans 300" w:hAnsi="Museo Sans 300"/>
          <w:sz w:val="22"/>
          <w:szCs w:val="22"/>
        </w:rPr>
        <w:t>XCo has no accounting profit on the sale of YCo as the cost of the shares in YCo have a</w:t>
      </w:r>
      <w:r w:rsidR="00083819">
        <w:rPr>
          <w:rFonts w:ascii="Museo Sans 300" w:hAnsi="Museo Sans 300"/>
          <w:sz w:val="22"/>
          <w:szCs w:val="22"/>
        </w:rPr>
        <w:t>n accounting</w:t>
      </w:r>
      <w:r w:rsidR="003312D5">
        <w:rPr>
          <w:rFonts w:ascii="Museo Sans 300" w:hAnsi="Museo Sans 300"/>
          <w:sz w:val="22"/>
          <w:szCs w:val="22"/>
        </w:rPr>
        <w:t xml:space="preserve"> value of $200, not $100.  </w:t>
      </w:r>
      <w:r w:rsidRPr="005F6BF0">
        <w:rPr>
          <w:rFonts w:ascii="Museo Sans 300" w:hAnsi="Museo Sans 300"/>
          <w:sz w:val="22"/>
          <w:szCs w:val="22"/>
        </w:rPr>
        <w:t xml:space="preserve"> If shareholders A and B were to sell their shares in XCo </w:t>
      </w:r>
      <w:r w:rsidR="00640B17">
        <w:rPr>
          <w:rFonts w:ascii="Museo Sans 300" w:hAnsi="Museo Sans 300"/>
          <w:sz w:val="22"/>
          <w:szCs w:val="22"/>
        </w:rPr>
        <w:t xml:space="preserve">at this time </w:t>
      </w:r>
      <w:r w:rsidRPr="005F6BF0">
        <w:rPr>
          <w:rFonts w:ascii="Museo Sans 300" w:hAnsi="Museo Sans 300"/>
          <w:sz w:val="22"/>
          <w:szCs w:val="22"/>
        </w:rPr>
        <w:t>they will each receive $185, with shareholder A showing a loss of $15 (cost base of $200 less proceeds of $185) and shareholder B a gain of $85 (proceeds of $185 less cost base of $100).  Essentially a cost base push up reduces the value of A and B</w:t>
      </w:r>
      <w:r w:rsidR="00083819">
        <w:rPr>
          <w:rFonts w:ascii="Museo Sans 300" w:hAnsi="Museo Sans 300"/>
          <w:sz w:val="22"/>
          <w:szCs w:val="22"/>
        </w:rPr>
        <w:t>'s</w:t>
      </w:r>
      <w:r w:rsidRPr="005F6BF0">
        <w:rPr>
          <w:rFonts w:ascii="Museo Sans 300" w:hAnsi="Museo Sans 300"/>
          <w:sz w:val="22"/>
          <w:szCs w:val="22"/>
        </w:rPr>
        <w:t xml:space="preserve"> shares in XCo by their share of the tax paid on the notional gain made by XCo </w:t>
      </w:r>
      <w:r w:rsidR="00083819">
        <w:rPr>
          <w:rFonts w:ascii="Museo Sans 300" w:hAnsi="Museo Sans 300"/>
          <w:sz w:val="22"/>
          <w:szCs w:val="22"/>
        </w:rPr>
        <w:t xml:space="preserve">on the sale of YCo.  This </w:t>
      </w:r>
      <w:r w:rsidRPr="005F6BF0">
        <w:rPr>
          <w:rFonts w:ascii="Museo Sans 300" w:hAnsi="Museo Sans 300"/>
          <w:sz w:val="22"/>
          <w:szCs w:val="22"/>
        </w:rPr>
        <w:t>reduction is “shared”</w:t>
      </w:r>
      <w:r w:rsidR="00083819">
        <w:rPr>
          <w:rFonts w:ascii="Museo Sans 300" w:hAnsi="Museo Sans 300"/>
          <w:sz w:val="22"/>
          <w:szCs w:val="22"/>
        </w:rPr>
        <w:t xml:space="preserve"> between A and B</w:t>
      </w:r>
      <w:r w:rsidR="00DE7D45">
        <w:rPr>
          <w:rFonts w:ascii="Museo Sans 300" w:hAnsi="Museo Sans 300"/>
          <w:sz w:val="22"/>
          <w:szCs w:val="22"/>
        </w:rPr>
        <w:t xml:space="preserve"> in proportion to their ownership of XCo.</w:t>
      </w:r>
      <w:r w:rsidRPr="005F6BF0">
        <w:rPr>
          <w:rFonts w:ascii="Museo Sans 300" w:hAnsi="Museo Sans 300"/>
          <w:sz w:val="22"/>
          <w:szCs w:val="22"/>
        </w:rPr>
        <w:t xml:space="preserve"> </w:t>
      </w:r>
    </w:p>
    <w:p w14:paraId="57BF591B" w14:textId="77777777" w:rsidR="005F6BF0" w:rsidRPr="005F6BF0" w:rsidRDefault="005F6BF0" w:rsidP="005F6BF0">
      <w:pPr>
        <w:jc w:val="both"/>
        <w:rPr>
          <w:rFonts w:ascii="Museo Sans 300" w:hAnsi="Museo Sans 300"/>
          <w:sz w:val="22"/>
          <w:szCs w:val="22"/>
        </w:rPr>
      </w:pPr>
    </w:p>
    <w:p w14:paraId="62CA52FF" w14:textId="29BCA179"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lastRenderedPageBreak/>
        <w:t xml:space="preserve">This value shift would not happen if XCo retained a market value cost base for the shares in YCo under </w:t>
      </w:r>
      <w:r w:rsidR="00640B17">
        <w:rPr>
          <w:rFonts w:ascii="Museo Sans 300" w:hAnsi="Museo Sans 300"/>
          <w:sz w:val="22"/>
          <w:szCs w:val="22"/>
        </w:rPr>
        <w:t>a scrip for scrip rollover</w:t>
      </w:r>
      <w:r w:rsidRPr="005F6BF0">
        <w:rPr>
          <w:rFonts w:ascii="Museo Sans 300" w:hAnsi="Museo Sans 300"/>
          <w:sz w:val="22"/>
          <w:szCs w:val="22"/>
        </w:rPr>
        <w:t xml:space="preserve">.  In such a case, if XCo sells the shares in YCo for $200, it has no </w:t>
      </w:r>
      <w:r w:rsidR="003312D5">
        <w:rPr>
          <w:rFonts w:ascii="Museo Sans 300" w:hAnsi="Museo Sans 300"/>
          <w:sz w:val="22"/>
          <w:szCs w:val="22"/>
        </w:rPr>
        <w:t xml:space="preserve">taxable (or accounting </w:t>
      </w:r>
      <w:r w:rsidRPr="005F6BF0">
        <w:rPr>
          <w:rFonts w:ascii="Museo Sans 300" w:hAnsi="Museo Sans 300"/>
          <w:sz w:val="22"/>
          <w:szCs w:val="22"/>
        </w:rPr>
        <w:t>gain</w:t>
      </w:r>
      <w:r w:rsidR="003312D5">
        <w:rPr>
          <w:rFonts w:ascii="Museo Sans 300" w:hAnsi="Museo Sans 300"/>
          <w:sz w:val="22"/>
          <w:szCs w:val="22"/>
        </w:rPr>
        <w:t>)</w:t>
      </w:r>
      <w:r w:rsidRPr="005F6BF0">
        <w:rPr>
          <w:rFonts w:ascii="Museo Sans 300" w:hAnsi="Museo Sans 300"/>
          <w:sz w:val="22"/>
          <w:szCs w:val="22"/>
        </w:rPr>
        <w:t xml:space="preserve"> and thus no tax to pay.  Moreover, if shareholder A sells shares in XCo they would have no gain (or loss) on the sale ($200 market value less a $200 cost base) and shareholder B would have a gain of $100 ($200 market value less a $100 cost base) on which they pay tax.  The full economic gain </w:t>
      </w:r>
      <w:r w:rsidR="003312D5">
        <w:rPr>
          <w:rFonts w:ascii="Museo Sans 300" w:hAnsi="Museo Sans 300"/>
          <w:sz w:val="22"/>
          <w:szCs w:val="22"/>
        </w:rPr>
        <w:t xml:space="preserve">of $100 </w:t>
      </w:r>
      <w:r w:rsidRPr="005F6BF0">
        <w:rPr>
          <w:rFonts w:ascii="Museo Sans 300" w:hAnsi="Museo Sans 300"/>
          <w:sz w:val="22"/>
          <w:szCs w:val="22"/>
        </w:rPr>
        <w:t xml:space="preserve">is taxed </w:t>
      </w:r>
      <w:r w:rsidR="00083819">
        <w:rPr>
          <w:rFonts w:ascii="Museo Sans 300" w:hAnsi="Museo Sans 300"/>
          <w:sz w:val="22"/>
          <w:szCs w:val="22"/>
        </w:rPr>
        <w:t xml:space="preserve">and </w:t>
      </w:r>
      <w:r w:rsidR="00DE7D45">
        <w:rPr>
          <w:rFonts w:ascii="Museo Sans 300" w:hAnsi="Museo Sans 300"/>
          <w:sz w:val="22"/>
          <w:szCs w:val="22"/>
        </w:rPr>
        <w:t xml:space="preserve">importantly </w:t>
      </w:r>
      <w:r w:rsidR="00083819">
        <w:rPr>
          <w:rFonts w:ascii="Museo Sans 300" w:hAnsi="Museo Sans 300"/>
          <w:sz w:val="22"/>
          <w:szCs w:val="22"/>
        </w:rPr>
        <w:t xml:space="preserve">taxed </w:t>
      </w:r>
      <w:r w:rsidRPr="005F6BF0">
        <w:rPr>
          <w:rFonts w:ascii="Museo Sans 300" w:hAnsi="Museo Sans 300"/>
          <w:sz w:val="22"/>
          <w:szCs w:val="22"/>
        </w:rPr>
        <w:t xml:space="preserve">in the hands of the party making the economic gain.  </w:t>
      </w:r>
    </w:p>
    <w:p w14:paraId="06DEF9F3" w14:textId="77777777" w:rsidR="005F6BF0" w:rsidRPr="005F6BF0" w:rsidRDefault="005F6BF0" w:rsidP="005F6BF0">
      <w:pPr>
        <w:jc w:val="both"/>
        <w:rPr>
          <w:rFonts w:ascii="Museo Sans 300" w:hAnsi="Museo Sans 300"/>
          <w:sz w:val="22"/>
          <w:szCs w:val="22"/>
        </w:rPr>
      </w:pPr>
    </w:p>
    <w:p w14:paraId="332795AD" w14:textId="77777777" w:rsidR="005F6BF0" w:rsidRPr="005F6BF0" w:rsidRDefault="005F6BF0" w:rsidP="005F6BF0">
      <w:pPr>
        <w:jc w:val="both"/>
        <w:rPr>
          <w:rFonts w:ascii="Museo Sans 300" w:hAnsi="Museo Sans 300"/>
          <w:b/>
          <w:bCs/>
          <w:sz w:val="22"/>
          <w:szCs w:val="22"/>
        </w:rPr>
      </w:pPr>
      <w:r w:rsidRPr="005F6BF0">
        <w:rPr>
          <w:rFonts w:ascii="Museo Sans 300" w:hAnsi="Museo Sans 300"/>
          <w:b/>
          <w:bCs/>
          <w:sz w:val="22"/>
          <w:szCs w:val="22"/>
        </w:rPr>
        <w:t>Scrip for Scrip and Consolidation</w:t>
      </w:r>
    </w:p>
    <w:p w14:paraId="10A5E2BF" w14:textId="77777777" w:rsidR="005F6BF0" w:rsidRPr="005F6BF0" w:rsidRDefault="005F6BF0" w:rsidP="005F6BF0">
      <w:pPr>
        <w:jc w:val="both"/>
        <w:rPr>
          <w:rFonts w:ascii="Museo Sans 300" w:hAnsi="Museo Sans 300"/>
          <w:sz w:val="22"/>
          <w:szCs w:val="22"/>
        </w:rPr>
      </w:pPr>
    </w:p>
    <w:p w14:paraId="22CF94A8" w14:textId="448B7580"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We note that in the context of tax consolidation rules and publicly listed groups that the acquiring company may obtain a market value uplift for certain underlying reset cost base assets, and that this may lead to increased tax deductible expenses that may not otherwise arise.   This concern was the reason the then Treasurer Dutton proposed rules to prevent consolidation step-up in 2007.</w:t>
      </w:r>
      <w:r w:rsidRPr="005F6BF0">
        <w:rPr>
          <w:rStyle w:val="FootnoteReference"/>
          <w:rFonts w:ascii="Museo Sans 300" w:hAnsi="Museo Sans 300"/>
          <w:sz w:val="22"/>
          <w:szCs w:val="22"/>
        </w:rPr>
        <w:footnoteReference w:id="9"/>
      </w:r>
      <w:r w:rsidRPr="005F6BF0">
        <w:rPr>
          <w:rFonts w:ascii="Museo Sans 300" w:hAnsi="Museo Sans 300"/>
          <w:sz w:val="22"/>
          <w:szCs w:val="22"/>
        </w:rPr>
        <w:t xml:space="preserve"> </w:t>
      </w:r>
    </w:p>
    <w:p w14:paraId="1086BF09" w14:textId="77777777" w:rsidR="005F6BF0" w:rsidRPr="005F6BF0" w:rsidRDefault="005F6BF0" w:rsidP="005F6BF0">
      <w:pPr>
        <w:jc w:val="both"/>
        <w:rPr>
          <w:rFonts w:ascii="Museo Sans 300" w:hAnsi="Museo Sans 300"/>
          <w:sz w:val="22"/>
          <w:szCs w:val="22"/>
        </w:rPr>
      </w:pPr>
    </w:p>
    <w:p w14:paraId="1C5B731F" w14:textId="212A0211"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 xml:space="preserve">It is worth noting however that the Dutton proposal was refined in </w:t>
      </w:r>
      <w:r w:rsidRPr="008E488D">
        <w:rPr>
          <w:rFonts w:ascii="Museo Sans 300" w:hAnsi="Museo Sans 300"/>
          <w:i/>
          <w:iCs/>
          <w:sz w:val="22"/>
          <w:szCs w:val="22"/>
        </w:rPr>
        <w:t xml:space="preserve">Tax Laws Amendment (2008 Measures No. 6) Act </w:t>
      </w:r>
      <w:r w:rsidR="007534B0">
        <w:rPr>
          <w:rFonts w:ascii="Museo Sans 300" w:hAnsi="Museo Sans 300"/>
          <w:sz w:val="22"/>
          <w:szCs w:val="22"/>
        </w:rPr>
        <w:t>(</w:t>
      </w:r>
      <w:proofErr w:type="spellStart"/>
      <w:r w:rsidR="007534B0">
        <w:rPr>
          <w:rFonts w:ascii="Museo Sans 300" w:hAnsi="Museo Sans 300"/>
          <w:sz w:val="22"/>
          <w:szCs w:val="22"/>
        </w:rPr>
        <w:t>Cth</w:t>
      </w:r>
      <w:proofErr w:type="spellEnd"/>
      <w:r w:rsidR="007534B0">
        <w:rPr>
          <w:rFonts w:ascii="Museo Sans 300" w:hAnsi="Museo Sans 300"/>
          <w:sz w:val="22"/>
          <w:szCs w:val="22"/>
        </w:rPr>
        <w:t xml:space="preserve">) </w:t>
      </w:r>
      <w:r w:rsidRPr="005F6BF0">
        <w:rPr>
          <w:rFonts w:ascii="Museo Sans 300" w:hAnsi="Museo Sans 300"/>
          <w:sz w:val="22"/>
          <w:szCs w:val="22"/>
        </w:rPr>
        <w:t>to ensure the rules were directed to the mischief that was of concern rather than some wider response impacting widely held public groups, even in the context of a potential consolidation benefit.   It is important to read the EM accompanying the</w:t>
      </w:r>
      <w:r w:rsidR="003312D5">
        <w:rPr>
          <w:rFonts w:ascii="Museo Sans 300" w:hAnsi="Museo Sans 300"/>
          <w:sz w:val="22"/>
          <w:szCs w:val="22"/>
        </w:rPr>
        <w:t>se</w:t>
      </w:r>
      <w:r w:rsidRPr="005F6BF0">
        <w:rPr>
          <w:rFonts w:ascii="Museo Sans 300" w:hAnsi="Museo Sans 300"/>
          <w:sz w:val="22"/>
          <w:szCs w:val="22"/>
        </w:rPr>
        <w:t xml:space="preserve"> rules carefully to understand the policy rationale for the market value uplift </w:t>
      </w:r>
      <w:r w:rsidR="003312D5">
        <w:rPr>
          <w:rFonts w:ascii="Museo Sans 300" w:hAnsi="Museo Sans 300"/>
          <w:sz w:val="22"/>
          <w:szCs w:val="22"/>
        </w:rPr>
        <w:t xml:space="preserve">remaining </w:t>
      </w:r>
      <w:r w:rsidRPr="005F6BF0">
        <w:rPr>
          <w:rFonts w:ascii="Museo Sans 300" w:hAnsi="Museo Sans 300"/>
          <w:sz w:val="22"/>
          <w:szCs w:val="22"/>
        </w:rPr>
        <w:t xml:space="preserve">and the limits placed on the </w:t>
      </w:r>
      <w:r w:rsidR="00491054">
        <w:rPr>
          <w:rFonts w:ascii="Museo Sans 300" w:hAnsi="Museo Sans 300"/>
          <w:sz w:val="22"/>
          <w:szCs w:val="22"/>
        </w:rPr>
        <w:t xml:space="preserve">breadth of the </w:t>
      </w:r>
      <w:r w:rsidRPr="005F6BF0">
        <w:rPr>
          <w:rFonts w:ascii="Museo Sans 300" w:hAnsi="Museo Sans 300"/>
          <w:sz w:val="22"/>
          <w:szCs w:val="22"/>
        </w:rPr>
        <w:t>integrity rules.</w:t>
      </w:r>
      <w:r w:rsidRPr="005F6BF0">
        <w:rPr>
          <w:rStyle w:val="FootnoteReference"/>
          <w:rFonts w:ascii="Museo Sans 300" w:hAnsi="Museo Sans 300"/>
          <w:sz w:val="22"/>
          <w:szCs w:val="22"/>
        </w:rPr>
        <w:footnoteReference w:id="10"/>
      </w:r>
      <w:r w:rsidRPr="005F6BF0">
        <w:rPr>
          <w:rFonts w:ascii="Museo Sans 300" w:hAnsi="Museo Sans 300"/>
          <w:sz w:val="22"/>
          <w:szCs w:val="22"/>
        </w:rPr>
        <w:t xml:space="preserve">  </w:t>
      </w:r>
    </w:p>
    <w:p w14:paraId="7B5C1E3C" w14:textId="77777777" w:rsidR="005F6BF0" w:rsidRPr="005F6BF0" w:rsidRDefault="005F6BF0" w:rsidP="005F6BF0">
      <w:pPr>
        <w:jc w:val="both"/>
        <w:rPr>
          <w:rFonts w:ascii="Museo Sans 300" w:hAnsi="Museo Sans 300"/>
          <w:sz w:val="22"/>
          <w:szCs w:val="22"/>
        </w:rPr>
      </w:pPr>
    </w:p>
    <w:p w14:paraId="1800E9EC" w14:textId="4B1C566B" w:rsidR="005F6BF0" w:rsidRPr="005F6BF0" w:rsidRDefault="005F6BF0" w:rsidP="005F6BF0">
      <w:pPr>
        <w:jc w:val="both"/>
        <w:rPr>
          <w:rFonts w:ascii="Museo Sans 300" w:hAnsi="Museo Sans 300"/>
          <w:sz w:val="22"/>
          <w:szCs w:val="22"/>
        </w:rPr>
      </w:pPr>
      <w:r w:rsidRPr="005F6BF0">
        <w:rPr>
          <w:rFonts w:ascii="Museo Sans 300" w:hAnsi="Museo Sans 300"/>
          <w:sz w:val="22"/>
          <w:szCs w:val="22"/>
        </w:rPr>
        <w:t>Whilst it is acknowledged it is possible for an acquiring company that is widely held to sell the shares in a newly acquired entity under a scrip for scrip deal, it is important to note the integrity rules were introduced and directed towards closely held groups, where the integrity issue arose.  Essentially</w:t>
      </w:r>
      <w:r w:rsidR="00C608D7">
        <w:rPr>
          <w:rFonts w:ascii="Museo Sans 300" w:hAnsi="Museo Sans 300"/>
          <w:sz w:val="22"/>
          <w:szCs w:val="22"/>
        </w:rPr>
        <w:t>,</w:t>
      </w:r>
      <w:r w:rsidRPr="005F6BF0">
        <w:rPr>
          <w:rFonts w:ascii="Museo Sans 300" w:hAnsi="Museo Sans 300"/>
          <w:sz w:val="22"/>
          <w:szCs w:val="22"/>
        </w:rPr>
        <w:t xml:space="preserve"> </w:t>
      </w:r>
      <w:r w:rsidR="003312D5">
        <w:rPr>
          <w:rFonts w:ascii="Museo Sans 300" w:hAnsi="Museo Sans 300"/>
          <w:sz w:val="22"/>
          <w:szCs w:val="22"/>
        </w:rPr>
        <w:t xml:space="preserve">widely held </w:t>
      </w:r>
      <w:r w:rsidRPr="005F6BF0">
        <w:rPr>
          <w:rFonts w:ascii="Museo Sans 300" w:hAnsi="Museo Sans 300"/>
          <w:sz w:val="22"/>
          <w:szCs w:val="22"/>
        </w:rPr>
        <w:t xml:space="preserve">public groups do not undertake scrip for scrip deals issuing shares at market value </w:t>
      </w:r>
      <w:r w:rsidR="003312D5">
        <w:rPr>
          <w:rFonts w:ascii="Museo Sans 300" w:hAnsi="Museo Sans 300"/>
          <w:sz w:val="22"/>
          <w:szCs w:val="22"/>
        </w:rPr>
        <w:t xml:space="preserve">to </w:t>
      </w:r>
      <w:r w:rsidRPr="005F6BF0">
        <w:rPr>
          <w:rFonts w:ascii="Museo Sans 300" w:hAnsi="Museo Sans 300"/>
          <w:sz w:val="22"/>
          <w:szCs w:val="22"/>
        </w:rPr>
        <w:t xml:space="preserve">then “flip” </w:t>
      </w:r>
      <w:r w:rsidR="00A623DF">
        <w:rPr>
          <w:rFonts w:ascii="Museo Sans 300" w:hAnsi="Museo Sans 300"/>
          <w:sz w:val="22"/>
          <w:szCs w:val="22"/>
        </w:rPr>
        <w:t>shares or asset</w:t>
      </w:r>
      <w:r w:rsidR="00271291">
        <w:rPr>
          <w:rFonts w:ascii="Museo Sans 300" w:hAnsi="Museo Sans 300"/>
          <w:sz w:val="22"/>
          <w:szCs w:val="22"/>
        </w:rPr>
        <w:t>s</w:t>
      </w:r>
      <w:r w:rsidR="00A623DF">
        <w:rPr>
          <w:rFonts w:ascii="Museo Sans 300" w:hAnsi="Museo Sans 300"/>
          <w:sz w:val="22"/>
          <w:szCs w:val="22"/>
        </w:rPr>
        <w:t xml:space="preserve"> t</w:t>
      </w:r>
      <w:r w:rsidRPr="005F6BF0">
        <w:rPr>
          <w:rFonts w:ascii="Museo Sans 300" w:hAnsi="Museo Sans 300"/>
          <w:sz w:val="22"/>
          <w:szCs w:val="22"/>
        </w:rPr>
        <w:t xml:space="preserve">o generate a tax-free </w:t>
      </w:r>
      <w:r w:rsidR="00491054">
        <w:rPr>
          <w:rFonts w:ascii="Museo Sans 300" w:hAnsi="Museo Sans 300"/>
          <w:sz w:val="22"/>
          <w:szCs w:val="22"/>
        </w:rPr>
        <w:t xml:space="preserve">or tax advantaged </w:t>
      </w:r>
      <w:r w:rsidRPr="005F6BF0">
        <w:rPr>
          <w:rFonts w:ascii="Museo Sans 300" w:hAnsi="Museo Sans 300"/>
          <w:sz w:val="22"/>
          <w:szCs w:val="22"/>
        </w:rPr>
        <w:t xml:space="preserve">gain.   It is the synergies </w:t>
      </w:r>
      <w:r w:rsidR="003312D5">
        <w:rPr>
          <w:rFonts w:ascii="Museo Sans 300" w:hAnsi="Museo Sans 300"/>
          <w:sz w:val="22"/>
          <w:szCs w:val="22"/>
        </w:rPr>
        <w:t xml:space="preserve">and economies of scale </w:t>
      </w:r>
      <w:r w:rsidRPr="005F6BF0">
        <w:rPr>
          <w:rFonts w:ascii="Museo Sans 300" w:hAnsi="Museo Sans 300"/>
          <w:sz w:val="22"/>
          <w:szCs w:val="22"/>
        </w:rPr>
        <w:t xml:space="preserve">in holding </w:t>
      </w:r>
      <w:r w:rsidR="003312D5">
        <w:rPr>
          <w:rFonts w:ascii="Museo Sans 300" w:hAnsi="Museo Sans 300"/>
          <w:sz w:val="22"/>
          <w:szCs w:val="22"/>
        </w:rPr>
        <w:t>the asse</w:t>
      </w:r>
      <w:r w:rsidRPr="005F6BF0">
        <w:rPr>
          <w:rFonts w:ascii="Museo Sans 300" w:hAnsi="Museo Sans 300"/>
          <w:sz w:val="22"/>
          <w:szCs w:val="22"/>
        </w:rPr>
        <w:t xml:space="preserve">ts in the scrip for scrip deal that make the value proposition work.  Public groups are banking on the value of the combined group after the scrip for scrip deal </w:t>
      </w:r>
      <w:r w:rsidR="003312D5">
        <w:rPr>
          <w:rFonts w:ascii="Museo Sans 300" w:hAnsi="Museo Sans 300"/>
          <w:sz w:val="22"/>
          <w:szCs w:val="22"/>
        </w:rPr>
        <w:t xml:space="preserve">being </w:t>
      </w:r>
      <w:r w:rsidRPr="005F6BF0">
        <w:rPr>
          <w:rFonts w:ascii="Museo Sans 300" w:hAnsi="Museo Sans 300"/>
          <w:sz w:val="22"/>
          <w:szCs w:val="22"/>
        </w:rPr>
        <w:t>more valuable over time than before the scrip was issued.</w:t>
      </w:r>
    </w:p>
    <w:p w14:paraId="761ABB9A" w14:textId="77777777" w:rsidR="005F6BF0" w:rsidRPr="005F6BF0" w:rsidRDefault="005F6BF0" w:rsidP="005F6BF0">
      <w:pPr>
        <w:jc w:val="both"/>
        <w:rPr>
          <w:rFonts w:ascii="Museo Sans 300" w:hAnsi="Museo Sans 300"/>
          <w:sz w:val="22"/>
          <w:szCs w:val="22"/>
        </w:rPr>
      </w:pPr>
    </w:p>
    <w:p w14:paraId="7A9BFDF9" w14:textId="2EC5D074" w:rsidR="005F6BF0" w:rsidRDefault="005F6BF0" w:rsidP="005F6BF0">
      <w:pPr>
        <w:jc w:val="both"/>
        <w:rPr>
          <w:rFonts w:ascii="Museo Sans 300" w:hAnsi="Museo Sans 300"/>
          <w:sz w:val="22"/>
          <w:szCs w:val="22"/>
        </w:rPr>
      </w:pPr>
      <w:r w:rsidRPr="005F6BF0">
        <w:rPr>
          <w:rFonts w:ascii="Museo Sans 300" w:hAnsi="Museo Sans 300"/>
          <w:sz w:val="22"/>
          <w:szCs w:val="22"/>
        </w:rPr>
        <w:t xml:space="preserve">Whilst there may be a benefit for consolidated groups from such a rollover, it should be remembered any uplifted tax benefit </w:t>
      </w:r>
      <w:r w:rsidR="007E734B">
        <w:rPr>
          <w:rFonts w:ascii="Museo Sans 300" w:hAnsi="Museo Sans 300"/>
          <w:sz w:val="22"/>
          <w:szCs w:val="22"/>
        </w:rPr>
        <w:t xml:space="preserve">to an underlying asset relative to the historic value of the asset </w:t>
      </w:r>
      <w:r w:rsidRPr="005F6BF0">
        <w:rPr>
          <w:rFonts w:ascii="Museo Sans 300" w:hAnsi="Museo Sans 300"/>
          <w:sz w:val="22"/>
          <w:szCs w:val="22"/>
        </w:rPr>
        <w:t xml:space="preserve">only applies to the extent value is allocated to reset cost base assets under the consolidation rules.  Of course, not all reset cost base assets result in future tax deductions in any event (e.g. goodwill or land). </w:t>
      </w:r>
      <w:r w:rsidR="007E734B">
        <w:rPr>
          <w:rFonts w:ascii="Museo Sans 300" w:hAnsi="Museo Sans 300"/>
          <w:sz w:val="22"/>
          <w:szCs w:val="22"/>
        </w:rPr>
        <w:t xml:space="preserve"> </w:t>
      </w:r>
    </w:p>
    <w:p w14:paraId="4D6B438D" w14:textId="630FED8A" w:rsidR="005F6BF0" w:rsidRDefault="005F6BF0" w:rsidP="005F6BF0">
      <w:pPr>
        <w:jc w:val="both"/>
        <w:rPr>
          <w:rFonts w:ascii="Museo Sans 300" w:hAnsi="Museo Sans 300"/>
          <w:sz w:val="22"/>
          <w:szCs w:val="22"/>
        </w:rPr>
      </w:pPr>
    </w:p>
    <w:p w14:paraId="7518ACCF" w14:textId="071870BE" w:rsidR="00491054" w:rsidRDefault="00491054" w:rsidP="005F6BF0">
      <w:pPr>
        <w:jc w:val="both"/>
        <w:rPr>
          <w:rFonts w:ascii="Museo Sans 300" w:hAnsi="Museo Sans 300"/>
          <w:sz w:val="22"/>
          <w:szCs w:val="22"/>
        </w:rPr>
      </w:pPr>
      <w:r>
        <w:rPr>
          <w:rFonts w:ascii="Museo Sans 300" w:hAnsi="Museo Sans 300"/>
          <w:sz w:val="22"/>
          <w:szCs w:val="22"/>
        </w:rPr>
        <w:t>Should you have any questions in relation to the above, please contact me.</w:t>
      </w:r>
    </w:p>
    <w:p w14:paraId="4FA9EA83" w14:textId="468A3DEF" w:rsidR="00491054" w:rsidRDefault="00491054" w:rsidP="005F6BF0">
      <w:pPr>
        <w:jc w:val="both"/>
        <w:rPr>
          <w:rFonts w:ascii="Museo Sans 300" w:hAnsi="Museo Sans 300"/>
          <w:sz w:val="22"/>
          <w:szCs w:val="22"/>
        </w:rPr>
      </w:pPr>
    </w:p>
    <w:p w14:paraId="5AEC86ED" w14:textId="3F012005" w:rsidR="00491054" w:rsidRDefault="00491054" w:rsidP="005F6BF0">
      <w:pPr>
        <w:jc w:val="both"/>
        <w:rPr>
          <w:rFonts w:ascii="Museo Sans 300" w:hAnsi="Museo Sans 300"/>
          <w:sz w:val="22"/>
          <w:szCs w:val="22"/>
        </w:rPr>
      </w:pPr>
    </w:p>
    <w:p w14:paraId="283CA0BE" w14:textId="4384EF84" w:rsidR="0087631A" w:rsidRDefault="00531C81" w:rsidP="005F6BF0">
      <w:pPr>
        <w:jc w:val="both"/>
        <w:rPr>
          <w:rFonts w:ascii="Museo Sans 300" w:hAnsi="Museo Sans 300"/>
          <w:sz w:val="22"/>
          <w:szCs w:val="22"/>
        </w:rPr>
      </w:pPr>
      <w:r>
        <w:rPr>
          <w:rFonts w:ascii="Museo Sans 300" w:hAnsi="Museo Sans 300"/>
          <w:sz w:val="22"/>
          <w:szCs w:val="22"/>
        </w:rPr>
        <w:t>Regards</w:t>
      </w:r>
    </w:p>
    <w:p w14:paraId="5DE5807B" w14:textId="487ECD3E" w:rsidR="00531C81" w:rsidRDefault="00531C81" w:rsidP="005F6BF0">
      <w:pPr>
        <w:jc w:val="both"/>
        <w:rPr>
          <w:rFonts w:ascii="Museo Sans 300" w:hAnsi="Museo Sans 300"/>
          <w:sz w:val="22"/>
          <w:szCs w:val="22"/>
        </w:rPr>
      </w:pPr>
    </w:p>
    <w:p w14:paraId="4394A634" w14:textId="77777777" w:rsidR="00531C81" w:rsidRDefault="00531C81" w:rsidP="005F6BF0">
      <w:pPr>
        <w:jc w:val="both"/>
        <w:rPr>
          <w:rFonts w:ascii="Museo Sans 300" w:hAnsi="Museo Sans 300"/>
          <w:sz w:val="22"/>
          <w:szCs w:val="22"/>
        </w:rPr>
      </w:pPr>
    </w:p>
    <w:p w14:paraId="543EC3A8" w14:textId="24E7E000" w:rsidR="0087631A" w:rsidRDefault="001A5D7E" w:rsidP="005F6BF0">
      <w:pPr>
        <w:jc w:val="both"/>
        <w:rPr>
          <w:rFonts w:ascii="Museo Sans 300" w:hAnsi="Museo Sans 300"/>
          <w:sz w:val="22"/>
          <w:szCs w:val="22"/>
        </w:rPr>
      </w:pPr>
      <w:r>
        <w:rPr>
          <w:rFonts w:ascii="Museo Sans 300" w:hAnsi="Museo Sans 300"/>
          <w:noProof/>
          <w:sz w:val="22"/>
          <w:szCs w:val="22"/>
        </w:rPr>
        <w:drawing>
          <wp:inline distT="0" distB="0" distL="0" distR="0" wp14:anchorId="6CBEDE01" wp14:editId="71C8542F">
            <wp:extent cx="18573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pic:spPr>
                </pic:pic>
              </a:graphicData>
            </a:graphic>
          </wp:inline>
        </w:drawing>
      </w:r>
    </w:p>
    <w:p w14:paraId="00A1E86E" w14:textId="5E5E62E8" w:rsidR="00531C81" w:rsidRDefault="00531C81" w:rsidP="005F6BF0">
      <w:pPr>
        <w:jc w:val="both"/>
        <w:rPr>
          <w:rFonts w:ascii="Museo Sans 300" w:hAnsi="Museo Sans 300"/>
          <w:sz w:val="22"/>
          <w:szCs w:val="22"/>
        </w:rPr>
      </w:pPr>
    </w:p>
    <w:p w14:paraId="660538CB" w14:textId="77777777" w:rsidR="00531C81" w:rsidRDefault="00531C81" w:rsidP="005F6BF0">
      <w:pPr>
        <w:jc w:val="both"/>
        <w:rPr>
          <w:rFonts w:ascii="Museo Sans 300" w:hAnsi="Museo Sans 300"/>
          <w:sz w:val="22"/>
          <w:szCs w:val="22"/>
        </w:rPr>
      </w:pPr>
    </w:p>
    <w:p w14:paraId="29362534" w14:textId="38EF6D3E" w:rsidR="00491054" w:rsidRDefault="00491054" w:rsidP="005F6BF0">
      <w:pPr>
        <w:jc w:val="both"/>
        <w:rPr>
          <w:rFonts w:ascii="Museo Sans 300" w:hAnsi="Museo Sans 300"/>
          <w:sz w:val="22"/>
          <w:szCs w:val="22"/>
        </w:rPr>
      </w:pPr>
      <w:r>
        <w:rPr>
          <w:rFonts w:ascii="Museo Sans 300" w:hAnsi="Museo Sans 300"/>
          <w:sz w:val="22"/>
          <w:szCs w:val="22"/>
        </w:rPr>
        <w:lastRenderedPageBreak/>
        <w:t>Paul Suppree</w:t>
      </w:r>
    </w:p>
    <w:p w14:paraId="085D32DB" w14:textId="21753DB6" w:rsidR="00491054" w:rsidRDefault="00491054" w:rsidP="005F6BF0">
      <w:pPr>
        <w:jc w:val="both"/>
        <w:rPr>
          <w:rFonts w:ascii="Museo Sans 300" w:hAnsi="Museo Sans 300"/>
          <w:sz w:val="22"/>
          <w:szCs w:val="22"/>
        </w:rPr>
      </w:pPr>
      <w:r>
        <w:rPr>
          <w:rFonts w:ascii="Museo Sans 300" w:hAnsi="Museo Sans 300"/>
          <w:sz w:val="22"/>
          <w:szCs w:val="22"/>
        </w:rPr>
        <w:t>Assistant Director</w:t>
      </w:r>
    </w:p>
    <w:p w14:paraId="29CD43CA" w14:textId="666B649D" w:rsidR="00491054" w:rsidRPr="005F6BF0" w:rsidRDefault="00491054" w:rsidP="005F6BF0">
      <w:pPr>
        <w:jc w:val="both"/>
        <w:rPr>
          <w:rFonts w:ascii="Museo Sans 300" w:hAnsi="Museo Sans 300"/>
          <w:sz w:val="22"/>
          <w:szCs w:val="22"/>
        </w:rPr>
      </w:pPr>
      <w:r>
        <w:rPr>
          <w:rFonts w:ascii="Museo Sans 300" w:hAnsi="Museo Sans 300"/>
          <w:sz w:val="22"/>
          <w:szCs w:val="22"/>
        </w:rPr>
        <w:t>Corporate Tax Association</w:t>
      </w:r>
    </w:p>
    <w:p w14:paraId="1557F38E" w14:textId="77777777" w:rsidR="00011815" w:rsidRPr="005F6BF0" w:rsidRDefault="00011815" w:rsidP="005F6BF0">
      <w:pPr>
        <w:pStyle w:val="Default"/>
        <w:rPr>
          <w:rFonts w:ascii="Museo Sans 300" w:hAnsi="Museo Sans 300"/>
          <w:color w:val="000000" w:themeColor="text1"/>
          <w:sz w:val="22"/>
          <w:szCs w:val="22"/>
        </w:rPr>
      </w:pPr>
    </w:p>
    <w:sectPr w:rsidR="00011815" w:rsidRPr="005F6BF0" w:rsidSect="008E488D">
      <w:footerReference w:type="default" r:id="rId18"/>
      <w:footerReference w:type="first" r:id="rId19"/>
      <w:pgSz w:w="11900" w:h="16840"/>
      <w:pgMar w:top="851" w:right="1440" w:bottom="1985" w:left="1440" w:header="709"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82E" w14:textId="77777777" w:rsidR="00622829" w:rsidRDefault="00622829">
      <w:r>
        <w:separator/>
      </w:r>
    </w:p>
  </w:endnote>
  <w:endnote w:type="continuationSeparator" w:id="0">
    <w:p w14:paraId="658FC3AE" w14:textId="77777777" w:rsidR="00622829" w:rsidRDefault="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542982"/>
      <w:docPartObj>
        <w:docPartGallery w:val="Page Numbers (Bottom of Page)"/>
        <w:docPartUnique/>
      </w:docPartObj>
    </w:sdtPr>
    <w:sdtEndPr>
      <w:rPr>
        <w:noProof/>
      </w:rPr>
    </w:sdtEndPr>
    <w:sdtContent>
      <w:p w14:paraId="4310BA23" w14:textId="65183985" w:rsidR="00BD04C8" w:rsidRDefault="00BD0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ADF86" w14:textId="77777777" w:rsidR="00BD04C8" w:rsidRDefault="00BD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812432"/>
      <w:docPartObj>
        <w:docPartGallery w:val="Page Numbers (Bottom of Page)"/>
        <w:docPartUnique/>
      </w:docPartObj>
    </w:sdtPr>
    <w:sdtEndPr>
      <w:rPr>
        <w:noProof/>
      </w:rPr>
    </w:sdtEndPr>
    <w:sdtContent>
      <w:p w14:paraId="1C41A377" w14:textId="44263CB0" w:rsidR="00BD04C8" w:rsidRDefault="00BD04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1E90E5" w14:textId="77777777" w:rsidR="005F6BF0" w:rsidRDefault="005F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DAF49" w14:textId="77777777" w:rsidR="00622829" w:rsidRDefault="00622829">
      <w:r>
        <w:separator/>
      </w:r>
    </w:p>
  </w:footnote>
  <w:footnote w:type="continuationSeparator" w:id="0">
    <w:p w14:paraId="5298F137" w14:textId="77777777" w:rsidR="00622829" w:rsidRDefault="00622829">
      <w:r>
        <w:continuationSeparator/>
      </w:r>
    </w:p>
  </w:footnote>
  <w:footnote w:id="1">
    <w:p w14:paraId="2223CD0E" w14:textId="1EBC1124" w:rsidR="008B73D0" w:rsidRPr="008B73D0" w:rsidRDefault="008B73D0">
      <w:pPr>
        <w:pStyle w:val="FootnoteText"/>
        <w:rPr>
          <w:rFonts w:ascii="Museo Sans 300" w:hAnsi="Museo Sans 300"/>
          <w:sz w:val="18"/>
          <w:szCs w:val="18"/>
          <w:lang w:val="en-US"/>
        </w:rPr>
      </w:pPr>
      <w:r>
        <w:rPr>
          <w:rStyle w:val="FootnoteReference"/>
        </w:rPr>
        <w:footnoteRef/>
      </w:r>
      <w:r>
        <w:t xml:space="preserve"> </w:t>
      </w:r>
      <w:r w:rsidRPr="008B73D0">
        <w:rPr>
          <w:rFonts w:ascii="Museo Sans 300" w:hAnsi="Museo Sans 300"/>
          <w:sz w:val="18"/>
          <w:szCs w:val="18"/>
          <w:lang w:val="en-US"/>
        </w:rPr>
        <w:t xml:space="preserve">See page 11 of the </w:t>
      </w:r>
      <w:r w:rsidR="00A623DF" w:rsidRPr="008B73D0">
        <w:rPr>
          <w:rFonts w:ascii="Museo Sans 300" w:hAnsi="Museo Sans 300"/>
          <w:sz w:val="18"/>
          <w:szCs w:val="18"/>
          <w:lang w:val="en-US"/>
        </w:rPr>
        <w:t>Paper.</w:t>
      </w:r>
    </w:p>
  </w:footnote>
  <w:footnote w:id="2">
    <w:p w14:paraId="6A18D1D1" w14:textId="45CBCFDA" w:rsidR="00B60ECE" w:rsidRPr="008E488D" w:rsidRDefault="00B60ECE">
      <w:pPr>
        <w:pStyle w:val="FootnoteText"/>
        <w:rPr>
          <w:lang w:val="en-US"/>
        </w:rPr>
      </w:pPr>
      <w:r>
        <w:rPr>
          <w:rStyle w:val="FootnoteReference"/>
        </w:rPr>
        <w:footnoteRef/>
      </w:r>
      <w:r>
        <w:t xml:space="preserve"> </w:t>
      </w:r>
      <w:r w:rsidRPr="008E488D">
        <w:rPr>
          <w:rFonts w:ascii="Museo Sans 300" w:hAnsi="Museo Sans 300"/>
          <w:sz w:val="18"/>
          <w:szCs w:val="18"/>
        </w:rPr>
        <w:t>Companies are taxed on earnings as they accrue, and shareholders can also be taxed on the gain from disposal of their shares</w:t>
      </w:r>
      <w:r w:rsidR="00F2123C">
        <w:rPr>
          <w:rFonts w:ascii="Museo Sans 300" w:hAnsi="Museo Sans 300"/>
          <w:sz w:val="18"/>
          <w:szCs w:val="18"/>
        </w:rPr>
        <w:t>.</w:t>
      </w:r>
    </w:p>
  </w:footnote>
  <w:footnote w:id="3">
    <w:p w14:paraId="2D21F091" w14:textId="3CC2C47E" w:rsidR="00EA139C" w:rsidRPr="00CB6D06" w:rsidRDefault="00EA139C">
      <w:pPr>
        <w:pStyle w:val="FootnoteText"/>
        <w:rPr>
          <w:rFonts w:ascii="Museo Sans 300" w:hAnsi="Museo Sans 300"/>
          <w:sz w:val="18"/>
          <w:szCs w:val="18"/>
          <w:lang w:val="en-US"/>
        </w:rPr>
      </w:pPr>
      <w:r w:rsidRPr="00CB6D06">
        <w:rPr>
          <w:rStyle w:val="FootnoteReference"/>
          <w:sz w:val="18"/>
          <w:szCs w:val="18"/>
        </w:rPr>
        <w:footnoteRef/>
      </w:r>
      <w:r w:rsidRPr="00CB6D06">
        <w:rPr>
          <w:sz w:val="18"/>
          <w:szCs w:val="18"/>
        </w:rPr>
        <w:t xml:space="preserve"> </w:t>
      </w:r>
      <w:r w:rsidRPr="00CB6D06">
        <w:rPr>
          <w:rFonts w:ascii="Museo Sans 300" w:hAnsi="Museo Sans 300"/>
          <w:sz w:val="18"/>
          <w:szCs w:val="18"/>
          <w:lang w:val="en-US"/>
        </w:rPr>
        <w:t xml:space="preserve">See  paragraph 2.49 </w:t>
      </w:r>
      <w:hyperlink r:id="rId1" w:anchor=":~:text=New%20Business%20Tax%20System%20(Capital%20Gains%20Tax)%20Bill,the%20progress%20of%20bills%20and%20on%20amendments%20proposed" w:history="1">
        <w:r w:rsidRPr="00CB6D06">
          <w:rPr>
            <w:rFonts w:ascii="Museo Sans 300" w:hAnsi="Museo Sans 300"/>
            <w:color w:val="0000FF"/>
            <w:sz w:val="18"/>
            <w:szCs w:val="18"/>
            <w:u w:val="single"/>
          </w:rPr>
          <w:t>New Business Tax System (Capital Gains Tax) Bill 1999 (legislation.gov.au)</w:t>
        </w:r>
      </w:hyperlink>
    </w:p>
  </w:footnote>
  <w:footnote w:id="4">
    <w:p w14:paraId="2BE725A7" w14:textId="0DFA79D4" w:rsidR="00CB6D06" w:rsidRPr="00CB6D06" w:rsidRDefault="00CB6D06">
      <w:pPr>
        <w:pStyle w:val="FootnoteText"/>
        <w:rPr>
          <w:lang w:val="en-US"/>
        </w:rPr>
      </w:pPr>
      <w:r>
        <w:rPr>
          <w:rStyle w:val="FootnoteReference"/>
        </w:rPr>
        <w:footnoteRef/>
      </w:r>
      <w:r>
        <w:t xml:space="preserve"> </w:t>
      </w:r>
      <w:r w:rsidRPr="00CB6D06">
        <w:rPr>
          <w:rFonts w:ascii="Museo Sans 300" w:hAnsi="Museo Sans 300"/>
          <w:sz w:val="18"/>
          <w:szCs w:val="18"/>
          <w:lang w:val="en-US"/>
        </w:rPr>
        <w:t>Per question 11 of the Paper</w:t>
      </w:r>
    </w:p>
  </w:footnote>
  <w:footnote w:id="5">
    <w:p w14:paraId="270B4912" w14:textId="0280327D" w:rsidR="005F6BF0" w:rsidRPr="00CB6D06" w:rsidRDefault="005F6BF0" w:rsidP="005F6BF0">
      <w:pPr>
        <w:pStyle w:val="FootnoteText"/>
        <w:rPr>
          <w:rFonts w:ascii="Museo Sans 300" w:hAnsi="Museo Sans 300"/>
          <w:sz w:val="18"/>
          <w:szCs w:val="18"/>
        </w:rPr>
      </w:pPr>
      <w:r w:rsidRPr="00CB6D06">
        <w:rPr>
          <w:rStyle w:val="FootnoteReference"/>
          <w:rFonts w:ascii="Museo Sans 300" w:hAnsi="Museo Sans 300"/>
        </w:rPr>
        <w:footnoteRef/>
      </w:r>
      <w:r w:rsidRPr="00CB6D06">
        <w:rPr>
          <w:rFonts w:ascii="Museo Sans 300" w:hAnsi="Museo Sans 300"/>
        </w:rPr>
        <w:t xml:space="preserve"> </w:t>
      </w:r>
      <w:r w:rsidR="00CB6D06">
        <w:rPr>
          <w:rFonts w:ascii="Museo Sans 300" w:hAnsi="Museo Sans 300"/>
          <w:sz w:val="18"/>
          <w:szCs w:val="18"/>
        </w:rPr>
        <w:t>P</w:t>
      </w:r>
      <w:r w:rsidRPr="00CB6D06">
        <w:rPr>
          <w:rFonts w:ascii="Museo Sans 300" w:hAnsi="Museo Sans 300"/>
          <w:sz w:val="18"/>
          <w:szCs w:val="18"/>
        </w:rPr>
        <w:t xml:space="preserve">ublicly listed groups distribute </w:t>
      </w:r>
      <w:r w:rsidR="00CB6D06">
        <w:rPr>
          <w:rFonts w:ascii="Museo Sans 300" w:hAnsi="Museo Sans 300"/>
          <w:sz w:val="18"/>
          <w:szCs w:val="18"/>
        </w:rPr>
        <w:t xml:space="preserve">around </w:t>
      </w:r>
      <w:r w:rsidRPr="00CB6D06">
        <w:rPr>
          <w:rFonts w:ascii="Museo Sans 300" w:hAnsi="Museo Sans 300"/>
          <w:sz w:val="18"/>
          <w:szCs w:val="18"/>
        </w:rPr>
        <w:t xml:space="preserve">70% of retained profits. </w:t>
      </w:r>
      <w:r w:rsidR="00CB6D06" w:rsidRPr="00CB6D06">
        <w:rPr>
          <w:rFonts w:ascii="Museo Sans 300" w:hAnsi="Museo Sans 300"/>
          <w:sz w:val="18"/>
          <w:szCs w:val="18"/>
        </w:rPr>
        <w:t xml:space="preserve">See graph 3 at </w:t>
      </w:r>
      <w:hyperlink r:id="rId2" w:history="1">
        <w:r w:rsidR="00CB6D06" w:rsidRPr="00CB6D06">
          <w:rPr>
            <w:rFonts w:ascii="Museo Sans 300" w:hAnsi="Museo Sans 300"/>
            <w:color w:val="0000FF"/>
            <w:sz w:val="18"/>
            <w:szCs w:val="18"/>
            <w:u w:val="single"/>
          </w:rPr>
          <w:t>The Australian Equity Market over the Past Century | Bulletin – June Quarter 2019 | RBA</w:t>
        </w:r>
      </w:hyperlink>
    </w:p>
  </w:footnote>
  <w:footnote w:id="6">
    <w:p w14:paraId="76FF1100" w14:textId="086823B3" w:rsidR="005F6BF0" w:rsidRDefault="005F6BF0" w:rsidP="005F6BF0">
      <w:pPr>
        <w:pStyle w:val="FootnoteText"/>
      </w:pPr>
      <w:r>
        <w:rPr>
          <w:rStyle w:val="FootnoteReference"/>
        </w:rPr>
        <w:footnoteRef/>
      </w:r>
      <w:r>
        <w:t xml:space="preserve"> </w:t>
      </w:r>
      <w:r w:rsidRPr="00794C5A">
        <w:rPr>
          <w:rFonts w:ascii="Museo Sans 300" w:hAnsi="Museo Sans 300"/>
          <w:sz w:val="18"/>
          <w:szCs w:val="18"/>
        </w:rPr>
        <w:t xml:space="preserve">A great summary of the policy discourse on capital gains can be found at: </w:t>
      </w:r>
      <w:hyperlink r:id="rId3" w:history="1">
        <w:r w:rsidRPr="00794C5A">
          <w:rPr>
            <w:rStyle w:val="Hyperlink"/>
            <w:rFonts w:ascii="Museo Sans 300" w:eastAsia="Times New Roman" w:hAnsi="Museo Sans 300"/>
            <w:sz w:val="18"/>
            <w:szCs w:val="18"/>
          </w:rPr>
          <w:t>http://www.taxpolicycenter.org/sites/default/files/alfresco/publication-pdfs/411857-Taxing-Capital-Gains-in-Australia-Assessment-and-Recommendations.PDF</w:t>
        </w:r>
      </w:hyperlink>
    </w:p>
  </w:footnote>
  <w:footnote w:id="7">
    <w:p w14:paraId="323C288F" w14:textId="77777777" w:rsidR="005F6BF0" w:rsidRPr="00DE7D45" w:rsidRDefault="005F6BF0" w:rsidP="005F6BF0">
      <w:pPr>
        <w:pStyle w:val="FootnoteText"/>
        <w:rPr>
          <w:rFonts w:ascii="Museo Sans 300" w:hAnsi="Museo Sans 300"/>
          <w:sz w:val="18"/>
          <w:szCs w:val="18"/>
        </w:rPr>
      </w:pPr>
      <w:r w:rsidRPr="00DE7D45">
        <w:rPr>
          <w:rStyle w:val="FootnoteReference"/>
          <w:rFonts w:ascii="Museo Sans 300" w:hAnsi="Museo Sans 300"/>
          <w:sz w:val="18"/>
          <w:szCs w:val="18"/>
        </w:rPr>
        <w:footnoteRef/>
      </w:r>
      <w:r w:rsidRPr="00DE7D45">
        <w:rPr>
          <w:rFonts w:ascii="Museo Sans 300" w:hAnsi="Museo Sans 300"/>
          <w:sz w:val="18"/>
          <w:szCs w:val="18"/>
        </w:rPr>
        <w:t xml:space="preserve"> Supra</w:t>
      </w:r>
    </w:p>
  </w:footnote>
  <w:footnote w:id="8">
    <w:p w14:paraId="48ECBDA8" w14:textId="77777777" w:rsidR="005F6BF0" w:rsidRPr="00DE7D45" w:rsidRDefault="005F6BF0" w:rsidP="005F6BF0">
      <w:pPr>
        <w:pStyle w:val="FootnoteText"/>
        <w:rPr>
          <w:rFonts w:ascii="Museo Sans 300" w:hAnsi="Museo Sans 300"/>
          <w:sz w:val="18"/>
          <w:szCs w:val="18"/>
        </w:rPr>
      </w:pPr>
      <w:r w:rsidRPr="00DE7D45">
        <w:rPr>
          <w:rStyle w:val="FootnoteReference"/>
          <w:rFonts w:ascii="Museo Sans 300" w:hAnsi="Museo Sans 300"/>
          <w:sz w:val="18"/>
          <w:szCs w:val="18"/>
        </w:rPr>
        <w:footnoteRef/>
      </w:r>
      <w:r w:rsidRPr="00DE7D45">
        <w:rPr>
          <w:rFonts w:ascii="Museo Sans 300" w:hAnsi="Museo Sans 300"/>
          <w:sz w:val="18"/>
          <w:szCs w:val="18"/>
        </w:rPr>
        <w:t xml:space="preserve"> See: </w:t>
      </w:r>
      <w:hyperlink r:id="rId4" w:history="1">
        <w:r w:rsidRPr="00DE7D45">
          <w:rPr>
            <w:rFonts w:ascii="Museo Sans 300" w:hAnsi="Museo Sans 300"/>
            <w:color w:val="0000FF"/>
            <w:sz w:val="18"/>
            <w:szCs w:val="18"/>
            <w:u w:val="single"/>
          </w:rPr>
          <w:t>complete_future_corp_tax_ingles_july_2017.pdf (anu.edu.au)</w:t>
        </w:r>
      </w:hyperlink>
      <w:r w:rsidRPr="00DE7D45">
        <w:rPr>
          <w:rFonts w:ascii="Museo Sans 300" w:hAnsi="Museo Sans 300"/>
          <w:sz w:val="18"/>
          <w:szCs w:val="18"/>
        </w:rPr>
        <w:t xml:space="preserve"> which indicates a value of around 50 cents in the dollar.</w:t>
      </w:r>
    </w:p>
  </w:footnote>
  <w:footnote w:id="9">
    <w:p w14:paraId="3D34A95A" w14:textId="77777777" w:rsidR="005F6BF0" w:rsidRPr="00491054" w:rsidRDefault="005F6BF0" w:rsidP="005F6BF0">
      <w:pPr>
        <w:pStyle w:val="FootnoteText"/>
        <w:rPr>
          <w:rFonts w:ascii="Museo Sans 300" w:hAnsi="Museo Sans 300"/>
          <w:sz w:val="18"/>
          <w:szCs w:val="18"/>
        </w:rPr>
      </w:pPr>
      <w:r>
        <w:rPr>
          <w:rStyle w:val="FootnoteReference"/>
        </w:rPr>
        <w:footnoteRef/>
      </w:r>
      <w:r>
        <w:t xml:space="preserve"> </w:t>
      </w:r>
      <w:r w:rsidRPr="00491054">
        <w:rPr>
          <w:rFonts w:ascii="Museo Sans 300" w:hAnsi="Museo Sans 300"/>
          <w:sz w:val="18"/>
          <w:szCs w:val="18"/>
        </w:rPr>
        <w:t xml:space="preserve">See :  </w:t>
      </w:r>
      <w:hyperlink r:id="rId5" w:history="1">
        <w:r w:rsidRPr="00491054">
          <w:rPr>
            <w:rFonts w:ascii="Museo Sans 300" w:hAnsi="Museo Sans 300"/>
            <w:color w:val="0000FF"/>
            <w:sz w:val="18"/>
            <w:szCs w:val="18"/>
            <w:u w:val="single"/>
          </w:rPr>
          <w:t>Improving the Integrity of the Tax Consolidation Regime | Treasury Ministers</w:t>
        </w:r>
      </w:hyperlink>
    </w:p>
  </w:footnote>
  <w:footnote w:id="10">
    <w:p w14:paraId="2851BAF0" w14:textId="77777777" w:rsidR="005F6BF0" w:rsidRPr="00491054" w:rsidRDefault="005F6BF0" w:rsidP="005F6BF0">
      <w:pPr>
        <w:jc w:val="both"/>
        <w:rPr>
          <w:rStyle w:val="Hyperlink"/>
          <w:rFonts w:ascii="Museo Sans 300" w:hAnsi="Museo Sans 300"/>
          <w:sz w:val="18"/>
          <w:szCs w:val="18"/>
        </w:rPr>
      </w:pPr>
      <w:r w:rsidRPr="00491054">
        <w:rPr>
          <w:rStyle w:val="FootnoteReference"/>
          <w:rFonts w:ascii="Museo Sans 300" w:hAnsi="Museo Sans 300"/>
          <w:sz w:val="18"/>
          <w:szCs w:val="18"/>
        </w:rPr>
        <w:footnoteRef/>
      </w:r>
      <w:r w:rsidRPr="00491054">
        <w:rPr>
          <w:rFonts w:ascii="Museo Sans 300" w:hAnsi="Museo Sans 300"/>
          <w:sz w:val="18"/>
          <w:szCs w:val="18"/>
        </w:rPr>
        <w:t xml:space="preserve"> See </w:t>
      </w:r>
      <w:hyperlink r:id="rId6" w:history="1">
        <w:r w:rsidRPr="00491054">
          <w:rPr>
            <w:rStyle w:val="Hyperlink"/>
            <w:rFonts w:ascii="Museo Sans 300" w:hAnsi="Museo Sans 300"/>
            <w:sz w:val="18"/>
            <w:szCs w:val="18"/>
          </w:rPr>
          <w:t>Explanatory Material - Reforms to the Scrip for Scrip Roll-Over (treasury.gov.au)</w:t>
        </w:r>
      </w:hyperlink>
      <w:r w:rsidRPr="00491054">
        <w:rPr>
          <w:rStyle w:val="Hyperlink"/>
          <w:rFonts w:ascii="Museo Sans 300" w:hAnsi="Museo Sans 300"/>
          <w:sz w:val="18"/>
          <w:szCs w:val="18"/>
        </w:rPr>
        <w:t xml:space="preserve"> </w:t>
      </w:r>
    </w:p>
    <w:p w14:paraId="627D4979" w14:textId="77777777" w:rsidR="005F6BF0" w:rsidRPr="00491054" w:rsidRDefault="005F6BF0" w:rsidP="005F6BF0">
      <w:pPr>
        <w:jc w:val="both"/>
        <w:rPr>
          <w:rFonts w:ascii="Museo Sans 300" w:hAnsi="Museo Sans 300"/>
          <w:sz w:val="18"/>
          <w:szCs w:val="18"/>
        </w:rPr>
      </w:pPr>
      <w:r w:rsidRPr="00491054">
        <w:rPr>
          <w:rFonts w:ascii="Museo Sans 300" w:hAnsi="Museo Sans 300"/>
          <w:sz w:val="18"/>
          <w:szCs w:val="18"/>
        </w:rPr>
        <w:t xml:space="preserve">and </w:t>
      </w:r>
      <w:hyperlink r:id="rId7" w:history="1">
        <w:r w:rsidRPr="00491054">
          <w:rPr>
            <w:rStyle w:val="Hyperlink"/>
            <w:rFonts w:ascii="Museo Sans 300" w:hAnsi="Museo Sans 300"/>
            <w:sz w:val="18"/>
            <w:szCs w:val="18"/>
          </w:rPr>
          <w:t>Tax Laws Amendment (2008 Measures No. 6) Bill 2008 – Parliament of Australia (aph.gov.au)</w:t>
        </w:r>
      </w:hyperlink>
    </w:p>
    <w:p w14:paraId="7B78A150" w14:textId="77777777" w:rsidR="005F6BF0" w:rsidRPr="00491054" w:rsidRDefault="005F6BF0" w:rsidP="005F6BF0">
      <w:pPr>
        <w:rPr>
          <w:rFonts w:ascii="Museo Sans 300" w:hAnsi="Museo Sans 300"/>
          <w:sz w:val="18"/>
          <w:szCs w:val="18"/>
        </w:rPr>
      </w:pPr>
    </w:p>
    <w:p w14:paraId="5DD16BA7" w14:textId="77777777" w:rsidR="005F6BF0" w:rsidRDefault="005F6BF0" w:rsidP="005F6B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C35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13E00"/>
    <w:multiLevelType w:val="hybridMultilevel"/>
    <w:tmpl w:val="21646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666783"/>
    <w:multiLevelType w:val="hybridMultilevel"/>
    <w:tmpl w:val="C6240D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DEE6054"/>
    <w:multiLevelType w:val="hybridMultilevel"/>
    <w:tmpl w:val="9A8A2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BF63CC"/>
    <w:multiLevelType w:val="hybridMultilevel"/>
    <w:tmpl w:val="A95A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E0D08"/>
    <w:multiLevelType w:val="hybridMultilevel"/>
    <w:tmpl w:val="4DBE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287158"/>
    <w:multiLevelType w:val="hybridMultilevel"/>
    <w:tmpl w:val="2C32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174124"/>
    <w:multiLevelType w:val="hybridMultilevel"/>
    <w:tmpl w:val="77187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332DE"/>
    <w:multiLevelType w:val="hybridMultilevel"/>
    <w:tmpl w:val="38AEBD76"/>
    <w:lvl w:ilvl="0" w:tplc="0C090001">
      <w:start w:val="1"/>
      <w:numFmt w:val="bullet"/>
      <w:lvlText w:val=""/>
      <w:lvlJc w:val="left"/>
      <w:pPr>
        <w:ind w:left="-651" w:hanging="360"/>
      </w:pPr>
      <w:rPr>
        <w:rFonts w:ascii="Symbol" w:hAnsi="Symbol" w:hint="default"/>
      </w:rPr>
    </w:lvl>
    <w:lvl w:ilvl="1" w:tplc="0C090003" w:tentative="1">
      <w:start w:val="1"/>
      <w:numFmt w:val="bullet"/>
      <w:lvlText w:val="o"/>
      <w:lvlJc w:val="left"/>
      <w:pPr>
        <w:ind w:left="69" w:hanging="360"/>
      </w:pPr>
      <w:rPr>
        <w:rFonts w:ascii="Courier New" w:hAnsi="Courier New" w:cs="Courier New" w:hint="default"/>
      </w:rPr>
    </w:lvl>
    <w:lvl w:ilvl="2" w:tplc="0C090005" w:tentative="1">
      <w:start w:val="1"/>
      <w:numFmt w:val="bullet"/>
      <w:lvlText w:val=""/>
      <w:lvlJc w:val="left"/>
      <w:pPr>
        <w:ind w:left="789" w:hanging="360"/>
      </w:pPr>
      <w:rPr>
        <w:rFonts w:ascii="Wingdings" w:hAnsi="Wingdings" w:hint="default"/>
      </w:rPr>
    </w:lvl>
    <w:lvl w:ilvl="3" w:tplc="0C090001" w:tentative="1">
      <w:start w:val="1"/>
      <w:numFmt w:val="bullet"/>
      <w:lvlText w:val=""/>
      <w:lvlJc w:val="left"/>
      <w:pPr>
        <w:ind w:left="1509" w:hanging="360"/>
      </w:pPr>
      <w:rPr>
        <w:rFonts w:ascii="Symbol" w:hAnsi="Symbol" w:hint="default"/>
      </w:rPr>
    </w:lvl>
    <w:lvl w:ilvl="4" w:tplc="0C090003" w:tentative="1">
      <w:start w:val="1"/>
      <w:numFmt w:val="bullet"/>
      <w:lvlText w:val="o"/>
      <w:lvlJc w:val="left"/>
      <w:pPr>
        <w:ind w:left="2229" w:hanging="360"/>
      </w:pPr>
      <w:rPr>
        <w:rFonts w:ascii="Courier New" w:hAnsi="Courier New" w:cs="Courier New" w:hint="default"/>
      </w:rPr>
    </w:lvl>
    <w:lvl w:ilvl="5" w:tplc="0C090005" w:tentative="1">
      <w:start w:val="1"/>
      <w:numFmt w:val="bullet"/>
      <w:lvlText w:val=""/>
      <w:lvlJc w:val="left"/>
      <w:pPr>
        <w:ind w:left="2949" w:hanging="360"/>
      </w:pPr>
      <w:rPr>
        <w:rFonts w:ascii="Wingdings" w:hAnsi="Wingdings" w:hint="default"/>
      </w:rPr>
    </w:lvl>
    <w:lvl w:ilvl="6" w:tplc="0C090001" w:tentative="1">
      <w:start w:val="1"/>
      <w:numFmt w:val="bullet"/>
      <w:lvlText w:val=""/>
      <w:lvlJc w:val="left"/>
      <w:pPr>
        <w:ind w:left="3669" w:hanging="360"/>
      </w:pPr>
      <w:rPr>
        <w:rFonts w:ascii="Symbol" w:hAnsi="Symbol" w:hint="default"/>
      </w:rPr>
    </w:lvl>
    <w:lvl w:ilvl="7" w:tplc="0C090003" w:tentative="1">
      <w:start w:val="1"/>
      <w:numFmt w:val="bullet"/>
      <w:lvlText w:val="o"/>
      <w:lvlJc w:val="left"/>
      <w:pPr>
        <w:ind w:left="4389" w:hanging="360"/>
      </w:pPr>
      <w:rPr>
        <w:rFonts w:ascii="Courier New" w:hAnsi="Courier New" w:cs="Courier New" w:hint="default"/>
      </w:rPr>
    </w:lvl>
    <w:lvl w:ilvl="8" w:tplc="0C090005" w:tentative="1">
      <w:start w:val="1"/>
      <w:numFmt w:val="bullet"/>
      <w:lvlText w:val=""/>
      <w:lvlJc w:val="left"/>
      <w:pPr>
        <w:ind w:left="5109" w:hanging="360"/>
      </w:pPr>
      <w:rPr>
        <w:rFonts w:ascii="Wingdings" w:hAnsi="Wingdings" w:hint="default"/>
      </w:rPr>
    </w:lvl>
  </w:abstractNum>
  <w:abstractNum w:abstractNumId="9" w15:restartNumberingAfterBreak="0">
    <w:nsid w:val="440E10EC"/>
    <w:multiLevelType w:val="hybridMultilevel"/>
    <w:tmpl w:val="9654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A3059"/>
    <w:multiLevelType w:val="hybridMultilevel"/>
    <w:tmpl w:val="21CE65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F46B57"/>
    <w:multiLevelType w:val="multilevel"/>
    <w:tmpl w:val="7426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04653"/>
    <w:multiLevelType w:val="hybridMultilevel"/>
    <w:tmpl w:val="4176BBA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3" w15:restartNumberingAfterBreak="0">
    <w:nsid w:val="50FA45F6"/>
    <w:multiLevelType w:val="hybridMultilevel"/>
    <w:tmpl w:val="6842195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4BB4A2D"/>
    <w:multiLevelType w:val="hybridMultilevel"/>
    <w:tmpl w:val="5246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0255CF"/>
    <w:multiLevelType w:val="hybridMultilevel"/>
    <w:tmpl w:val="703E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E500A4"/>
    <w:multiLevelType w:val="hybridMultilevel"/>
    <w:tmpl w:val="695416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76523CC"/>
    <w:multiLevelType w:val="hybridMultilevel"/>
    <w:tmpl w:val="29D6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D15710"/>
    <w:multiLevelType w:val="hybridMultilevel"/>
    <w:tmpl w:val="220811D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8"/>
  </w:num>
  <w:num w:numId="6">
    <w:abstractNumId w:val="2"/>
  </w:num>
  <w:num w:numId="7">
    <w:abstractNumId w:val="1"/>
  </w:num>
  <w:num w:numId="8">
    <w:abstractNumId w:val="3"/>
  </w:num>
  <w:num w:numId="9">
    <w:abstractNumId w:val="11"/>
  </w:num>
  <w:num w:numId="10">
    <w:abstractNumId w:val="0"/>
  </w:num>
  <w:num w:numId="11">
    <w:abstractNumId w:val="13"/>
  </w:num>
  <w:num w:numId="12">
    <w:abstractNumId w:val="10"/>
  </w:num>
  <w:num w:numId="13">
    <w:abstractNumId w:val="16"/>
  </w:num>
  <w:num w:numId="14">
    <w:abstractNumId w:val="17"/>
  </w:num>
  <w:num w:numId="15">
    <w:abstractNumId w:val="6"/>
  </w:num>
  <w:num w:numId="16">
    <w:abstractNumId w:val="9"/>
  </w:num>
  <w:num w:numId="17">
    <w:abstractNumId w:val="14"/>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01"/>
    <w:rsid w:val="00011815"/>
    <w:rsid w:val="00012636"/>
    <w:rsid w:val="00036FE7"/>
    <w:rsid w:val="00041AF4"/>
    <w:rsid w:val="00043EA1"/>
    <w:rsid w:val="00060E18"/>
    <w:rsid w:val="00073A89"/>
    <w:rsid w:val="00075570"/>
    <w:rsid w:val="00076E2F"/>
    <w:rsid w:val="00083819"/>
    <w:rsid w:val="000857AF"/>
    <w:rsid w:val="0008587E"/>
    <w:rsid w:val="00095669"/>
    <w:rsid w:val="000B0F94"/>
    <w:rsid w:val="000B41CC"/>
    <w:rsid w:val="000B709A"/>
    <w:rsid w:val="000C157C"/>
    <w:rsid w:val="000C1C5E"/>
    <w:rsid w:val="000C1F53"/>
    <w:rsid w:val="000C7906"/>
    <w:rsid w:val="000E104C"/>
    <w:rsid w:val="000E1629"/>
    <w:rsid w:val="000F6865"/>
    <w:rsid w:val="00133E6D"/>
    <w:rsid w:val="00146D48"/>
    <w:rsid w:val="0015084B"/>
    <w:rsid w:val="00167CBE"/>
    <w:rsid w:val="0018450A"/>
    <w:rsid w:val="00195823"/>
    <w:rsid w:val="001A5D7E"/>
    <w:rsid w:val="001C099D"/>
    <w:rsid w:val="001C42C0"/>
    <w:rsid w:val="001D31C7"/>
    <w:rsid w:val="001E5A47"/>
    <w:rsid w:val="001E7391"/>
    <w:rsid w:val="002132A0"/>
    <w:rsid w:val="00214A02"/>
    <w:rsid w:val="002276B1"/>
    <w:rsid w:val="00240480"/>
    <w:rsid w:val="00253954"/>
    <w:rsid w:val="002630F8"/>
    <w:rsid w:val="00271291"/>
    <w:rsid w:val="00274862"/>
    <w:rsid w:val="00276708"/>
    <w:rsid w:val="00285627"/>
    <w:rsid w:val="00286D45"/>
    <w:rsid w:val="002A0CD9"/>
    <w:rsid w:val="002B30ED"/>
    <w:rsid w:val="002B317B"/>
    <w:rsid w:val="002B58A6"/>
    <w:rsid w:val="002C3483"/>
    <w:rsid w:val="002C45F1"/>
    <w:rsid w:val="002D495D"/>
    <w:rsid w:val="002F327C"/>
    <w:rsid w:val="00324D59"/>
    <w:rsid w:val="003312D5"/>
    <w:rsid w:val="00333E66"/>
    <w:rsid w:val="003359D9"/>
    <w:rsid w:val="00356A8F"/>
    <w:rsid w:val="003858BA"/>
    <w:rsid w:val="003932B3"/>
    <w:rsid w:val="003A3D48"/>
    <w:rsid w:val="003B2D33"/>
    <w:rsid w:val="003C24DC"/>
    <w:rsid w:val="003C2AB4"/>
    <w:rsid w:val="003C3808"/>
    <w:rsid w:val="003D2EC8"/>
    <w:rsid w:val="00403806"/>
    <w:rsid w:val="0040611F"/>
    <w:rsid w:val="004440D1"/>
    <w:rsid w:val="00467DA1"/>
    <w:rsid w:val="00470261"/>
    <w:rsid w:val="00473AD9"/>
    <w:rsid w:val="00491054"/>
    <w:rsid w:val="004A3055"/>
    <w:rsid w:val="004F6196"/>
    <w:rsid w:val="00505ABA"/>
    <w:rsid w:val="005138AD"/>
    <w:rsid w:val="0051716B"/>
    <w:rsid w:val="005210D5"/>
    <w:rsid w:val="00531C81"/>
    <w:rsid w:val="00534C34"/>
    <w:rsid w:val="00551CF1"/>
    <w:rsid w:val="00553EC5"/>
    <w:rsid w:val="00565F89"/>
    <w:rsid w:val="0057019C"/>
    <w:rsid w:val="005710EE"/>
    <w:rsid w:val="00575554"/>
    <w:rsid w:val="00590852"/>
    <w:rsid w:val="005925A0"/>
    <w:rsid w:val="00595E71"/>
    <w:rsid w:val="005A7E87"/>
    <w:rsid w:val="005B5473"/>
    <w:rsid w:val="005B5CE5"/>
    <w:rsid w:val="005C18A3"/>
    <w:rsid w:val="005C3255"/>
    <w:rsid w:val="005C4EB2"/>
    <w:rsid w:val="005D16B0"/>
    <w:rsid w:val="005D4E8D"/>
    <w:rsid w:val="005D6F19"/>
    <w:rsid w:val="005E611C"/>
    <w:rsid w:val="005F6BF0"/>
    <w:rsid w:val="00614488"/>
    <w:rsid w:val="006202C5"/>
    <w:rsid w:val="0062231E"/>
    <w:rsid w:val="00622829"/>
    <w:rsid w:val="00627001"/>
    <w:rsid w:val="00634563"/>
    <w:rsid w:val="00637EA8"/>
    <w:rsid w:val="00640B17"/>
    <w:rsid w:val="00644BA5"/>
    <w:rsid w:val="00675AEF"/>
    <w:rsid w:val="006E19BB"/>
    <w:rsid w:val="006F0030"/>
    <w:rsid w:val="006F0A90"/>
    <w:rsid w:val="006F2079"/>
    <w:rsid w:val="006F5D12"/>
    <w:rsid w:val="00700B6D"/>
    <w:rsid w:val="00723DCB"/>
    <w:rsid w:val="00725839"/>
    <w:rsid w:val="00730E9E"/>
    <w:rsid w:val="00737E41"/>
    <w:rsid w:val="00740AFA"/>
    <w:rsid w:val="00740E4A"/>
    <w:rsid w:val="007452A0"/>
    <w:rsid w:val="00750748"/>
    <w:rsid w:val="007534B0"/>
    <w:rsid w:val="00753553"/>
    <w:rsid w:val="00760BC8"/>
    <w:rsid w:val="00777DFA"/>
    <w:rsid w:val="00790AE7"/>
    <w:rsid w:val="007A6F3B"/>
    <w:rsid w:val="007B3D07"/>
    <w:rsid w:val="007B54DD"/>
    <w:rsid w:val="007B68B5"/>
    <w:rsid w:val="007C244F"/>
    <w:rsid w:val="007D7380"/>
    <w:rsid w:val="007E1406"/>
    <w:rsid w:val="007E1EA0"/>
    <w:rsid w:val="007E2B0B"/>
    <w:rsid w:val="007E3E0E"/>
    <w:rsid w:val="007E734B"/>
    <w:rsid w:val="007F09A5"/>
    <w:rsid w:val="00811C82"/>
    <w:rsid w:val="00813E44"/>
    <w:rsid w:val="00814440"/>
    <w:rsid w:val="00825BE1"/>
    <w:rsid w:val="008339A9"/>
    <w:rsid w:val="00834775"/>
    <w:rsid w:val="00840468"/>
    <w:rsid w:val="00861E8C"/>
    <w:rsid w:val="00866E73"/>
    <w:rsid w:val="0086721D"/>
    <w:rsid w:val="008749A0"/>
    <w:rsid w:val="00875FE3"/>
    <w:rsid w:val="0087631A"/>
    <w:rsid w:val="008779EF"/>
    <w:rsid w:val="00885A12"/>
    <w:rsid w:val="0089105F"/>
    <w:rsid w:val="0089107F"/>
    <w:rsid w:val="008A1B96"/>
    <w:rsid w:val="008A4FC2"/>
    <w:rsid w:val="008B0FE7"/>
    <w:rsid w:val="008B5B03"/>
    <w:rsid w:val="008B5F3B"/>
    <w:rsid w:val="008B73D0"/>
    <w:rsid w:val="008C09C3"/>
    <w:rsid w:val="008C462A"/>
    <w:rsid w:val="008E1352"/>
    <w:rsid w:val="008E33F5"/>
    <w:rsid w:val="008E488D"/>
    <w:rsid w:val="008E62BF"/>
    <w:rsid w:val="008F0376"/>
    <w:rsid w:val="008F3CFB"/>
    <w:rsid w:val="008F4792"/>
    <w:rsid w:val="00905E4D"/>
    <w:rsid w:val="00907843"/>
    <w:rsid w:val="009411DD"/>
    <w:rsid w:val="009510FB"/>
    <w:rsid w:val="00953FE7"/>
    <w:rsid w:val="009735EB"/>
    <w:rsid w:val="009812CE"/>
    <w:rsid w:val="00986A04"/>
    <w:rsid w:val="009B5596"/>
    <w:rsid w:val="009C539F"/>
    <w:rsid w:val="009D62B8"/>
    <w:rsid w:val="009D6CE5"/>
    <w:rsid w:val="009F21CD"/>
    <w:rsid w:val="00A14183"/>
    <w:rsid w:val="00A41EA5"/>
    <w:rsid w:val="00A50715"/>
    <w:rsid w:val="00A51230"/>
    <w:rsid w:val="00A56921"/>
    <w:rsid w:val="00A57E46"/>
    <w:rsid w:val="00A623DF"/>
    <w:rsid w:val="00A648AE"/>
    <w:rsid w:val="00A65559"/>
    <w:rsid w:val="00A72A2D"/>
    <w:rsid w:val="00A8539C"/>
    <w:rsid w:val="00AB1472"/>
    <w:rsid w:val="00AD5A1A"/>
    <w:rsid w:val="00AF014D"/>
    <w:rsid w:val="00AF4752"/>
    <w:rsid w:val="00AF50C2"/>
    <w:rsid w:val="00AF786A"/>
    <w:rsid w:val="00B03339"/>
    <w:rsid w:val="00B12508"/>
    <w:rsid w:val="00B26379"/>
    <w:rsid w:val="00B420A6"/>
    <w:rsid w:val="00B46551"/>
    <w:rsid w:val="00B5224D"/>
    <w:rsid w:val="00B569DA"/>
    <w:rsid w:val="00B60ECE"/>
    <w:rsid w:val="00B735BB"/>
    <w:rsid w:val="00BA4D20"/>
    <w:rsid w:val="00BA5C6D"/>
    <w:rsid w:val="00BB33FA"/>
    <w:rsid w:val="00BC30AF"/>
    <w:rsid w:val="00BC7516"/>
    <w:rsid w:val="00BD04C8"/>
    <w:rsid w:val="00BD2D9D"/>
    <w:rsid w:val="00BD301E"/>
    <w:rsid w:val="00BD47C8"/>
    <w:rsid w:val="00BE1709"/>
    <w:rsid w:val="00BE5EBB"/>
    <w:rsid w:val="00BF6905"/>
    <w:rsid w:val="00C02C05"/>
    <w:rsid w:val="00C327D9"/>
    <w:rsid w:val="00C43259"/>
    <w:rsid w:val="00C51F07"/>
    <w:rsid w:val="00C55A3B"/>
    <w:rsid w:val="00C608D7"/>
    <w:rsid w:val="00C63179"/>
    <w:rsid w:val="00C63B77"/>
    <w:rsid w:val="00C6662C"/>
    <w:rsid w:val="00C6739A"/>
    <w:rsid w:val="00C74BCC"/>
    <w:rsid w:val="00C7665D"/>
    <w:rsid w:val="00C809CF"/>
    <w:rsid w:val="00CB6D06"/>
    <w:rsid w:val="00CC317F"/>
    <w:rsid w:val="00CC4963"/>
    <w:rsid w:val="00CC5805"/>
    <w:rsid w:val="00CD4287"/>
    <w:rsid w:val="00CF4A54"/>
    <w:rsid w:val="00D03A1D"/>
    <w:rsid w:val="00D066B9"/>
    <w:rsid w:val="00D12D94"/>
    <w:rsid w:val="00D15E65"/>
    <w:rsid w:val="00D21FDE"/>
    <w:rsid w:val="00D24958"/>
    <w:rsid w:val="00D353E0"/>
    <w:rsid w:val="00D370C0"/>
    <w:rsid w:val="00D411F8"/>
    <w:rsid w:val="00D42FD7"/>
    <w:rsid w:val="00D858AB"/>
    <w:rsid w:val="00D96B64"/>
    <w:rsid w:val="00DB527B"/>
    <w:rsid w:val="00DC0879"/>
    <w:rsid w:val="00DC4A9D"/>
    <w:rsid w:val="00DE7D45"/>
    <w:rsid w:val="00DF1411"/>
    <w:rsid w:val="00DF2764"/>
    <w:rsid w:val="00E01B00"/>
    <w:rsid w:val="00E33F47"/>
    <w:rsid w:val="00E37A66"/>
    <w:rsid w:val="00E52763"/>
    <w:rsid w:val="00E5451B"/>
    <w:rsid w:val="00E6638C"/>
    <w:rsid w:val="00E826BA"/>
    <w:rsid w:val="00E965BE"/>
    <w:rsid w:val="00EA139C"/>
    <w:rsid w:val="00EA6261"/>
    <w:rsid w:val="00EB6C3C"/>
    <w:rsid w:val="00ED28E4"/>
    <w:rsid w:val="00ED550D"/>
    <w:rsid w:val="00ED67A2"/>
    <w:rsid w:val="00EF26A1"/>
    <w:rsid w:val="00EF2B93"/>
    <w:rsid w:val="00EF4E8A"/>
    <w:rsid w:val="00EF7E16"/>
    <w:rsid w:val="00F03EE0"/>
    <w:rsid w:val="00F2123C"/>
    <w:rsid w:val="00F243E6"/>
    <w:rsid w:val="00F25FD3"/>
    <w:rsid w:val="00F26F63"/>
    <w:rsid w:val="00F42281"/>
    <w:rsid w:val="00F50B8C"/>
    <w:rsid w:val="00F567D1"/>
    <w:rsid w:val="00F62BC1"/>
    <w:rsid w:val="00F7135A"/>
    <w:rsid w:val="00F76683"/>
    <w:rsid w:val="00FA16A1"/>
    <w:rsid w:val="00FB39B5"/>
    <w:rsid w:val="00FB6E91"/>
    <w:rsid w:val="00FC2B5F"/>
    <w:rsid w:val="00FD6833"/>
    <w:rsid w:val="00FF1609"/>
    <w:rsid w:val="00FF50F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B8801CA"/>
  <w15:docId w15:val="{B11C1311-10D7-4B09-88A1-72CD76D3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7"/>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32"/>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5157"/>
    <w:rPr>
      <w:rFonts w:eastAsia="Times New Roman" w:cs="Times New Roman"/>
      <w:szCs w:val="20"/>
    </w:rPr>
  </w:style>
  <w:style w:type="table" w:styleId="ColorfulList-Accent3">
    <w:name w:val="Colorful List Accent 3"/>
    <w:aliases w:val="SEW customer guide"/>
    <w:basedOn w:val="TableNormal"/>
    <w:uiPriority w:val="67"/>
    <w:rsid w:val="009D2194"/>
    <w:rPr>
      <w:rFonts w:ascii="Helvetica" w:eastAsia="Times New Roman" w:hAnsi="Helvetica" w:cs="Times New Roman"/>
      <w:color w:val="000000" w:themeColor="text1"/>
      <w:sz w:val="22"/>
    </w:rPr>
    <w:tblPr>
      <w:tblStyleRowBandSize w:val="1"/>
      <w:tblStyleColBandSize w:val="1"/>
      <w:tblBorders>
        <w:top w:val="single" w:sz="8" w:space="0" w:color="4E9AAA"/>
        <w:bottom w:val="single" w:sz="8" w:space="0" w:color="4E9AAA"/>
        <w:insideH w:val="single" w:sz="8" w:space="0" w:color="4E9AAA"/>
      </w:tblBorders>
      <w:tblCellMar>
        <w:top w:w="57" w:type="dxa"/>
        <w:bottom w:w="57" w:type="dxa"/>
      </w:tblCellMar>
    </w:tblPr>
    <w:tcPr>
      <w:shd w:val="clear" w:color="auto" w:fill="F5F8EE" w:themeFill="accent3" w:themeFillTint="19"/>
    </w:tcPr>
    <w:tblStylePr w:type="firstRow">
      <w:rPr>
        <w:rFonts w:ascii="Helvetica" w:hAnsi="Helvetica"/>
        <w:b/>
        <w:bCs/>
        <w:i w:val="0"/>
        <w:color w:val="FFFFFF" w:themeColor="background1"/>
      </w:rPr>
      <w:tblPr/>
      <w:tcPr>
        <w:shd w:val="clear" w:color="auto" w:fill="4E9AAA"/>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rFonts w:ascii="Helvetica" w:hAnsi="Helvetica"/>
        <w:b/>
        <w:bCs/>
        <w:i w:val="0"/>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EF5F6"/>
      </w:tcPr>
    </w:tblStylePr>
    <w:tblStylePr w:type="band2Horz">
      <w:tblPr/>
      <w:tcPr>
        <w:shd w:val="clear" w:color="auto" w:fill="D4E7E9"/>
      </w:tcPr>
    </w:tblStylePr>
  </w:style>
  <w:style w:type="paragraph" w:styleId="Header">
    <w:name w:val="header"/>
    <w:basedOn w:val="Normal"/>
    <w:link w:val="HeaderChar"/>
    <w:uiPriority w:val="99"/>
    <w:unhideWhenUsed/>
    <w:rsid w:val="00627001"/>
    <w:pPr>
      <w:tabs>
        <w:tab w:val="center" w:pos="4320"/>
        <w:tab w:val="right" w:pos="8640"/>
      </w:tabs>
    </w:pPr>
  </w:style>
  <w:style w:type="character" w:customStyle="1" w:styleId="HeaderChar">
    <w:name w:val="Header Char"/>
    <w:basedOn w:val="DefaultParagraphFont"/>
    <w:link w:val="Header"/>
    <w:uiPriority w:val="99"/>
    <w:rsid w:val="00627001"/>
    <w:rPr>
      <w:rFonts w:ascii="Verdana" w:hAnsi="Verdana"/>
      <w:szCs w:val="24"/>
    </w:rPr>
  </w:style>
  <w:style w:type="paragraph" w:styleId="Footer">
    <w:name w:val="footer"/>
    <w:basedOn w:val="Normal"/>
    <w:link w:val="FooterChar"/>
    <w:uiPriority w:val="99"/>
    <w:unhideWhenUsed/>
    <w:rsid w:val="00627001"/>
    <w:pPr>
      <w:tabs>
        <w:tab w:val="center" w:pos="4320"/>
        <w:tab w:val="right" w:pos="8640"/>
      </w:tabs>
    </w:pPr>
  </w:style>
  <w:style w:type="character" w:customStyle="1" w:styleId="FooterChar">
    <w:name w:val="Footer Char"/>
    <w:basedOn w:val="DefaultParagraphFont"/>
    <w:link w:val="Footer"/>
    <w:uiPriority w:val="99"/>
    <w:rsid w:val="00627001"/>
    <w:rPr>
      <w:rFonts w:ascii="Verdana" w:hAnsi="Verdana"/>
      <w:szCs w:val="24"/>
    </w:rPr>
  </w:style>
  <w:style w:type="paragraph" w:customStyle="1" w:styleId="Default">
    <w:name w:val="Default"/>
    <w:rsid w:val="00813E44"/>
    <w:pPr>
      <w:autoSpaceDE w:val="0"/>
      <w:autoSpaceDN w:val="0"/>
      <w:adjustRightInd w:val="0"/>
    </w:pPr>
    <w:rPr>
      <w:rFonts w:ascii="Times New Roman" w:eastAsia="Calibri" w:hAnsi="Times New Roman" w:cs="Times New Roman"/>
      <w:color w:val="000000"/>
      <w:sz w:val="24"/>
      <w:szCs w:val="24"/>
    </w:rPr>
  </w:style>
  <w:style w:type="character" w:styleId="Hyperlink">
    <w:name w:val="Hyperlink"/>
    <w:uiPriority w:val="99"/>
    <w:rsid w:val="00813E44"/>
    <w:rPr>
      <w:color w:val="0000FF"/>
      <w:u w:val="single"/>
    </w:rPr>
  </w:style>
  <w:style w:type="table" w:styleId="TableGrid">
    <w:name w:val="Table Grid"/>
    <w:basedOn w:val="TableNormal"/>
    <w:uiPriority w:val="59"/>
    <w:rsid w:val="00DF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02"/>
    <w:rPr>
      <w:rFonts w:ascii="Segoe UI" w:hAnsi="Segoe UI" w:cs="Segoe UI"/>
      <w:sz w:val="18"/>
      <w:szCs w:val="18"/>
    </w:rPr>
  </w:style>
  <w:style w:type="paragraph" w:styleId="ListBullet">
    <w:name w:val="List Bullet"/>
    <w:basedOn w:val="Normal"/>
    <w:uiPriority w:val="99"/>
    <w:unhideWhenUsed/>
    <w:rsid w:val="00A8539C"/>
    <w:pPr>
      <w:numPr>
        <w:numId w:val="10"/>
      </w:numPr>
      <w:contextualSpacing/>
    </w:pPr>
  </w:style>
  <w:style w:type="table" w:styleId="ListTable6Colorful">
    <w:name w:val="List Table 6 Colorful"/>
    <w:basedOn w:val="TableNormal"/>
    <w:uiPriority w:val="51"/>
    <w:rsid w:val="001D31C7"/>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809CF"/>
    <w:rPr>
      <w:color w:val="800080" w:themeColor="followedHyperlink"/>
      <w:u w:val="single"/>
    </w:rPr>
  </w:style>
  <w:style w:type="paragraph" w:styleId="ListParagraph">
    <w:name w:val="List Paragraph"/>
    <w:basedOn w:val="Normal"/>
    <w:uiPriority w:val="34"/>
    <w:qFormat/>
    <w:rsid w:val="00CC5805"/>
    <w:pPr>
      <w:ind w:left="720"/>
      <w:contextualSpacing/>
    </w:pPr>
  </w:style>
  <w:style w:type="character" w:customStyle="1" w:styleId="lrzxr">
    <w:name w:val="lrzxr"/>
    <w:basedOn w:val="DefaultParagraphFont"/>
    <w:rsid w:val="00B420A6"/>
  </w:style>
  <w:style w:type="paragraph" w:styleId="BodyText">
    <w:name w:val="Body Text"/>
    <w:basedOn w:val="Normal"/>
    <w:link w:val="BodyTextChar"/>
    <w:uiPriority w:val="1"/>
    <w:qFormat/>
    <w:rsid w:val="005F6BF0"/>
    <w:pPr>
      <w:widowControl w:val="0"/>
      <w:autoSpaceDE w:val="0"/>
      <w:autoSpaceDN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uiPriority w:val="1"/>
    <w:rsid w:val="005F6BF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F6BF0"/>
    <w:rPr>
      <w:rFonts w:asciiTheme="minorHAnsi" w:hAnsiTheme="minorHAnsi"/>
      <w:szCs w:val="20"/>
    </w:rPr>
  </w:style>
  <w:style w:type="character" w:customStyle="1" w:styleId="FootnoteTextChar">
    <w:name w:val="Footnote Text Char"/>
    <w:basedOn w:val="DefaultParagraphFont"/>
    <w:link w:val="FootnoteText"/>
    <w:uiPriority w:val="99"/>
    <w:semiHidden/>
    <w:rsid w:val="005F6BF0"/>
  </w:style>
  <w:style w:type="character" w:styleId="FootnoteReference">
    <w:name w:val="footnote reference"/>
    <w:basedOn w:val="DefaultParagraphFont"/>
    <w:uiPriority w:val="99"/>
    <w:semiHidden/>
    <w:unhideWhenUsed/>
    <w:rsid w:val="005F6BF0"/>
    <w:rPr>
      <w:vertAlign w:val="superscript"/>
    </w:rPr>
  </w:style>
  <w:style w:type="character" w:styleId="UnresolvedMention">
    <w:name w:val="Unresolved Mention"/>
    <w:basedOn w:val="DefaultParagraphFont"/>
    <w:uiPriority w:val="99"/>
    <w:semiHidden/>
    <w:unhideWhenUsed/>
    <w:rsid w:val="00274862"/>
    <w:rPr>
      <w:color w:val="605E5C"/>
      <w:shd w:val="clear" w:color="auto" w:fill="E1DFDD"/>
    </w:rPr>
  </w:style>
  <w:style w:type="paragraph" w:customStyle="1" w:styleId="base-text-paragraph">
    <w:name w:val="base-text-paragraph"/>
    <w:uiPriority w:val="99"/>
    <w:rsid w:val="00EA139C"/>
    <w:pPr>
      <w:tabs>
        <w:tab w:val="left" w:pos="1987"/>
      </w:tabs>
      <w:autoSpaceDE w:val="0"/>
      <w:autoSpaceDN w:val="0"/>
      <w:spacing w:before="120" w:after="120"/>
      <w:ind w:left="1140"/>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534C34"/>
    <w:rPr>
      <w:sz w:val="16"/>
      <w:szCs w:val="16"/>
    </w:rPr>
  </w:style>
  <w:style w:type="paragraph" w:styleId="CommentText">
    <w:name w:val="annotation text"/>
    <w:basedOn w:val="Normal"/>
    <w:link w:val="CommentTextChar"/>
    <w:uiPriority w:val="99"/>
    <w:semiHidden/>
    <w:unhideWhenUsed/>
    <w:rsid w:val="00534C34"/>
    <w:rPr>
      <w:szCs w:val="20"/>
    </w:rPr>
  </w:style>
  <w:style w:type="character" w:customStyle="1" w:styleId="CommentTextChar">
    <w:name w:val="Comment Text Char"/>
    <w:basedOn w:val="DefaultParagraphFont"/>
    <w:link w:val="CommentText"/>
    <w:uiPriority w:val="99"/>
    <w:semiHidden/>
    <w:rsid w:val="00534C34"/>
    <w:rPr>
      <w:rFonts w:ascii="Verdana" w:hAnsi="Verdana"/>
    </w:rPr>
  </w:style>
  <w:style w:type="paragraph" w:styleId="CommentSubject">
    <w:name w:val="annotation subject"/>
    <w:basedOn w:val="CommentText"/>
    <w:next w:val="CommentText"/>
    <w:link w:val="CommentSubjectChar"/>
    <w:uiPriority w:val="99"/>
    <w:semiHidden/>
    <w:unhideWhenUsed/>
    <w:rsid w:val="00534C34"/>
    <w:rPr>
      <w:b/>
      <w:bCs/>
    </w:rPr>
  </w:style>
  <w:style w:type="character" w:customStyle="1" w:styleId="CommentSubjectChar">
    <w:name w:val="Comment Subject Char"/>
    <w:basedOn w:val="CommentTextChar"/>
    <w:link w:val="CommentSubject"/>
    <w:uiPriority w:val="99"/>
    <w:semiHidden/>
    <w:rsid w:val="00534C3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468669">
      <w:bodyDiv w:val="1"/>
      <w:marLeft w:val="0"/>
      <w:marRight w:val="0"/>
      <w:marTop w:val="0"/>
      <w:marBottom w:val="0"/>
      <w:divBdr>
        <w:top w:val="none" w:sz="0" w:space="0" w:color="auto"/>
        <w:left w:val="none" w:sz="0" w:space="0" w:color="auto"/>
        <w:bottom w:val="none" w:sz="0" w:space="0" w:color="auto"/>
        <w:right w:val="none" w:sz="0" w:space="0" w:color="auto"/>
      </w:divBdr>
    </w:div>
    <w:div w:id="647396401">
      <w:bodyDiv w:val="1"/>
      <w:marLeft w:val="0"/>
      <w:marRight w:val="0"/>
      <w:marTop w:val="0"/>
      <w:marBottom w:val="0"/>
      <w:divBdr>
        <w:top w:val="none" w:sz="0" w:space="0" w:color="auto"/>
        <w:left w:val="none" w:sz="0" w:space="0" w:color="auto"/>
        <w:bottom w:val="none" w:sz="0" w:space="0" w:color="auto"/>
        <w:right w:val="none" w:sz="0" w:space="0" w:color="auto"/>
      </w:divBdr>
      <w:divsChild>
        <w:div w:id="260185271">
          <w:marLeft w:val="0"/>
          <w:marRight w:val="0"/>
          <w:marTop w:val="0"/>
          <w:marBottom w:val="0"/>
          <w:divBdr>
            <w:top w:val="none" w:sz="0" w:space="0" w:color="auto"/>
            <w:left w:val="none" w:sz="0" w:space="0" w:color="auto"/>
            <w:bottom w:val="none" w:sz="0" w:space="0" w:color="auto"/>
            <w:right w:val="none" w:sz="0" w:space="0" w:color="auto"/>
          </w:divBdr>
          <w:divsChild>
            <w:div w:id="746658098">
              <w:marLeft w:val="0"/>
              <w:marRight w:val="0"/>
              <w:marTop w:val="0"/>
              <w:marBottom w:val="0"/>
              <w:divBdr>
                <w:top w:val="none" w:sz="0" w:space="0" w:color="auto"/>
                <w:left w:val="none" w:sz="0" w:space="0" w:color="auto"/>
                <w:bottom w:val="none" w:sz="0" w:space="0" w:color="auto"/>
                <w:right w:val="none" w:sz="0" w:space="0" w:color="auto"/>
              </w:divBdr>
              <w:divsChild>
                <w:div w:id="481167508">
                  <w:marLeft w:val="0"/>
                  <w:marRight w:val="0"/>
                  <w:marTop w:val="0"/>
                  <w:marBottom w:val="0"/>
                  <w:divBdr>
                    <w:top w:val="none" w:sz="0" w:space="0" w:color="auto"/>
                    <w:left w:val="none" w:sz="0" w:space="0" w:color="auto"/>
                    <w:bottom w:val="none" w:sz="0" w:space="0" w:color="auto"/>
                    <w:right w:val="none" w:sz="0" w:space="0" w:color="auto"/>
                  </w:divBdr>
                  <w:divsChild>
                    <w:div w:id="424615345">
                      <w:marLeft w:val="0"/>
                      <w:marRight w:val="0"/>
                      <w:marTop w:val="0"/>
                      <w:marBottom w:val="0"/>
                      <w:divBdr>
                        <w:top w:val="none" w:sz="0" w:space="0" w:color="auto"/>
                        <w:left w:val="none" w:sz="0" w:space="0" w:color="auto"/>
                        <w:bottom w:val="none" w:sz="0" w:space="0" w:color="auto"/>
                        <w:right w:val="none" w:sz="0" w:space="0" w:color="auto"/>
                      </w:divBdr>
                      <w:divsChild>
                        <w:div w:id="13060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005801">
      <w:bodyDiv w:val="1"/>
      <w:marLeft w:val="0"/>
      <w:marRight w:val="0"/>
      <w:marTop w:val="0"/>
      <w:marBottom w:val="0"/>
      <w:divBdr>
        <w:top w:val="none" w:sz="0" w:space="0" w:color="auto"/>
        <w:left w:val="none" w:sz="0" w:space="0" w:color="auto"/>
        <w:bottom w:val="none" w:sz="0" w:space="0" w:color="auto"/>
        <w:right w:val="none" w:sz="0" w:space="0" w:color="auto"/>
      </w:divBdr>
    </w:div>
    <w:div w:id="968896769">
      <w:bodyDiv w:val="1"/>
      <w:marLeft w:val="0"/>
      <w:marRight w:val="0"/>
      <w:marTop w:val="0"/>
      <w:marBottom w:val="0"/>
      <w:divBdr>
        <w:top w:val="none" w:sz="0" w:space="0" w:color="auto"/>
        <w:left w:val="none" w:sz="0" w:space="0" w:color="auto"/>
        <w:bottom w:val="none" w:sz="0" w:space="0" w:color="auto"/>
        <w:right w:val="none" w:sz="0" w:space="0" w:color="auto"/>
      </w:divBdr>
    </w:div>
    <w:div w:id="1265311209">
      <w:bodyDiv w:val="1"/>
      <w:marLeft w:val="0"/>
      <w:marRight w:val="0"/>
      <w:marTop w:val="0"/>
      <w:marBottom w:val="0"/>
      <w:divBdr>
        <w:top w:val="none" w:sz="0" w:space="0" w:color="auto"/>
        <w:left w:val="none" w:sz="0" w:space="0" w:color="auto"/>
        <w:bottom w:val="none" w:sz="0" w:space="0" w:color="auto"/>
        <w:right w:val="none" w:sz="0" w:space="0" w:color="auto"/>
      </w:divBdr>
    </w:div>
    <w:div w:id="1323314856">
      <w:bodyDiv w:val="1"/>
      <w:marLeft w:val="0"/>
      <w:marRight w:val="0"/>
      <w:marTop w:val="0"/>
      <w:marBottom w:val="0"/>
      <w:divBdr>
        <w:top w:val="none" w:sz="0" w:space="0" w:color="auto"/>
        <w:left w:val="none" w:sz="0" w:space="0" w:color="auto"/>
        <w:bottom w:val="none" w:sz="0" w:space="0" w:color="auto"/>
        <w:right w:val="none" w:sz="0" w:space="0" w:color="auto"/>
      </w:divBdr>
    </w:div>
    <w:div w:id="1360547437">
      <w:bodyDiv w:val="1"/>
      <w:marLeft w:val="0"/>
      <w:marRight w:val="0"/>
      <w:marTop w:val="0"/>
      <w:marBottom w:val="0"/>
      <w:divBdr>
        <w:top w:val="none" w:sz="0" w:space="0" w:color="auto"/>
        <w:left w:val="none" w:sz="0" w:space="0" w:color="auto"/>
        <w:bottom w:val="none" w:sz="0" w:space="0" w:color="auto"/>
        <w:right w:val="none" w:sz="0" w:space="0" w:color="auto"/>
      </w:divBdr>
    </w:div>
    <w:div w:id="1436051081">
      <w:bodyDiv w:val="1"/>
      <w:marLeft w:val="0"/>
      <w:marRight w:val="0"/>
      <w:marTop w:val="0"/>
      <w:marBottom w:val="0"/>
      <w:divBdr>
        <w:top w:val="none" w:sz="0" w:space="0" w:color="auto"/>
        <w:left w:val="none" w:sz="0" w:space="0" w:color="auto"/>
        <w:bottom w:val="none" w:sz="0" w:space="0" w:color="auto"/>
        <w:right w:val="none" w:sz="0" w:space="0" w:color="auto"/>
      </w:divBdr>
    </w:div>
    <w:div w:id="1513109743">
      <w:bodyDiv w:val="1"/>
      <w:marLeft w:val="0"/>
      <w:marRight w:val="0"/>
      <w:marTop w:val="0"/>
      <w:marBottom w:val="0"/>
      <w:divBdr>
        <w:top w:val="none" w:sz="0" w:space="0" w:color="auto"/>
        <w:left w:val="none" w:sz="0" w:space="0" w:color="auto"/>
        <w:bottom w:val="none" w:sz="0" w:space="0" w:color="auto"/>
        <w:right w:val="none" w:sz="0" w:space="0" w:color="auto"/>
      </w:divBdr>
    </w:div>
    <w:div w:id="1535145844">
      <w:bodyDiv w:val="1"/>
      <w:marLeft w:val="0"/>
      <w:marRight w:val="0"/>
      <w:marTop w:val="0"/>
      <w:marBottom w:val="0"/>
      <w:divBdr>
        <w:top w:val="none" w:sz="0" w:space="0" w:color="auto"/>
        <w:left w:val="none" w:sz="0" w:space="0" w:color="auto"/>
        <w:bottom w:val="none" w:sz="0" w:space="0" w:color="auto"/>
        <w:right w:val="none" w:sz="0" w:space="0" w:color="auto"/>
      </w:divBdr>
    </w:div>
    <w:div w:id="1673947803">
      <w:bodyDiv w:val="1"/>
      <w:marLeft w:val="0"/>
      <w:marRight w:val="0"/>
      <w:marTop w:val="0"/>
      <w:marBottom w:val="0"/>
      <w:divBdr>
        <w:top w:val="none" w:sz="0" w:space="0" w:color="auto"/>
        <w:left w:val="none" w:sz="0" w:space="0" w:color="auto"/>
        <w:bottom w:val="none" w:sz="0" w:space="0" w:color="auto"/>
        <w:right w:val="none" w:sz="0" w:space="0" w:color="auto"/>
      </w:divBdr>
    </w:div>
    <w:div w:id="1744789056">
      <w:bodyDiv w:val="1"/>
      <w:marLeft w:val="0"/>
      <w:marRight w:val="0"/>
      <w:marTop w:val="0"/>
      <w:marBottom w:val="0"/>
      <w:divBdr>
        <w:top w:val="none" w:sz="0" w:space="0" w:color="auto"/>
        <w:left w:val="none" w:sz="0" w:space="0" w:color="auto"/>
        <w:bottom w:val="none" w:sz="0" w:space="0" w:color="auto"/>
        <w:right w:val="none" w:sz="0" w:space="0" w:color="auto"/>
      </w:divBdr>
    </w:div>
    <w:div w:id="1944848381">
      <w:bodyDiv w:val="1"/>
      <w:marLeft w:val="0"/>
      <w:marRight w:val="0"/>
      <w:marTop w:val="0"/>
      <w:marBottom w:val="0"/>
      <w:divBdr>
        <w:top w:val="none" w:sz="0" w:space="0" w:color="auto"/>
        <w:left w:val="none" w:sz="0" w:space="0" w:color="auto"/>
        <w:bottom w:val="none" w:sz="0" w:space="0" w:color="auto"/>
        <w:right w:val="none" w:sz="0" w:space="0" w:color="auto"/>
      </w:divBdr>
    </w:div>
    <w:div w:id="1987469331">
      <w:bodyDiv w:val="1"/>
      <w:marLeft w:val="0"/>
      <w:marRight w:val="0"/>
      <w:marTop w:val="0"/>
      <w:marBottom w:val="0"/>
      <w:divBdr>
        <w:top w:val="none" w:sz="0" w:space="0" w:color="auto"/>
        <w:left w:val="none" w:sz="0" w:space="0" w:color="auto"/>
        <w:bottom w:val="none" w:sz="0" w:space="0" w:color="auto"/>
        <w:right w:val="none" w:sz="0" w:space="0" w:color="auto"/>
      </w:divBdr>
    </w:div>
    <w:div w:id="2057195975">
      <w:bodyDiv w:val="1"/>
      <w:marLeft w:val="0"/>
      <w:marRight w:val="0"/>
      <w:marTop w:val="0"/>
      <w:marBottom w:val="0"/>
      <w:divBdr>
        <w:top w:val="none" w:sz="0" w:space="0" w:color="auto"/>
        <w:left w:val="none" w:sz="0" w:space="0" w:color="auto"/>
        <w:bottom w:val="none" w:sz="0" w:space="0" w:color="auto"/>
        <w:right w:val="none" w:sz="0" w:space="0" w:color="auto"/>
      </w:divBdr>
    </w:div>
    <w:div w:id="2068337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corptax.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gtrollovers@taxboard.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taxpolicycenter.org/sites/default/files/alfresco/publication-pdfs/411857-Taxing-Capital-Gains-in-Australia-Assessment-and-Recommendations.PDF" TargetMode="External"/><Relationship Id="rId7" Type="http://schemas.openxmlformats.org/officeDocument/2006/relationships/hyperlink" Target="https://www.aph.gov.au/Parliamentary_Business/Bills_Legislation/bd/bd0809/09bd080" TargetMode="External"/><Relationship Id="rId2" Type="http://schemas.openxmlformats.org/officeDocument/2006/relationships/hyperlink" Target="https://www.rba.gov.au/publications/bulletin/2019/jun/the-australian-equity-market-over-the-past-century.html" TargetMode="External"/><Relationship Id="rId1" Type="http://schemas.openxmlformats.org/officeDocument/2006/relationships/hyperlink" Target="https://www.legislation.gov.au/Details/C2004B00576/Download" TargetMode="External"/><Relationship Id="rId6" Type="http://schemas.openxmlformats.org/officeDocument/2006/relationships/hyperlink" Target="https://treasury.gov.au/sites/default/files/2019-03/C2015-023_EM_scrip-for-scrip.pdf" TargetMode="External"/><Relationship Id="rId5" Type="http://schemas.openxmlformats.org/officeDocument/2006/relationships/hyperlink" Target="https://ministers.treasury.gov.au/ministers/peter-dutton-2006/media-releases/improving-integrity-tax-consolidation-regime" TargetMode="External"/><Relationship Id="rId4" Type="http://schemas.openxmlformats.org/officeDocument/2006/relationships/hyperlink" Target="https://taxpolicy.crawford.anu.edu.au/sites/default/files/publication/taxstudies_crawford_anu_edu_au/2017-07/complete_future_corp_tax_ingles_july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38781" ma:contentTypeDescription="" ma:contentTypeScope="" ma:versionID="eea3bdbda558f57aa88274fc134ff303">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929a2910a307a6ca8346e052878401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2021RG-355-9129</_dlc_DocId>
    <_dlc_DocIdUrl xmlns="0f563589-9cf9-4143-b1eb-fb0534803d38">
      <Url>http://tweb/sites/rg/bots/projects/_layouts/15/DocIdRedir.aspx?ID=2021RG-355-9129</Url>
      <Description>2021RG-355-9129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EED3537-18DB-43EA-A1FD-87E06DC2D2D0}">
  <ds:schemaRefs>
    <ds:schemaRef ds:uri="office.server.policy"/>
  </ds:schemaRefs>
</ds:datastoreItem>
</file>

<file path=customXml/itemProps2.xml><?xml version="1.0" encoding="utf-8"?>
<ds:datastoreItem xmlns:ds="http://schemas.openxmlformats.org/officeDocument/2006/customXml" ds:itemID="{F2F3B766-92D3-489B-8B63-0FCEEB9A9E7A}">
  <ds:schemaRefs>
    <ds:schemaRef ds:uri="http://schemas.openxmlformats.org/officeDocument/2006/bibliography"/>
  </ds:schemaRefs>
</ds:datastoreItem>
</file>

<file path=customXml/itemProps3.xml><?xml version="1.0" encoding="utf-8"?>
<ds:datastoreItem xmlns:ds="http://schemas.openxmlformats.org/officeDocument/2006/customXml" ds:itemID="{4B91BC66-2700-40B9-83F4-CD4361562F24}">
  <ds:schemaRefs>
    <ds:schemaRef ds:uri="http://schemas.microsoft.com/sharepoint/v3/contenttype/forms"/>
  </ds:schemaRefs>
</ds:datastoreItem>
</file>

<file path=customXml/itemProps4.xml><?xml version="1.0" encoding="utf-8"?>
<ds:datastoreItem xmlns:ds="http://schemas.openxmlformats.org/officeDocument/2006/customXml" ds:itemID="{CA64BD0D-F941-439D-B534-180F40FF7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B5A596-C003-4E02-8A48-F71ABA29064F}">
  <ds:schemaRefs>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E97EB85A-5962-4024-8180-3531C9A547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Corporate Tax Association submission to the Review of CGT Roll-overs</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Tax Association submission to the Review of CGT Roll-overs</dc:title>
  <dc:subject/>
  <dc:creator>Corporate Tax Association</dc:creator>
  <cp:keywords/>
  <cp:lastModifiedBy>Moore, Ben</cp:lastModifiedBy>
  <cp:revision>3</cp:revision>
  <cp:lastPrinted>2017-10-13T05:00:00Z</cp:lastPrinted>
  <dcterms:created xsi:type="dcterms:W3CDTF">2021-06-21T04:07:00Z</dcterms:created>
  <dcterms:modified xsi:type="dcterms:W3CDTF">2021-06-22T07:21:00Z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0x01010036BB8DE7EC542E42A8B2E98CC20CB697007F2E04CA2AAA104DB2D93AC73B6CBA42</vt:lpwstr>
  </property>
  <property fmtid="{D5CDD505-2E9C-101B-9397-08002B2CF9AE}" pid="3" name="TSYRecordClass">
    <vt:lpwstr>18;#GRA26-21135 - Retain as national archives|f1e1d764-3604-4ca6-bc54-6b106e291d6f</vt:lpwstr>
  </property>
  <property fmtid="{D5CDD505-2E9C-101B-9397-08002B2CF9AE}" pid="4" name="_dlc_DocIdItemGuid">
    <vt:lpwstr>bc094b61-270b-44ad-a76f-ce784ec66156</vt:lpwstr>
  </property>
  <property fmtid="{D5CDD505-2E9C-101B-9397-08002B2CF9AE}" pid="5" name="Order">
    <vt:r8>912900</vt:r8>
  </property>
  <property fmtid="{D5CDD505-2E9C-101B-9397-08002B2CF9AE}" pid="6" name="oae75e2df9d943898d59cb03ca0993c5">
    <vt:lpwstr/>
  </property>
  <property fmtid="{D5CDD505-2E9C-101B-9397-08002B2CF9AE}" pid="7" name="Topics">
    <vt:lpwstr/>
  </property>
</Properties>
</file>