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EA43D" w14:textId="4BCAB7C0" w:rsidR="001172BC" w:rsidRPr="002256FA" w:rsidRDefault="001172BC" w:rsidP="00997A24">
      <w:pPr>
        <w:pStyle w:val="Heading1"/>
        <w:spacing w:before="0" w:after="240"/>
      </w:pPr>
      <w:r w:rsidRPr="000C5F43">
        <w:rPr>
          <w:noProof/>
          <w:lang w:eastAsia="en-AU"/>
        </w:rPr>
        <w:drawing>
          <wp:anchor distT="0" distB="0" distL="114300" distR="114300" simplePos="0" relativeHeight="251658240" behindDoc="0" locked="0" layoutInCell="1" allowOverlap="1" wp14:anchorId="5125560F" wp14:editId="20635784">
            <wp:simplePos x="457200" y="534670"/>
            <wp:positionH relativeFrom="page">
              <wp:align>center</wp:align>
            </wp:positionH>
            <wp:positionV relativeFrom="page">
              <wp:align>top</wp:align>
            </wp:positionV>
            <wp:extent cx="7560000" cy="1811947"/>
            <wp:effectExtent l="0" t="0" r="317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 banner.jpg"/>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560000" cy="18119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256FA">
        <w:t>CEO Update –</w:t>
      </w:r>
      <w:r w:rsidR="009B5E81">
        <w:t xml:space="preserve"> </w:t>
      </w:r>
      <w:sdt>
        <w:sdtPr>
          <w:id w:val="772363019"/>
          <w:placeholder>
            <w:docPart w:val="042FEB6E5EC642D9BF1B31B5BBDBDEAB"/>
          </w:placeholder>
          <w:date w:fullDate="2018-07-01T00:00:00Z">
            <w:dateFormat w:val="MMMM yyyy"/>
            <w:lid w:val="en-AU"/>
            <w:storeMappedDataAs w:val="dateTime"/>
            <w:calendar w:val="gregorian"/>
          </w:date>
        </w:sdtPr>
        <w:sdtEndPr/>
        <w:sdtContent>
          <w:r w:rsidR="00F67C26">
            <w:t>July 2018</w:t>
          </w:r>
        </w:sdtContent>
      </w:sdt>
    </w:p>
    <w:p w14:paraId="20AF6E7C" w14:textId="77777777" w:rsidR="001172BC" w:rsidRPr="00BD2FF3" w:rsidRDefault="001172BC" w:rsidP="002256FA">
      <w:r w:rsidRPr="00BD2FF3">
        <w:t xml:space="preserve">Dear </w:t>
      </w:r>
      <w:r w:rsidRPr="002256FA">
        <w:t>Stakeholders</w:t>
      </w:r>
      <w:r w:rsidRPr="00BD2FF3">
        <w:t>,</w:t>
      </w:r>
    </w:p>
    <w:p w14:paraId="7874F5E6" w14:textId="77777777" w:rsidR="00280395" w:rsidRDefault="009A6C59" w:rsidP="002256FA">
      <w:r>
        <w:t>Since my last update, the Board of Taxation (</w:t>
      </w:r>
      <w:r w:rsidRPr="00496F05">
        <w:rPr>
          <w:b/>
        </w:rPr>
        <w:t>the Board</w:t>
      </w:r>
      <w:r>
        <w:t xml:space="preserve">) has held two meetings </w:t>
      </w:r>
      <w:r w:rsidR="00280395">
        <w:t>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268"/>
        <w:gridCol w:w="6605"/>
      </w:tblGrid>
      <w:tr w:rsidR="00280395" w:rsidRPr="00997A24" w14:paraId="5D818375" w14:textId="77777777" w:rsidTr="000B259D">
        <w:tc>
          <w:tcPr>
            <w:tcW w:w="1809" w:type="dxa"/>
          </w:tcPr>
          <w:p w14:paraId="5430FF00" w14:textId="58834623" w:rsidR="00280395" w:rsidRPr="00997A24" w:rsidRDefault="00280395" w:rsidP="001E5125">
            <w:pPr>
              <w:rPr>
                <w:b/>
              </w:rPr>
            </w:pPr>
            <w:r w:rsidRPr="00997A24">
              <w:rPr>
                <w:b/>
              </w:rPr>
              <w:t>Place:</w:t>
            </w:r>
          </w:p>
        </w:tc>
        <w:tc>
          <w:tcPr>
            <w:tcW w:w="2268" w:type="dxa"/>
          </w:tcPr>
          <w:p w14:paraId="76B3799D" w14:textId="22A079F9" w:rsidR="00280395" w:rsidRPr="00997A24" w:rsidRDefault="00280395" w:rsidP="001E5125">
            <w:pPr>
              <w:rPr>
                <w:b/>
              </w:rPr>
            </w:pPr>
            <w:r w:rsidRPr="00997A24">
              <w:rPr>
                <w:b/>
              </w:rPr>
              <w:t>Date:</w:t>
            </w:r>
          </w:p>
        </w:tc>
        <w:tc>
          <w:tcPr>
            <w:tcW w:w="6605" w:type="dxa"/>
          </w:tcPr>
          <w:p w14:paraId="5E4D7B56" w14:textId="5C757F46" w:rsidR="00280395" w:rsidRPr="00997A24" w:rsidRDefault="00280395" w:rsidP="001E5125">
            <w:pPr>
              <w:rPr>
                <w:b/>
              </w:rPr>
            </w:pPr>
            <w:r w:rsidRPr="00997A24">
              <w:rPr>
                <w:b/>
              </w:rPr>
              <w:t>Hosted by:</w:t>
            </w:r>
          </w:p>
        </w:tc>
      </w:tr>
      <w:tr w:rsidR="00280395" w:rsidRPr="00280395" w14:paraId="7C005EF7" w14:textId="77777777" w:rsidTr="000B259D">
        <w:tc>
          <w:tcPr>
            <w:tcW w:w="1809" w:type="dxa"/>
          </w:tcPr>
          <w:p w14:paraId="2C65E026" w14:textId="77777777" w:rsidR="00280395" w:rsidRPr="00280395" w:rsidRDefault="00280395" w:rsidP="001E5125">
            <w:r w:rsidRPr="00280395">
              <w:t>Canberra</w:t>
            </w:r>
          </w:p>
        </w:tc>
        <w:tc>
          <w:tcPr>
            <w:tcW w:w="2268" w:type="dxa"/>
          </w:tcPr>
          <w:p w14:paraId="5B54E1AD" w14:textId="0173FB42" w:rsidR="00280395" w:rsidRPr="00280395" w:rsidRDefault="00280395" w:rsidP="001E5125">
            <w:r w:rsidRPr="00280395">
              <w:t>25 May 2018</w:t>
            </w:r>
          </w:p>
        </w:tc>
        <w:tc>
          <w:tcPr>
            <w:tcW w:w="6605" w:type="dxa"/>
          </w:tcPr>
          <w:p w14:paraId="62629BD0" w14:textId="77777777" w:rsidR="00280395" w:rsidRPr="00280395" w:rsidRDefault="00280395" w:rsidP="001E5125">
            <w:r w:rsidRPr="00280395">
              <w:t>the Office of Parliamentary Counsel</w:t>
            </w:r>
          </w:p>
        </w:tc>
      </w:tr>
      <w:tr w:rsidR="00280395" w:rsidRPr="00280395" w14:paraId="7BCBB0B4" w14:textId="77777777" w:rsidTr="000B259D">
        <w:tc>
          <w:tcPr>
            <w:tcW w:w="1809" w:type="dxa"/>
          </w:tcPr>
          <w:p w14:paraId="354812DB" w14:textId="77777777" w:rsidR="00280395" w:rsidRPr="00280395" w:rsidRDefault="00280395" w:rsidP="001E5125">
            <w:r w:rsidRPr="00280395">
              <w:t>Melbourne</w:t>
            </w:r>
          </w:p>
        </w:tc>
        <w:tc>
          <w:tcPr>
            <w:tcW w:w="2268" w:type="dxa"/>
          </w:tcPr>
          <w:p w14:paraId="29082F68" w14:textId="597AD67C" w:rsidR="00280395" w:rsidRPr="00280395" w:rsidRDefault="00280395" w:rsidP="001E5125">
            <w:r w:rsidRPr="00280395">
              <w:t>5 July 2018</w:t>
            </w:r>
          </w:p>
        </w:tc>
        <w:tc>
          <w:tcPr>
            <w:tcW w:w="6605" w:type="dxa"/>
          </w:tcPr>
          <w:p w14:paraId="3A0F6613" w14:textId="77777777" w:rsidR="00280395" w:rsidRPr="00280395" w:rsidRDefault="00280395" w:rsidP="001E5125">
            <w:r w:rsidRPr="00280395">
              <w:t>Deloitte</w:t>
            </w:r>
          </w:p>
        </w:tc>
      </w:tr>
    </w:tbl>
    <w:p w14:paraId="23594F8E" w14:textId="68A4A833" w:rsidR="009A6C59" w:rsidRDefault="009A6C59" w:rsidP="002256FA">
      <w:r>
        <w:t xml:space="preserve">We would like to thank both </w:t>
      </w:r>
      <w:r w:rsidR="003D704F">
        <w:t>the Office of Parliamentary Counsel</w:t>
      </w:r>
      <w:r>
        <w:t xml:space="preserve"> and Deloitte for hosting the Board.</w:t>
      </w:r>
    </w:p>
    <w:p w14:paraId="508B582F" w14:textId="689930F2" w:rsidR="000015EE" w:rsidRDefault="000015EE" w:rsidP="002256FA">
      <w:r>
        <w:t xml:space="preserve">At these meetings, the Board discussed the progress and direction of </w:t>
      </w:r>
      <w:r w:rsidR="00214466">
        <w:t xml:space="preserve">our </w:t>
      </w:r>
      <w:r>
        <w:t xml:space="preserve">current projects. </w:t>
      </w:r>
      <w:r w:rsidR="00280395">
        <w:t xml:space="preserve">Some further information on the status and scope of these projects is set out below.  This includes </w:t>
      </w:r>
      <w:r>
        <w:t xml:space="preserve">the </w:t>
      </w:r>
      <w:r w:rsidR="00280395">
        <w:t xml:space="preserve">release of the </w:t>
      </w:r>
      <w:r>
        <w:t xml:space="preserve">Board’s </w:t>
      </w:r>
      <w:r w:rsidR="00280395">
        <w:t xml:space="preserve">consultation paper on small business </w:t>
      </w:r>
      <w:r w:rsidR="00997A24">
        <w:t xml:space="preserve">tax </w:t>
      </w:r>
      <w:r w:rsidR="00280395">
        <w:t xml:space="preserve">concessions, the release of the Board’s report following our </w:t>
      </w:r>
      <w:r>
        <w:t>review of residency rules for individuals</w:t>
      </w:r>
      <w:r w:rsidR="00280395">
        <w:t xml:space="preserve"> </w:t>
      </w:r>
      <w:r w:rsidR="00997A24">
        <w:t>(</w:t>
      </w:r>
      <w:r w:rsidR="00280395">
        <w:t>and further consultations to follow</w:t>
      </w:r>
      <w:r w:rsidR="00997A24">
        <w:t>)</w:t>
      </w:r>
      <w:r>
        <w:t xml:space="preserve"> and details of an upcoming survey to collect data for the Board’s review of FBT compliance costs. </w:t>
      </w:r>
    </w:p>
    <w:p w14:paraId="7DA2782B" w14:textId="1F14FF8A" w:rsidR="00997A24" w:rsidRDefault="000015EE" w:rsidP="002256FA">
      <w:r>
        <w:t xml:space="preserve">The Board met with stakeholders over lunch in Melbourne following the Board meeting on 5 July 2018 to share </w:t>
      </w:r>
      <w:r w:rsidR="00997A24">
        <w:t xml:space="preserve">an </w:t>
      </w:r>
      <w:r>
        <w:t>update on our current projects and to hear about taxation issues affecting the business community and tax profession.</w:t>
      </w:r>
      <w:r w:rsidR="00280395">
        <w:t xml:space="preserve">  </w:t>
      </w:r>
      <w:r w:rsidR="00997A24">
        <w:t xml:space="preserve">We value your feedback and insights on where improvements </w:t>
      </w:r>
      <w:r w:rsidR="003E0C1A">
        <w:t xml:space="preserve">to the tax system </w:t>
      </w:r>
      <w:r w:rsidR="00997A24">
        <w:t>can be made.</w:t>
      </w:r>
      <w:r w:rsidR="003E0C1A">
        <w:t xml:space="preserve">  Please don’t hesitate to contact us.</w:t>
      </w:r>
    </w:p>
    <w:p w14:paraId="5E181EB3" w14:textId="5D01D016" w:rsidR="001172BC" w:rsidRPr="001172BC" w:rsidRDefault="00280395" w:rsidP="00997A24">
      <w:pPr>
        <w:pStyle w:val="Heading2"/>
        <w:spacing w:before="240"/>
      </w:pPr>
      <w:r>
        <w:t>Overview of our current a</w:t>
      </w:r>
      <w:r w:rsidR="000015EE">
        <w:t>genda of work</w:t>
      </w:r>
    </w:p>
    <w:p w14:paraId="5E5E957D" w14:textId="0534BCE4" w:rsidR="001172BC" w:rsidRDefault="000015EE" w:rsidP="00656D54">
      <w:r>
        <w:t>The Board discussed the scope and direction of a number of current projects, including:</w:t>
      </w:r>
    </w:p>
    <w:p w14:paraId="1B1E8C5A" w14:textId="77777777" w:rsidR="000015EE" w:rsidRDefault="000015EE" w:rsidP="000015EE">
      <w:pPr>
        <w:pStyle w:val="Bullet"/>
      </w:pPr>
      <w:r>
        <w:t>Post implementation review of contingent consideration rules (earn out arrangements);</w:t>
      </w:r>
    </w:p>
    <w:p w14:paraId="7DFB0B58" w14:textId="19C7F9F0" w:rsidR="000015EE" w:rsidRDefault="000015EE" w:rsidP="000015EE">
      <w:pPr>
        <w:pStyle w:val="Bullet"/>
      </w:pPr>
      <w:r>
        <w:t>A review of small business tax concessions;</w:t>
      </w:r>
    </w:p>
    <w:p w14:paraId="5D0C1B73" w14:textId="0AAE37A1" w:rsidR="000015EE" w:rsidRDefault="000015EE" w:rsidP="000015EE">
      <w:pPr>
        <w:pStyle w:val="Bullet"/>
      </w:pPr>
      <w:r>
        <w:t>Reviewing fringe benefits tax (FBT) compliance costs, including international comparisons;</w:t>
      </w:r>
    </w:p>
    <w:p w14:paraId="5898CDD7" w14:textId="53273D5D" w:rsidR="00EF5351" w:rsidRDefault="00EF5351" w:rsidP="000015EE">
      <w:pPr>
        <w:pStyle w:val="Bullet"/>
      </w:pPr>
      <w:r>
        <w:t xml:space="preserve">Consultation on </w:t>
      </w:r>
      <w:r w:rsidR="00C24659">
        <w:t xml:space="preserve">aspects of the </w:t>
      </w:r>
      <w:r>
        <w:t>residency rules for individuals;</w:t>
      </w:r>
    </w:p>
    <w:p w14:paraId="76962006" w14:textId="0B4150FC" w:rsidR="000015EE" w:rsidRDefault="000015EE" w:rsidP="000015EE">
      <w:pPr>
        <w:pStyle w:val="Bullet"/>
      </w:pPr>
      <w:r>
        <w:t>A review of potential areas for greater alignment between tax and accounting treatments</w:t>
      </w:r>
      <w:r w:rsidR="00EF5351">
        <w:t>; and</w:t>
      </w:r>
    </w:p>
    <w:p w14:paraId="33A9692D" w14:textId="4BEC540F" w:rsidR="000015EE" w:rsidRDefault="000015EE" w:rsidP="000015EE">
      <w:pPr>
        <w:pStyle w:val="Bullet"/>
      </w:pPr>
      <w:r>
        <w:t>Reviewing aspects of the taxation of the not-for-profit sector.</w:t>
      </w:r>
    </w:p>
    <w:p w14:paraId="0ECFE6B3" w14:textId="418B9BA8" w:rsidR="00C24659" w:rsidRPr="00BD2FF3" w:rsidRDefault="00C24659" w:rsidP="00C24659">
      <w:pPr>
        <w:pStyle w:val="Bullet"/>
        <w:numPr>
          <w:ilvl w:val="0"/>
          <w:numId w:val="0"/>
        </w:numPr>
      </w:pPr>
      <w:r>
        <w:t>Please contact the Board if you would like to share your views or be involved in any of these projects. We have already received some expressions of interest from stakeholders and we keep a register of your interest so that we can contact you at the appropriate time.</w:t>
      </w:r>
    </w:p>
    <w:p w14:paraId="6D99BBCB" w14:textId="719EC40C" w:rsidR="001172BC" w:rsidRPr="005B32D7" w:rsidRDefault="009A6C59" w:rsidP="00997A24">
      <w:pPr>
        <w:pStyle w:val="Heading2"/>
        <w:spacing w:before="240"/>
      </w:pPr>
      <w:r>
        <w:t>Update on Review of FBT Compliance Costs</w:t>
      </w:r>
    </w:p>
    <w:p w14:paraId="1B9D1BD4" w14:textId="0BFC5830" w:rsidR="00E15B07" w:rsidRDefault="00CB511B" w:rsidP="00CB511B">
      <w:r>
        <w:t xml:space="preserve">The Board </w:t>
      </w:r>
      <w:r w:rsidR="00280395">
        <w:t xml:space="preserve">has commenced </w:t>
      </w:r>
      <w:r>
        <w:t xml:space="preserve">a review of the compliance costs associated with obligations under the FBT legislation. </w:t>
      </w:r>
      <w:r w:rsidR="00280395">
        <w:t xml:space="preserve">This will include a survey of a random sample of taxpayers as well as a public </w:t>
      </w:r>
      <w:r>
        <w:t xml:space="preserve">survey </w:t>
      </w:r>
      <w:r w:rsidR="00E15B07">
        <w:t xml:space="preserve">for stakeholders to complete on a voluntary basis.  This will ensure that we </w:t>
      </w:r>
      <w:r w:rsidR="003E0C1A">
        <w:t xml:space="preserve">(can) </w:t>
      </w:r>
      <w:r w:rsidR="00E15B07">
        <w:t xml:space="preserve">receive feedback from </w:t>
      </w:r>
      <w:r w:rsidR="003E0C1A">
        <w:t xml:space="preserve">tax professionals, business </w:t>
      </w:r>
      <w:r>
        <w:t xml:space="preserve">and </w:t>
      </w:r>
      <w:r w:rsidR="003E0C1A">
        <w:t xml:space="preserve">industry bodies as well as </w:t>
      </w:r>
      <w:r>
        <w:t xml:space="preserve">employers. </w:t>
      </w:r>
      <w:r w:rsidR="00E15B07">
        <w:t xml:space="preserve">The surveys are expected to be released late August </w:t>
      </w:r>
      <w:bookmarkStart w:id="0" w:name="_GoBack"/>
      <w:bookmarkEnd w:id="0"/>
      <w:r w:rsidR="00E15B07">
        <w:t>or early September – we are currently in a design phase.</w:t>
      </w:r>
    </w:p>
    <w:p w14:paraId="6300634F" w14:textId="452D0BFD" w:rsidR="00CB511B" w:rsidRDefault="00CB511B" w:rsidP="00CB511B">
      <w:r>
        <w:lastRenderedPageBreak/>
        <w:t xml:space="preserve">Through </w:t>
      </w:r>
      <w:r w:rsidR="00E15B07">
        <w:t xml:space="preserve">one of these </w:t>
      </w:r>
      <w:r>
        <w:t>survey</w:t>
      </w:r>
      <w:r w:rsidR="00E15B07">
        <w:t>s</w:t>
      </w:r>
      <w:r>
        <w:t>, employers and tax professionals can anonymously inform the Board about the</w:t>
      </w:r>
      <w:r w:rsidR="00E15B07">
        <w:t>ir experiences with</w:t>
      </w:r>
      <w:r>
        <w:t xml:space="preserve"> FBT compliance costs. </w:t>
      </w:r>
      <w:r w:rsidR="00496F05">
        <w:t xml:space="preserve"> </w:t>
      </w:r>
      <w:r>
        <w:t xml:space="preserve">A link to the public survey will be shared via the CEO update </w:t>
      </w:r>
      <w:r w:rsidR="003E0C1A">
        <w:t xml:space="preserve">once it </w:t>
      </w:r>
      <w:r>
        <w:t>has gone live</w:t>
      </w:r>
      <w:r w:rsidR="00496F05">
        <w:t xml:space="preserve"> and will be available through our website</w:t>
      </w:r>
      <w:r>
        <w:t>.</w:t>
      </w:r>
      <w:r w:rsidR="003E0C1A">
        <w:t xml:space="preserve">  You can subscribe to receive email updates via our website – </w:t>
      </w:r>
      <w:hyperlink r:id="rId14" w:history="1">
        <w:r w:rsidR="00FE262E" w:rsidRPr="00FE262E">
          <w:rPr>
            <w:rStyle w:val="Hyperlink"/>
            <w:u w:val="single"/>
          </w:rPr>
          <w:t>http://taxboard.gov.au/contact/</w:t>
        </w:r>
      </w:hyperlink>
      <w:r w:rsidR="003E0C1A">
        <w:t>.</w:t>
      </w:r>
    </w:p>
    <w:p w14:paraId="12F37D39" w14:textId="3A6B5B1D" w:rsidR="002D6CCC" w:rsidRPr="00BD2FF3" w:rsidRDefault="00CB511B" w:rsidP="00CB511B">
      <w:r>
        <w:rPr>
          <w:rFonts w:ascii="Calibri" w:hAnsi="Calibri" w:cs="MS Shell Dlg 2"/>
          <w:color w:val="000000"/>
        </w:rPr>
        <w:t xml:space="preserve">The Board would like to encourage all of our stakeholders to participate in this survey. </w:t>
      </w:r>
      <w:r>
        <w:t xml:space="preserve">Your participation will help the Board formulate its recommendations by identifying areas where </w:t>
      </w:r>
      <w:r w:rsidR="00496F05">
        <w:t xml:space="preserve">we can </w:t>
      </w:r>
      <w:r>
        <w:t xml:space="preserve">reduce the time and </w:t>
      </w:r>
      <w:r w:rsidR="00E15B07">
        <w:t xml:space="preserve">compliance cost associated with </w:t>
      </w:r>
      <w:r>
        <w:t>complying with their FBT obligations.</w:t>
      </w:r>
    </w:p>
    <w:p w14:paraId="792C8108" w14:textId="08F73F8A" w:rsidR="001172BC" w:rsidRPr="005B32D7" w:rsidRDefault="009A6C59" w:rsidP="001172BC">
      <w:pPr>
        <w:pStyle w:val="Heading2"/>
      </w:pPr>
      <w:r>
        <w:t>Review of Residency Rules for Individuals</w:t>
      </w:r>
    </w:p>
    <w:p w14:paraId="0D0A8CB8" w14:textId="128402CD" w:rsidR="004A1DDD" w:rsidRDefault="004A1DDD" w:rsidP="004A1DDD">
      <w:r>
        <w:t xml:space="preserve">The Board has published its self-initiated report ‘Review of the Income Tax Residency Rules for Individuals’. The report is available on the </w:t>
      </w:r>
      <w:hyperlink r:id="rId15" w:history="1">
        <w:r w:rsidRPr="004A1DDD">
          <w:rPr>
            <w:rStyle w:val="Hyperlink"/>
            <w:u w:val="single"/>
          </w:rPr>
          <w:t>Board’s website</w:t>
        </w:r>
      </w:hyperlink>
      <w:r w:rsidR="00496F05">
        <w:t xml:space="preserve"> </w:t>
      </w:r>
      <w:r w:rsidR="00997A24">
        <w:rPr>
          <w:rStyle w:val="Hyperlink"/>
          <w:u w:val="single"/>
        </w:rPr>
        <w:t xml:space="preserve">(under 2017 Reports).  </w:t>
      </w:r>
      <w:r>
        <w:t>The B</w:t>
      </w:r>
      <w:r w:rsidR="00496F05">
        <w:t xml:space="preserve">oard would like to thank all the </w:t>
      </w:r>
      <w:r>
        <w:t xml:space="preserve">stakeholders </w:t>
      </w:r>
      <w:r w:rsidR="00496F05">
        <w:t>who</w:t>
      </w:r>
      <w:r>
        <w:t xml:space="preserve"> participated </w:t>
      </w:r>
      <w:r w:rsidR="00496F05">
        <w:t>and contributed to</w:t>
      </w:r>
      <w:r>
        <w:t xml:space="preserve"> this review.</w:t>
      </w:r>
    </w:p>
    <w:p w14:paraId="4516EB0E" w14:textId="77777777" w:rsidR="004A1DDD" w:rsidRDefault="004A1DDD" w:rsidP="004A1DDD">
      <w:r>
        <w:t>The Minister for Revenue and Financial Services, the Hon Kelly O’Dwyer MP, has asked the Board to consult further on key recommendations, including how Australia could draw on residency tests used in other countries. The Board will be undertaking this consultation in the coming months including developing options for:</w:t>
      </w:r>
    </w:p>
    <w:p w14:paraId="2663EA25" w14:textId="3C89C9B7" w:rsidR="004A1DDD" w:rsidRDefault="004A1DDD" w:rsidP="004A1DDD">
      <w:pPr>
        <w:pStyle w:val="Bullet"/>
      </w:pPr>
      <w:r>
        <w:t>a two-step model for individual tax residency; and</w:t>
      </w:r>
    </w:p>
    <w:p w14:paraId="621A4530" w14:textId="292E776E" w:rsidR="004A1DDD" w:rsidRDefault="004A1DDD" w:rsidP="004A1DDD">
      <w:pPr>
        <w:pStyle w:val="Bullet"/>
      </w:pPr>
      <w:r>
        <w:t>addressing the integrity risk posed by ‘residents of nowhere’ and related schemes to circumvent the tax residency rules.</w:t>
      </w:r>
    </w:p>
    <w:p w14:paraId="3B5EF9DB" w14:textId="4E8C4048" w:rsidR="001172BC" w:rsidRPr="00BD2FF3" w:rsidRDefault="004A1DDD" w:rsidP="004A1DDD">
      <w:r>
        <w:t xml:space="preserve">Stay tuned for further details on the next round of consultation. If you would like to be involved, please let us know via email to </w:t>
      </w:r>
      <w:hyperlink r:id="rId16" w:history="1">
        <w:r w:rsidRPr="003A729C">
          <w:rPr>
            <w:rStyle w:val="Hyperlink"/>
            <w:u w:val="single"/>
          </w:rPr>
          <w:t>taxboard@treasury.gov.au</w:t>
        </w:r>
      </w:hyperlink>
      <w:r>
        <w:rPr>
          <w:u w:val="single"/>
        </w:rPr>
        <w:t>.</w:t>
      </w:r>
    </w:p>
    <w:p w14:paraId="45A41A41" w14:textId="7D9E40ED" w:rsidR="001172BC" w:rsidRPr="005B32D7" w:rsidRDefault="009A6C59" w:rsidP="001172BC">
      <w:pPr>
        <w:pStyle w:val="Heading2"/>
      </w:pPr>
      <w:r>
        <w:t>Update on Review of Small Business Tax Concessions</w:t>
      </w:r>
    </w:p>
    <w:p w14:paraId="43900555" w14:textId="02ABF056" w:rsidR="001172BC" w:rsidRDefault="003A729C" w:rsidP="00656D54">
      <w:r>
        <w:t xml:space="preserve">The Board will be conducting public consultation sessions in Sydney, Melbourne, Adelaide and Canberra in coming weeks to discuss issues relevant to its Small Business Tax Concessions Review. </w:t>
      </w:r>
    </w:p>
    <w:p w14:paraId="22F4A68D" w14:textId="3639D484" w:rsidR="003A729C" w:rsidRDefault="003A729C" w:rsidP="003A729C">
      <w:r>
        <w:t xml:space="preserve">The Board’s review is being undertaken in response to feedback from the business community that there is scope for significantly improving the way that tax concessions can help small businesses and positively contribute to the broader economy. Whilst some concessions are highly valued by small business, others are thought to be outdated, poorly targeted or too difficult to understand and/or access. </w:t>
      </w:r>
    </w:p>
    <w:p w14:paraId="6A903087" w14:textId="6359777D" w:rsidR="003A729C" w:rsidRDefault="003A729C" w:rsidP="003A729C">
      <w:r>
        <w:t xml:space="preserve">You can share your views by attending one of the public consultation sessions outlined below. To register your interest, please email </w:t>
      </w:r>
      <w:hyperlink r:id="rId17" w:history="1">
        <w:r w:rsidRPr="003A729C">
          <w:rPr>
            <w:rStyle w:val="Hyperlink"/>
            <w:u w:val="single"/>
          </w:rPr>
          <w:t>taxboard@treasury.gov.au</w:t>
        </w:r>
      </w:hyperlink>
      <w:r>
        <w:t xml:space="preserve">. </w:t>
      </w:r>
    </w:p>
    <w:tbl>
      <w:tblPr>
        <w:tblStyle w:val="TableGrid"/>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2"/>
        <w:gridCol w:w="1816"/>
        <w:gridCol w:w="3402"/>
        <w:gridCol w:w="2268"/>
      </w:tblGrid>
      <w:tr w:rsidR="003A729C" w14:paraId="373FBA46" w14:textId="383A70F8" w:rsidTr="00997A24">
        <w:tc>
          <w:tcPr>
            <w:tcW w:w="2862" w:type="dxa"/>
          </w:tcPr>
          <w:p w14:paraId="1D50FFA5" w14:textId="712574A4" w:rsidR="003A729C" w:rsidRDefault="003A729C" w:rsidP="003A729C">
            <w:r>
              <w:t>Wednesday 18 July 2018</w:t>
            </w:r>
          </w:p>
        </w:tc>
        <w:tc>
          <w:tcPr>
            <w:tcW w:w="1816" w:type="dxa"/>
          </w:tcPr>
          <w:p w14:paraId="476C2A31" w14:textId="44F8A8B8" w:rsidR="003A729C" w:rsidRDefault="003A729C" w:rsidP="003A729C">
            <w:r>
              <w:t>Sydney</w:t>
            </w:r>
          </w:p>
        </w:tc>
        <w:tc>
          <w:tcPr>
            <w:tcW w:w="3402" w:type="dxa"/>
          </w:tcPr>
          <w:p w14:paraId="475A1AD1" w14:textId="77777777" w:rsidR="003A729C" w:rsidRDefault="003A729C" w:rsidP="003A729C">
            <w:r>
              <w:t>The Treasury</w:t>
            </w:r>
          </w:p>
          <w:p w14:paraId="1B9B7E0F" w14:textId="7B0C486A" w:rsidR="003A729C" w:rsidRDefault="003A729C" w:rsidP="003A729C">
            <w:r>
              <w:t xml:space="preserve">Level 5, 100 Market Street </w:t>
            </w:r>
          </w:p>
        </w:tc>
        <w:tc>
          <w:tcPr>
            <w:tcW w:w="2268" w:type="dxa"/>
          </w:tcPr>
          <w:p w14:paraId="350C9BBB" w14:textId="28A39190" w:rsidR="003A729C" w:rsidRDefault="003A729C" w:rsidP="003A729C">
            <w:r>
              <w:t>3:30pm – 4:30pm</w:t>
            </w:r>
          </w:p>
        </w:tc>
      </w:tr>
      <w:tr w:rsidR="003A729C" w14:paraId="2230C7D5" w14:textId="3FBF3345" w:rsidTr="00997A24">
        <w:tc>
          <w:tcPr>
            <w:tcW w:w="2862" w:type="dxa"/>
          </w:tcPr>
          <w:p w14:paraId="22D9EB72" w14:textId="2614078F" w:rsidR="003A729C" w:rsidRDefault="003A729C" w:rsidP="003A729C">
            <w:r>
              <w:t>Thursday 19 July 2018</w:t>
            </w:r>
          </w:p>
        </w:tc>
        <w:tc>
          <w:tcPr>
            <w:tcW w:w="1816" w:type="dxa"/>
          </w:tcPr>
          <w:p w14:paraId="1D2A29FE" w14:textId="6972CAA8" w:rsidR="003A729C" w:rsidRDefault="003A729C" w:rsidP="003A729C">
            <w:r>
              <w:t>Melbourne</w:t>
            </w:r>
          </w:p>
        </w:tc>
        <w:tc>
          <w:tcPr>
            <w:tcW w:w="3402" w:type="dxa"/>
          </w:tcPr>
          <w:p w14:paraId="73D57F15" w14:textId="77777777" w:rsidR="003A729C" w:rsidRDefault="003A729C" w:rsidP="003A729C">
            <w:r>
              <w:t>The Treasury</w:t>
            </w:r>
          </w:p>
          <w:p w14:paraId="7599A3E0" w14:textId="28C09B8F" w:rsidR="003A729C" w:rsidRDefault="003A729C" w:rsidP="003A729C">
            <w:r>
              <w:t>Level 6, 120 Collins Street</w:t>
            </w:r>
          </w:p>
        </w:tc>
        <w:tc>
          <w:tcPr>
            <w:tcW w:w="2268" w:type="dxa"/>
          </w:tcPr>
          <w:p w14:paraId="251EABD8" w14:textId="1B49095A" w:rsidR="003A729C" w:rsidRDefault="003A729C" w:rsidP="003A729C">
            <w:r>
              <w:t>9:00am – 10:00am</w:t>
            </w:r>
          </w:p>
        </w:tc>
      </w:tr>
      <w:tr w:rsidR="003A729C" w14:paraId="285F821E" w14:textId="24B345C7" w:rsidTr="00997A24">
        <w:tc>
          <w:tcPr>
            <w:tcW w:w="2862" w:type="dxa"/>
          </w:tcPr>
          <w:p w14:paraId="446EE8CE" w14:textId="6903E481" w:rsidR="003A729C" w:rsidRDefault="003A729C" w:rsidP="003A729C">
            <w:r>
              <w:t>Wednesday 8 August 2018</w:t>
            </w:r>
          </w:p>
        </w:tc>
        <w:tc>
          <w:tcPr>
            <w:tcW w:w="1816" w:type="dxa"/>
          </w:tcPr>
          <w:p w14:paraId="6DE60A0A" w14:textId="55620E2A" w:rsidR="003A729C" w:rsidRDefault="003A729C" w:rsidP="003A729C">
            <w:r>
              <w:t>Adelaide</w:t>
            </w:r>
          </w:p>
        </w:tc>
        <w:tc>
          <w:tcPr>
            <w:tcW w:w="3402" w:type="dxa"/>
          </w:tcPr>
          <w:p w14:paraId="2DC65147" w14:textId="77777777" w:rsidR="003A729C" w:rsidRDefault="003A729C" w:rsidP="003A729C">
            <w:r>
              <w:t>BDO Office</w:t>
            </w:r>
          </w:p>
          <w:p w14:paraId="2D1C0E5B" w14:textId="362BD824" w:rsidR="003A729C" w:rsidRDefault="003A729C" w:rsidP="003A729C">
            <w:r>
              <w:t>Level 7, 420 King William Street</w:t>
            </w:r>
          </w:p>
        </w:tc>
        <w:tc>
          <w:tcPr>
            <w:tcW w:w="2268" w:type="dxa"/>
          </w:tcPr>
          <w:p w14:paraId="0C88A1A3" w14:textId="242E4B69" w:rsidR="003A729C" w:rsidRDefault="003A729C" w:rsidP="003A729C">
            <w:r>
              <w:t>4:00pm – 5:00pm</w:t>
            </w:r>
          </w:p>
        </w:tc>
      </w:tr>
      <w:tr w:rsidR="003A729C" w14:paraId="1D7C33B0" w14:textId="70ADA27C" w:rsidTr="00997A24">
        <w:tc>
          <w:tcPr>
            <w:tcW w:w="2862" w:type="dxa"/>
          </w:tcPr>
          <w:p w14:paraId="730F7031" w14:textId="1F0FAEB3" w:rsidR="003A729C" w:rsidRDefault="003A729C" w:rsidP="003A729C">
            <w:r>
              <w:t>Thursday 16 August 2018</w:t>
            </w:r>
          </w:p>
        </w:tc>
        <w:tc>
          <w:tcPr>
            <w:tcW w:w="1816" w:type="dxa"/>
          </w:tcPr>
          <w:p w14:paraId="325009F4" w14:textId="37ADBB4E" w:rsidR="003A729C" w:rsidRDefault="003A729C" w:rsidP="003A729C">
            <w:r>
              <w:t>Canberra</w:t>
            </w:r>
          </w:p>
        </w:tc>
        <w:tc>
          <w:tcPr>
            <w:tcW w:w="3402" w:type="dxa"/>
          </w:tcPr>
          <w:p w14:paraId="1EF7749B" w14:textId="77777777" w:rsidR="003A729C" w:rsidRDefault="003A729C" w:rsidP="003A729C">
            <w:r>
              <w:t>The Treasury</w:t>
            </w:r>
          </w:p>
          <w:p w14:paraId="439A9CBF" w14:textId="5D64AEE0" w:rsidR="003A729C" w:rsidRDefault="003A729C" w:rsidP="003A729C">
            <w:r>
              <w:t>Langton Crescent</w:t>
            </w:r>
          </w:p>
        </w:tc>
        <w:tc>
          <w:tcPr>
            <w:tcW w:w="2268" w:type="dxa"/>
          </w:tcPr>
          <w:p w14:paraId="503F58B2" w14:textId="40E1A438" w:rsidR="003A729C" w:rsidRDefault="003A729C" w:rsidP="003A729C">
            <w:r>
              <w:t>1:00pm – 2:00pm</w:t>
            </w:r>
          </w:p>
        </w:tc>
      </w:tr>
    </w:tbl>
    <w:p w14:paraId="5A4A5876" w14:textId="5E766BC0" w:rsidR="003A729C" w:rsidRPr="00BD2FF3" w:rsidRDefault="003A729C" w:rsidP="003A729C">
      <w:r>
        <w:t xml:space="preserve">If you are unable to attend one of these sessions and would like to provide feedback, the Board is accepting written submissions until 20 July 2018. Alternatively, please contact the Board via email to </w:t>
      </w:r>
      <w:hyperlink r:id="rId18" w:history="1">
        <w:r w:rsidRPr="003A729C">
          <w:rPr>
            <w:rStyle w:val="Hyperlink"/>
            <w:u w:val="single"/>
          </w:rPr>
          <w:t>taxboard@treasury.gov.au</w:t>
        </w:r>
      </w:hyperlink>
      <w:r>
        <w:t xml:space="preserve"> to discuss other ways you can share your views.</w:t>
      </w:r>
    </w:p>
    <w:p w14:paraId="5CC699DE" w14:textId="526062DD" w:rsidR="009A6C59" w:rsidRPr="005B32D7" w:rsidRDefault="009A6C59" w:rsidP="003E0C1A">
      <w:pPr>
        <w:pStyle w:val="Heading2"/>
        <w:spacing w:before="240"/>
      </w:pPr>
      <w:r>
        <w:lastRenderedPageBreak/>
        <w:t>Sounding Board</w:t>
      </w:r>
    </w:p>
    <w:p w14:paraId="166B8690" w14:textId="77777777" w:rsidR="00997A24" w:rsidRDefault="009F4A12" w:rsidP="009A6C59">
      <w:r>
        <w:t>The Board discussed a number of ideas from Sounding Board that are currently under consideration</w:t>
      </w:r>
      <w:r w:rsidR="00997A24">
        <w:t xml:space="preserve"> and a number of possible improvements to the Sounding Board site, so watch this space for further details.</w:t>
      </w:r>
    </w:p>
    <w:p w14:paraId="4A09BCA1" w14:textId="6EAE0C71" w:rsidR="009A6C59" w:rsidRDefault="009F4A12" w:rsidP="009A6C59">
      <w:r>
        <w:t>Regulations were made on 21 June 2018 to update the list of approved stock exchanges for tax purposes. The list has been updated to remove references to stock exchanges that no longer exist, added stock exchanges that have been produced from mergers and the renaming of stock exchanges that were previously listed. This list was updated in response to a Sounding Board suggestion that has no</w:t>
      </w:r>
      <w:r w:rsidR="00802C03">
        <w:t>w</w:t>
      </w:r>
      <w:r>
        <w:t xml:space="preserve"> been marked as completed. </w:t>
      </w:r>
    </w:p>
    <w:p w14:paraId="20F95939" w14:textId="72410D36" w:rsidR="009F4A12" w:rsidRPr="00BD2FF3" w:rsidRDefault="00802C03" w:rsidP="009A6C59">
      <w:r>
        <w:t xml:space="preserve">The Board encourages stakeholders to post new ideas for tax system improvement on the </w:t>
      </w:r>
      <w:hyperlink r:id="rId19" w:history="1">
        <w:r w:rsidRPr="00802C03">
          <w:rPr>
            <w:rStyle w:val="Hyperlink"/>
            <w:u w:val="single"/>
          </w:rPr>
          <w:t>Sounding Board site</w:t>
        </w:r>
      </w:hyperlink>
      <w:r>
        <w:t xml:space="preserve"> or make comments on existing ideas.  </w:t>
      </w:r>
    </w:p>
    <w:p w14:paraId="3AFC9DDB" w14:textId="77777777" w:rsidR="009A6C59" w:rsidRPr="005B32D7" w:rsidRDefault="009A6C59" w:rsidP="003E0C1A">
      <w:pPr>
        <w:pStyle w:val="Heading2"/>
        <w:spacing w:before="240"/>
      </w:pPr>
      <w:r>
        <w:t>Tax Transparency Code</w:t>
      </w:r>
    </w:p>
    <w:p w14:paraId="37657947" w14:textId="77777777" w:rsidR="00214466" w:rsidRDefault="00F80DC7" w:rsidP="009A6C59">
      <w:r>
        <w:t>The Board discuss</w:t>
      </w:r>
      <w:r w:rsidR="00AB606B">
        <w:t>ed</w:t>
      </w:r>
      <w:r>
        <w:t xml:space="preserve"> the take-up of the Voluntary Tax Transparency Code (the Code). As at 9 July 2018, there were 137 signatories to the Code, of which 116 have published at least one tax transparency report. </w:t>
      </w:r>
    </w:p>
    <w:p w14:paraId="1E1CA8D0" w14:textId="4AEA6512" w:rsidR="00197E28" w:rsidRDefault="00F80DC7" w:rsidP="009A6C59">
      <w:r>
        <w:t xml:space="preserve">The Board continues to monitor developments in the tax transparency landscape both in Australian and overseas, to identify ‘best practice’ disclosures and opportunities to further improve the </w:t>
      </w:r>
      <w:r w:rsidR="00E5550E">
        <w:t xml:space="preserve">Code. </w:t>
      </w:r>
      <w:r w:rsidR="00197E28">
        <w:t xml:space="preserve">The Board welcomes views from the business and broader community on the Code. </w:t>
      </w:r>
    </w:p>
    <w:p w14:paraId="1B717644" w14:textId="1FC1516B" w:rsidR="00F80DC7" w:rsidRDefault="00AB606B" w:rsidP="009A6C59">
      <w:r>
        <w:t xml:space="preserve">The Board recently met with the Australian Accounting Standards Board to understand proposed changes to implement the International Accounting Standards Board’s </w:t>
      </w:r>
      <w:r w:rsidRPr="00AB606B">
        <w:rPr>
          <w:i/>
        </w:rPr>
        <w:t>Reporting Conceptual Framework</w:t>
      </w:r>
      <w:r>
        <w:t xml:space="preserve"> in Australia, </w:t>
      </w:r>
      <w:r w:rsidR="00214466">
        <w:t>which is likely to include the p</w:t>
      </w:r>
      <w:r>
        <w:t xml:space="preserve">hasing out of Special Purpose Financial Reports. </w:t>
      </w:r>
      <w:r w:rsidR="00214466">
        <w:t>The Board will continue to keep abreast of developments in financial reporting which may impact on tax transparency.</w:t>
      </w:r>
    </w:p>
    <w:p w14:paraId="31DE39A9" w14:textId="5602F49B" w:rsidR="00F80DC7" w:rsidRPr="00BD2FF3" w:rsidRDefault="00F80DC7" w:rsidP="00F80DC7">
      <w:r>
        <w:t xml:space="preserve">The Board encourages you to adopt the Code and support and assist your clients to adopt it. It is as simple as sending us an email setting out your groups’ intentions! For further information on the Code or to register your intention to adopt it, please contact us at </w:t>
      </w:r>
      <w:hyperlink r:id="rId20" w:history="1">
        <w:r w:rsidRPr="003A729C">
          <w:rPr>
            <w:rStyle w:val="Hyperlink"/>
            <w:u w:val="single"/>
          </w:rPr>
          <w:t>taxboard@treasury.gov.au</w:t>
        </w:r>
      </w:hyperlink>
      <w:r>
        <w:t>.</w:t>
      </w:r>
    </w:p>
    <w:p w14:paraId="644740CE" w14:textId="26FCEF66" w:rsidR="009A6C59" w:rsidRPr="005B32D7" w:rsidRDefault="009A6C59" w:rsidP="003E0C1A">
      <w:pPr>
        <w:pStyle w:val="Heading2"/>
        <w:spacing w:before="240"/>
      </w:pPr>
      <w:r>
        <w:t>Thank You!</w:t>
      </w:r>
    </w:p>
    <w:p w14:paraId="1B99DE01" w14:textId="6945E02D" w:rsidR="00997A24" w:rsidRDefault="00F80DC7" w:rsidP="00997A24">
      <w:r>
        <w:t xml:space="preserve">Thank you to all our stakeholders </w:t>
      </w:r>
      <w:r w:rsidR="003E0C1A">
        <w:t xml:space="preserve">and advisory panel members </w:t>
      </w:r>
      <w:r>
        <w:t xml:space="preserve">who continue to support the Board’s work. </w:t>
      </w:r>
      <w:r w:rsidR="00214466">
        <w:t xml:space="preserve">Thank you also to the Office of Parliamentary Counsel and Deloitte for hosting our recent Board meetings. </w:t>
      </w:r>
    </w:p>
    <w:p w14:paraId="1C8E1620" w14:textId="3CC144F0" w:rsidR="009A6C59" w:rsidRDefault="00C6410B" w:rsidP="009A6C59">
      <w:r>
        <w:t xml:space="preserve">Our next Board meeting will be held in Adelaide on </w:t>
      </w:r>
      <w:r w:rsidR="003D704F">
        <w:t>9 August 2018</w:t>
      </w:r>
      <w:r>
        <w:t xml:space="preserve">. </w:t>
      </w:r>
    </w:p>
    <w:p w14:paraId="3496CFB7" w14:textId="6A70CEC9" w:rsidR="001172BC" w:rsidRPr="00BD2FF3" w:rsidRDefault="003E0C1A" w:rsidP="002256FA">
      <w:r>
        <w:t xml:space="preserve">Stay in touch.  </w:t>
      </w:r>
      <w:r w:rsidR="009F4A12">
        <w:t>Y</w:t>
      </w:r>
      <w:r w:rsidR="00C6410B">
        <w:t xml:space="preserve">ou can keep up to date with the latest news from the Board on </w:t>
      </w:r>
      <w:r>
        <w:t xml:space="preserve">our website and via </w:t>
      </w:r>
      <w:r w:rsidR="00C6410B">
        <w:t>LinkedIn</w:t>
      </w:r>
      <w:r w:rsidR="009F4A12">
        <w:t xml:space="preserve">. </w:t>
      </w:r>
      <w:r w:rsidR="00C6410B">
        <w:t xml:space="preserve">For those who are on LinkedIn, follow the Board of Taxation </w:t>
      </w:r>
      <w:hyperlink r:id="rId21" w:history="1">
        <w:r w:rsidR="00C6410B" w:rsidRPr="00C6410B">
          <w:rPr>
            <w:rStyle w:val="Hyperlink"/>
            <w:u w:val="single"/>
          </w:rPr>
          <w:t>here</w:t>
        </w:r>
      </w:hyperlink>
      <w:r w:rsidR="00C6410B">
        <w:t>.</w:t>
      </w:r>
    </w:p>
    <w:p w14:paraId="18AB6D1C" w14:textId="54097BD5" w:rsidR="001172BC" w:rsidRDefault="001172BC" w:rsidP="002256FA">
      <w:r w:rsidRPr="00BD2FF3">
        <w:t xml:space="preserve">Kind </w:t>
      </w:r>
      <w:r w:rsidR="003E0C1A">
        <w:t>R</w:t>
      </w:r>
      <w:r w:rsidRPr="00BD2FF3">
        <w:t>egards</w:t>
      </w:r>
    </w:p>
    <w:p w14:paraId="0385858C" w14:textId="77777777" w:rsidR="001172BC" w:rsidRPr="00BD2FF3" w:rsidRDefault="001172BC" w:rsidP="00C75D9F">
      <w:pPr>
        <w:spacing w:after="480"/>
      </w:pPr>
      <w:r w:rsidRPr="00BD2FF3">
        <w:t>Karen Payne</w:t>
      </w:r>
    </w:p>
    <w:tbl>
      <w:tblPr>
        <w:tblStyle w:val="TableGrid"/>
        <w:tblW w:w="10490" w:type="dxa"/>
        <w:jc w:val="center"/>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shd w:val="clear" w:color="auto" w:fill="CCDDF1"/>
        <w:tblCellMar>
          <w:left w:w="0" w:type="dxa"/>
          <w:right w:w="28" w:type="dxa"/>
        </w:tblCellMar>
        <w:tblLook w:val="04A0" w:firstRow="1" w:lastRow="0" w:firstColumn="1" w:lastColumn="0" w:noHBand="0" w:noVBand="1"/>
      </w:tblPr>
      <w:tblGrid>
        <w:gridCol w:w="709"/>
        <w:gridCol w:w="4536"/>
        <w:gridCol w:w="4536"/>
        <w:gridCol w:w="709"/>
      </w:tblGrid>
      <w:tr w:rsidR="00BD2FF3" w:rsidRPr="00793807" w14:paraId="2AF41039" w14:textId="77777777" w:rsidTr="00FF5BB1">
        <w:trPr>
          <w:trHeight w:val="1077"/>
          <w:jc w:val="center"/>
        </w:trPr>
        <w:tc>
          <w:tcPr>
            <w:tcW w:w="709" w:type="dxa"/>
            <w:tcBorders>
              <w:bottom w:val="nil"/>
            </w:tcBorders>
            <w:shd w:val="clear" w:color="auto" w:fill="DBE5F1" w:themeFill="accent1" w:themeFillTint="33"/>
            <w:vAlign w:val="center"/>
          </w:tcPr>
          <w:p w14:paraId="3460EC14" w14:textId="77777777" w:rsidR="00B85592" w:rsidRPr="00793807" w:rsidRDefault="00B85592" w:rsidP="00FF5BB1">
            <w:pPr>
              <w:rPr>
                <w:sz w:val="20"/>
              </w:rPr>
            </w:pPr>
          </w:p>
        </w:tc>
        <w:tc>
          <w:tcPr>
            <w:tcW w:w="4536" w:type="dxa"/>
            <w:tcBorders>
              <w:bottom w:val="nil"/>
            </w:tcBorders>
            <w:shd w:val="clear" w:color="auto" w:fill="DBE5F1" w:themeFill="accent1" w:themeFillTint="33"/>
            <w:vAlign w:val="center"/>
          </w:tcPr>
          <w:p w14:paraId="054D9928" w14:textId="77777777" w:rsidR="00B85592" w:rsidRPr="00793807" w:rsidRDefault="00B85592" w:rsidP="00FF5BB1">
            <w:pPr>
              <w:pStyle w:val="Footer"/>
              <w:jc w:val="left"/>
              <w:rPr>
                <w:sz w:val="20"/>
                <w:lang w:eastAsia="en-AU"/>
              </w:rPr>
            </w:pPr>
            <w:r w:rsidRPr="00793807">
              <w:rPr>
                <w:sz w:val="20"/>
                <w:lang w:eastAsia="en-AU"/>
              </w:rPr>
              <w:t>Karen Payne</w:t>
            </w:r>
          </w:p>
          <w:p w14:paraId="0CF93780" w14:textId="77777777" w:rsidR="00B85592" w:rsidRPr="00793807" w:rsidRDefault="00B85592" w:rsidP="00FF5BB1">
            <w:pPr>
              <w:pStyle w:val="Footer"/>
              <w:jc w:val="left"/>
              <w:rPr>
                <w:sz w:val="20"/>
              </w:rPr>
            </w:pPr>
            <w:r w:rsidRPr="00793807">
              <w:rPr>
                <w:sz w:val="20"/>
                <w:lang w:eastAsia="en-AU"/>
              </w:rPr>
              <w:t>Chief Executive Officer</w:t>
            </w:r>
            <w:r w:rsidRPr="00793807">
              <w:rPr>
                <w:sz w:val="20"/>
                <w:lang w:eastAsia="en-AU"/>
              </w:rPr>
              <w:br/>
              <w:t>Board of Taxation</w:t>
            </w:r>
          </w:p>
        </w:tc>
        <w:tc>
          <w:tcPr>
            <w:tcW w:w="4536" w:type="dxa"/>
            <w:tcBorders>
              <w:bottom w:val="nil"/>
            </w:tcBorders>
            <w:shd w:val="clear" w:color="auto" w:fill="DBE5F1" w:themeFill="accent1" w:themeFillTint="33"/>
            <w:vAlign w:val="center"/>
          </w:tcPr>
          <w:p w14:paraId="4FD2E42B" w14:textId="77777777" w:rsidR="00BD2FF3" w:rsidRPr="00793807" w:rsidRDefault="00BD2FF3" w:rsidP="00FF5BB1">
            <w:pPr>
              <w:pStyle w:val="Footer"/>
              <w:jc w:val="left"/>
              <w:rPr>
                <w:sz w:val="20"/>
                <w:lang w:eastAsia="en-AU"/>
              </w:rPr>
            </w:pPr>
            <w:r w:rsidRPr="00793807">
              <w:rPr>
                <w:sz w:val="20"/>
                <w:lang w:eastAsia="en-AU"/>
              </w:rPr>
              <w:t>phone:  +61 2 6263 2122</w:t>
            </w:r>
          </w:p>
          <w:p w14:paraId="68882813" w14:textId="77777777" w:rsidR="00BD2FF3" w:rsidRPr="00793807" w:rsidRDefault="00BD2FF3" w:rsidP="00FF5BB1">
            <w:pPr>
              <w:pStyle w:val="Footer"/>
              <w:jc w:val="left"/>
              <w:rPr>
                <w:sz w:val="20"/>
                <w:lang w:eastAsia="en-AU"/>
              </w:rPr>
            </w:pPr>
            <w:r w:rsidRPr="00793807">
              <w:rPr>
                <w:sz w:val="20"/>
                <w:lang w:eastAsia="en-AU"/>
              </w:rPr>
              <w:t>mobile: 0405 843 880</w:t>
            </w:r>
          </w:p>
          <w:p w14:paraId="4A7654AB" w14:textId="77777777" w:rsidR="00B85592" w:rsidRPr="00793807" w:rsidRDefault="00BD2FF3" w:rsidP="00FF5BB1">
            <w:pPr>
              <w:pStyle w:val="Footer"/>
              <w:jc w:val="left"/>
              <w:rPr>
                <w:sz w:val="20"/>
                <w:lang w:eastAsia="en-AU"/>
              </w:rPr>
            </w:pPr>
            <w:r w:rsidRPr="00793807">
              <w:rPr>
                <w:sz w:val="20"/>
                <w:lang w:eastAsia="en-AU"/>
              </w:rPr>
              <w:t xml:space="preserve">email: </w:t>
            </w:r>
            <w:hyperlink r:id="rId22" w:history="1">
              <w:r w:rsidRPr="00793807">
                <w:rPr>
                  <w:rStyle w:val="Hyperlink"/>
                  <w:sz w:val="20"/>
                  <w:lang w:eastAsia="en-AU"/>
                </w:rPr>
                <w:t>karen.payne@treasury.gov.au</w:t>
              </w:r>
            </w:hyperlink>
          </w:p>
        </w:tc>
        <w:tc>
          <w:tcPr>
            <w:tcW w:w="709" w:type="dxa"/>
            <w:tcBorders>
              <w:bottom w:val="nil"/>
            </w:tcBorders>
            <w:shd w:val="clear" w:color="auto" w:fill="DBE5F1" w:themeFill="accent1" w:themeFillTint="33"/>
            <w:vAlign w:val="center"/>
          </w:tcPr>
          <w:p w14:paraId="389AEFF3" w14:textId="77777777" w:rsidR="00B85592" w:rsidRPr="00793807" w:rsidRDefault="00B85592" w:rsidP="00FF5BB1">
            <w:pPr>
              <w:rPr>
                <w:sz w:val="20"/>
              </w:rPr>
            </w:pPr>
          </w:p>
        </w:tc>
      </w:tr>
      <w:tr w:rsidR="00B85592" w14:paraId="47DDBA30" w14:textId="77777777" w:rsidTr="000B25B3">
        <w:trPr>
          <w:jc w:val="center"/>
        </w:trPr>
        <w:tc>
          <w:tcPr>
            <w:tcW w:w="10490" w:type="dxa"/>
            <w:gridSpan w:val="4"/>
            <w:tcBorders>
              <w:top w:val="nil"/>
              <w:bottom w:val="nil"/>
            </w:tcBorders>
            <w:shd w:val="clear" w:color="auto" w:fill="auto"/>
            <w:tcMar>
              <w:left w:w="0" w:type="dxa"/>
              <w:right w:w="0" w:type="dxa"/>
            </w:tcMar>
          </w:tcPr>
          <w:p w14:paraId="701F3777" w14:textId="77777777" w:rsidR="00B85592" w:rsidRDefault="00B85592" w:rsidP="002256FA">
            <w:r>
              <w:rPr>
                <w:noProof/>
                <w:lang w:eastAsia="en-AU"/>
              </w:rPr>
              <w:drawing>
                <wp:inline distT="0" distB="0" distL="0" distR="0" wp14:anchorId="1E21232B" wp14:editId="784EF5A5">
                  <wp:extent cx="6660000" cy="143438"/>
                  <wp:effectExtent l="0" t="0" r="0" b="9525"/>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oT footer.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660000" cy="143438"/>
                          </a:xfrm>
                          <a:prstGeom prst="rect">
                            <a:avLst/>
                          </a:prstGeom>
                        </pic:spPr>
                      </pic:pic>
                    </a:graphicData>
                  </a:graphic>
                </wp:inline>
              </w:drawing>
            </w:r>
          </w:p>
          <w:p w14:paraId="789FCB7C" w14:textId="77777777" w:rsidR="000C5F43" w:rsidRDefault="000C5F43" w:rsidP="000C5F43">
            <w:pPr>
              <w:pStyle w:val="Footer"/>
            </w:pPr>
            <w:r>
              <w:t xml:space="preserve">Treasury Building, Langton Crescent, PARKES  ACT  2600   •   Telephone: 02 6263 4366   •   Email: </w:t>
            </w:r>
            <w:hyperlink r:id="rId24" w:history="1">
              <w:r w:rsidR="00DA4E2C">
                <w:rPr>
                  <w:rStyle w:val="Hyperlink"/>
                </w:rPr>
                <w:t>taxboard@treasury.gov.au</w:t>
              </w:r>
            </w:hyperlink>
          </w:p>
          <w:p w14:paraId="254E4C9C" w14:textId="77777777" w:rsidR="000C5F43" w:rsidRDefault="000C5F43" w:rsidP="000C5F43">
            <w:pPr>
              <w:pStyle w:val="Footer"/>
            </w:pPr>
            <w:r>
              <w:t xml:space="preserve">Website: </w:t>
            </w:r>
            <w:hyperlink r:id="rId25" w:history="1">
              <w:r w:rsidRPr="00225511">
                <w:rPr>
                  <w:rStyle w:val="Hyperlink"/>
                </w:rPr>
                <w:t>taxboard.gov.au</w:t>
              </w:r>
            </w:hyperlink>
            <w:r>
              <w:t xml:space="preserve">   •   Sounding Board: </w:t>
            </w:r>
            <w:hyperlink r:id="rId26" w:history="1">
              <w:r w:rsidRPr="00225511">
                <w:rPr>
                  <w:rStyle w:val="Hyperlink"/>
                </w:rPr>
                <w:t>taxboard.ideascale.com</w:t>
              </w:r>
            </w:hyperlink>
          </w:p>
        </w:tc>
      </w:tr>
    </w:tbl>
    <w:p w14:paraId="203CA226" w14:textId="77777777" w:rsidR="001010C1" w:rsidRPr="0098345D" w:rsidRDefault="001010C1" w:rsidP="002256FA"/>
    <w:sectPr w:rsidR="001010C1" w:rsidRPr="0098345D" w:rsidSect="00BD2FF3">
      <w:headerReference w:type="default" r:id="rId2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18374" w14:textId="77777777" w:rsidR="00F91F6C" w:rsidRDefault="00F91F6C" w:rsidP="002256FA">
      <w:r>
        <w:separator/>
      </w:r>
    </w:p>
  </w:endnote>
  <w:endnote w:type="continuationSeparator" w:id="0">
    <w:p w14:paraId="601B8C24" w14:textId="77777777" w:rsidR="00F91F6C" w:rsidRDefault="00F91F6C" w:rsidP="00225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00002FF" w:usb1="4000A47B" w:usb2="00000001" w:usb3="00000000" w:csb0="0000019F"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2B0A8" w14:textId="77777777" w:rsidR="00F91F6C" w:rsidRDefault="00F91F6C" w:rsidP="002256FA">
      <w:r>
        <w:separator/>
      </w:r>
    </w:p>
  </w:footnote>
  <w:footnote w:type="continuationSeparator" w:id="0">
    <w:p w14:paraId="44EFC51A" w14:textId="77777777" w:rsidR="00F91F6C" w:rsidRDefault="00F91F6C" w:rsidP="002256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8AFEB" w14:textId="77777777" w:rsidR="009B5E81" w:rsidRPr="009B5E81" w:rsidRDefault="009B5E81" w:rsidP="009B5E81">
    <w:pPr>
      <w:pStyle w:val="Header"/>
    </w:pPr>
    <w:r w:rsidRPr="009B5E81">
      <w:fldChar w:fldCharType="begin"/>
    </w:r>
    <w:r w:rsidRPr="009B5E81">
      <w:instrText xml:space="preserve"> PAGE   \* MERGEFORMAT </w:instrText>
    </w:r>
    <w:r w:rsidRPr="009B5E81">
      <w:fldChar w:fldCharType="separate"/>
    </w:r>
    <w:r w:rsidR="000B259D">
      <w:rPr>
        <w:noProof/>
      </w:rPr>
      <w:t>2</w:t>
    </w:r>
    <w:r w:rsidRPr="009B5E81">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766B3"/>
    <w:multiLevelType w:val="hybridMultilevel"/>
    <w:tmpl w:val="259ACEF4"/>
    <w:lvl w:ilvl="0" w:tplc="E208FD36">
      <w:start w:val="1"/>
      <w:numFmt w:val="bullet"/>
      <w:pStyle w:val="ListParagraph"/>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32369E"/>
    <w:multiLevelType w:val="hybridMultilevel"/>
    <w:tmpl w:val="0B6EE5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17E01041"/>
    <w:multiLevelType w:val="hybridMultilevel"/>
    <w:tmpl w:val="2788DF1A"/>
    <w:lvl w:ilvl="0" w:tplc="7FE0431E">
      <w:start w:val="1"/>
      <w:numFmt w:val="bullet"/>
      <w:pStyle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7D1333"/>
    <w:multiLevelType w:val="hybridMultilevel"/>
    <w:tmpl w:val="8C8E8A8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1DE6809"/>
    <w:multiLevelType w:val="multilevel"/>
    <w:tmpl w:val="C38C777A"/>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0D15EBB"/>
    <w:multiLevelType w:val="hybridMultilevel"/>
    <w:tmpl w:val="103C54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F6C"/>
    <w:rsid w:val="000015EE"/>
    <w:rsid w:val="000B259D"/>
    <w:rsid w:val="000B25B3"/>
    <w:rsid w:val="000C5F43"/>
    <w:rsid w:val="000E07A0"/>
    <w:rsid w:val="001010C1"/>
    <w:rsid w:val="001172BC"/>
    <w:rsid w:val="00197E28"/>
    <w:rsid w:val="00214466"/>
    <w:rsid w:val="00225511"/>
    <w:rsid w:val="002256FA"/>
    <w:rsid w:val="00280395"/>
    <w:rsid w:val="002D6CCC"/>
    <w:rsid w:val="00315E92"/>
    <w:rsid w:val="0035507D"/>
    <w:rsid w:val="00355336"/>
    <w:rsid w:val="003A2D24"/>
    <w:rsid w:val="003A729C"/>
    <w:rsid w:val="003D704F"/>
    <w:rsid w:val="003E0C1A"/>
    <w:rsid w:val="0043294F"/>
    <w:rsid w:val="00496F05"/>
    <w:rsid w:val="004A1DDD"/>
    <w:rsid w:val="004A7EC7"/>
    <w:rsid w:val="005935FC"/>
    <w:rsid w:val="005A720B"/>
    <w:rsid w:val="005B32D7"/>
    <w:rsid w:val="00607162"/>
    <w:rsid w:val="006075E6"/>
    <w:rsid w:val="00656D54"/>
    <w:rsid w:val="00704189"/>
    <w:rsid w:val="00793807"/>
    <w:rsid w:val="00802C03"/>
    <w:rsid w:val="0098345D"/>
    <w:rsid w:val="00997A24"/>
    <w:rsid w:val="009A6C59"/>
    <w:rsid w:val="009B5E81"/>
    <w:rsid w:val="009F4A12"/>
    <w:rsid w:val="00AB606B"/>
    <w:rsid w:val="00B636CD"/>
    <w:rsid w:val="00B85592"/>
    <w:rsid w:val="00BD2FF3"/>
    <w:rsid w:val="00C24659"/>
    <w:rsid w:val="00C274F4"/>
    <w:rsid w:val="00C6410B"/>
    <w:rsid w:val="00C75D9F"/>
    <w:rsid w:val="00CB511B"/>
    <w:rsid w:val="00D12DCE"/>
    <w:rsid w:val="00DA4E2C"/>
    <w:rsid w:val="00DE77A2"/>
    <w:rsid w:val="00E15B07"/>
    <w:rsid w:val="00E5550E"/>
    <w:rsid w:val="00E62087"/>
    <w:rsid w:val="00EF5351"/>
    <w:rsid w:val="00F67C26"/>
    <w:rsid w:val="00F80DC7"/>
    <w:rsid w:val="00F91F6C"/>
    <w:rsid w:val="00FA777B"/>
    <w:rsid w:val="00FE00BA"/>
    <w:rsid w:val="00FE262E"/>
    <w:rsid w:val="00FF5B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F9E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F43"/>
    <w:pPr>
      <w:spacing w:before="120" w:after="120" w:line="240" w:lineRule="auto"/>
    </w:pPr>
  </w:style>
  <w:style w:type="paragraph" w:styleId="Heading1">
    <w:name w:val="heading 1"/>
    <w:basedOn w:val="Normal"/>
    <w:next w:val="Normal"/>
    <w:link w:val="Heading1Char"/>
    <w:uiPriority w:val="9"/>
    <w:qFormat/>
    <w:rsid w:val="001172BC"/>
    <w:pPr>
      <w:pBdr>
        <w:bottom w:val="single" w:sz="2" w:space="1" w:color="000080"/>
      </w:pBdr>
      <w:spacing w:before="720" w:after="800"/>
      <w:outlineLvl w:val="0"/>
    </w:pPr>
    <w:rPr>
      <w:smallCaps/>
      <w:color w:val="000080"/>
      <w:sz w:val="56"/>
      <w:szCs w:val="40"/>
    </w:rPr>
  </w:style>
  <w:style w:type="paragraph" w:styleId="Heading2">
    <w:name w:val="heading 2"/>
    <w:basedOn w:val="Normal"/>
    <w:next w:val="Normal"/>
    <w:link w:val="Heading2Char"/>
    <w:uiPriority w:val="9"/>
    <w:unhideWhenUsed/>
    <w:qFormat/>
    <w:rsid w:val="001172BC"/>
    <w:pPr>
      <w:spacing w:before="360" w:after="240"/>
      <w:outlineLvl w:val="1"/>
    </w:pPr>
    <w:rPr>
      <w:b/>
      <w:color w:val="C00000"/>
      <w:sz w:val="40"/>
      <w:szCs w:val="48"/>
    </w:rPr>
  </w:style>
  <w:style w:type="paragraph" w:styleId="Heading3">
    <w:name w:val="heading 3"/>
    <w:basedOn w:val="Heading2"/>
    <w:next w:val="Normal"/>
    <w:link w:val="Heading3Char"/>
    <w:uiPriority w:val="9"/>
    <w:unhideWhenUsed/>
    <w:qFormat/>
    <w:rsid w:val="00DE77A2"/>
    <w:pPr>
      <w:keepNext/>
      <w:spacing w:before="240"/>
      <w:ind w:firstLine="357"/>
      <w:outlineLvl w:val="2"/>
    </w:pPr>
    <w:rPr>
      <w:color w:val="8FBCE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511"/>
    <w:rPr>
      <w:color w:val="auto"/>
      <w:u w:val="none"/>
    </w:rPr>
  </w:style>
  <w:style w:type="paragraph" w:styleId="ListParagraph">
    <w:name w:val="List Paragraph"/>
    <w:basedOn w:val="Normal"/>
    <w:uiPriority w:val="34"/>
    <w:qFormat/>
    <w:rsid w:val="002256FA"/>
    <w:pPr>
      <w:numPr>
        <w:numId w:val="10"/>
      </w:numPr>
      <w:spacing w:after="0"/>
    </w:pPr>
    <w:rPr>
      <w:rFonts w:cs="Times New Roman"/>
    </w:rPr>
  </w:style>
  <w:style w:type="character" w:customStyle="1" w:styleId="BulletChar">
    <w:name w:val="Bullet Char"/>
    <w:basedOn w:val="DefaultParagraphFont"/>
    <w:link w:val="Bullet"/>
    <w:locked/>
    <w:rsid w:val="000E07A0"/>
    <w:rPr>
      <w:rFonts w:ascii="Segoe UI Light" w:hAnsi="Segoe UI Light"/>
      <w:sz w:val="20"/>
      <w:szCs w:val="20"/>
    </w:rPr>
  </w:style>
  <w:style w:type="paragraph" w:customStyle="1" w:styleId="Bullet">
    <w:name w:val="Bullet"/>
    <w:basedOn w:val="Normal"/>
    <w:link w:val="BulletChar"/>
    <w:rsid w:val="000E07A0"/>
    <w:pPr>
      <w:numPr>
        <w:numId w:val="6"/>
      </w:numPr>
    </w:pPr>
  </w:style>
  <w:style w:type="paragraph" w:customStyle="1" w:styleId="Dash">
    <w:name w:val="Dash"/>
    <w:basedOn w:val="Normal"/>
    <w:rsid w:val="0098345D"/>
    <w:pPr>
      <w:numPr>
        <w:ilvl w:val="1"/>
        <w:numId w:val="1"/>
      </w:numPr>
    </w:pPr>
    <w:rPr>
      <w:rFonts w:ascii="Calibri" w:hAnsi="Calibri" w:cs="Times New Roman"/>
    </w:rPr>
  </w:style>
  <w:style w:type="paragraph" w:customStyle="1" w:styleId="DoubleDot">
    <w:name w:val="Double Dot"/>
    <w:basedOn w:val="Normal"/>
    <w:rsid w:val="0098345D"/>
    <w:pPr>
      <w:numPr>
        <w:ilvl w:val="2"/>
        <w:numId w:val="1"/>
      </w:numPr>
    </w:pPr>
    <w:rPr>
      <w:rFonts w:ascii="Calibri" w:hAnsi="Calibri" w:cs="Times New Roman"/>
    </w:rPr>
  </w:style>
  <w:style w:type="paragraph" w:styleId="Header">
    <w:name w:val="header"/>
    <w:basedOn w:val="Normal"/>
    <w:link w:val="HeaderChar"/>
    <w:uiPriority w:val="99"/>
    <w:unhideWhenUsed/>
    <w:rsid w:val="009B5E81"/>
    <w:pPr>
      <w:tabs>
        <w:tab w:val="center" w:pos="4513"/>
        <w:tab w:val="right" w:pos="9026"/>
      </w:tabs>
      <w:spacing w:after="240"/>
      <w:jc w:val="center"/>
    </w:pPr>
    <w:rPr>
      <w:sz w:val="18"/>
    </w:rPr>
  </w:style>
  <w:style w:type="character" w:customStyle="1" w:styleId="HeaderChar">
    <w:name w:val="Header Char"/>
    <w:basedOn w:val="DefaultParagraphFont"/>
    <w:link w:val="Header"/>
    <w:uiPriority w:val="99"/>
    <w:rsid w:val="009B5E81"/>
    <w:rPr>
      <w:sz w:val="18"/>
    </w:rPr>
  </w:style>
  <w:style w:type="paragraph" w:styleId="Footer">
    <w:name w:val="footer"/>
    <w:basedOn w:val="Normal"/>
    <w:link w:val="FooterChar"/>
    <w:uiPriority w:val="99"/>
    <w:unhideWhenUsed/>
    <w:rsid w:val="000C5F43"/>
    <w:pPr>
      <w:tabs>
        <w:tab w:val="center" w:pos="4513"/>
        <w:tab w:val="right" w:pos="9026"/>
      </w:tabs>
      <w:spacing w:before="0" w:after="0"/>
      <w:jc w:val="center"/>
    </w:pPr>
    <w:rPr>
      <w:sz w:val="18"/>
    </w:rPr>
  </w:style>
  <w:style w:type="character" w:customStyle="1" w:styleId="FooterChar">
    <w:name w:val="Footer Char"/>
    <w:basedOn w:val="DefaultParagraphFont"/>
    <w:link w:val="Footer"/>
    <w:uiPriority w:val="99"/>
    <w:rsid w:val="000C5F43"/>
    <w:rPr>
      <w:sz w:val="18"/>
    </w:rPr>
  </w:style>
  <w:style w:type="paragraph" w:styleId="BalloonText">
    <w:name w:val="Balloon Text"/>
    <w:basedOn w:val="Normal"/>
    <w:link w:val="BalloonTextChar"/>
    <w:uiPriority w:val="99"/>
    <w:semiHidden/>
    <w:unhideWhenUsed/>
    <w:rsid w:val="000E07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7A0"/>
    <w:rPr>
      <w:rFonts w:ascii="Tahoma" w:hAnsi="Tahoma" w:cs="Tahoma"/>
      <w:sz w:val="16"/>
      <w:szCs w:val="16"/>
    </w:rPr>
  </w:style>
  <w:style w:type="character" w:customStyle="1" w:styleId="Heading1Char">
    <w:name w:val="Heading 1 Char"/>
    <w:basedOn w:val="DefaultParagraphFont"/>
    <w:link w:val="Heading1"/>
    <w:uiPriority w:val="9"/>
    <w:rsid w:val="001172BC"/>
    <w:rPr>
      <w:smallCaps/>
      <w:color w:val="000080"/>
      <w:sz w:val="56"/>
      <w:szCs w:val="40"/>
    </w:rPr>
  </w:style>
  <w:style w:type="character" w:customStyle="1" w:styleId="Heading2Char">
    <w:name w:val="Heading 2 Char"/>
    <w:basedOn w:val="DefaultParagraphFont"/>
    <w:link w:val="Heading2"/>
    <w:uiPriority w:val="9"/>
    <w:rsid w:val="001172BC"/>
    <w:rPr>
      <w:b/>
      <w:color w:val="C00000"/>
      <w:sz w:val="40"/>
      <w:szCs w:val="48"/>
    </w:rPr>
  </w:style>
  <w:style w:type="character" w:customStyle="1" w:styleId="Heading3Char">
    <w:name w:val="Heading 3 Char"/>
    <w:basedOn w:val="DefaultParagraphFont"/>
    <w:link w:val="Heading3"/>
    <w:uiPriority w:val="9"/>
    <w:rsid w:val="00DE77A2"/>
    <w:rPr>
      <w:rFonts w:ascii="Segoe UI Light" w:hAnsi="Segoe UI Light"/>
      <w:color w:val="8FBCE2"/>
      <w:sz w:val="40"/>
      <w:szCs w:val="48"/>
    </w:rPr>
  </w:style>
  <w:style w:type="table" w:styleId="TableGrid">
    <w:name w:val="Table Grid"/>
    <w:basedOn w:val="TableNormal"/>
    <w:uiPriority w:val="59"/>
    <w:rsid w:val="004A7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5E81"/>
    <w:rPr>
      <w:color w:val="808080"/>
    </w:rPr>
  </w:style>
  <w:style w:type="character" w:styleId="FollowedHyperlink">
    <w:name w:val="FollowedHyperlink"/>
    <w:basedOn w:val="DefaultParagraphFont"/>
    <w:uiPriority w:val="99"/>
    <w:semiHidden/>
    <w:unhideWhenUsed/>
    <w:rsid w:val="003A72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F43"/>
    <w:pPr>
      <w:spacing w:before="120" w:after="120" w:line="240" w:lineRule="auto"/>
    </w:pPr>
  </w:style>
  <w:style w:type="paragraph" w:styleId="Heading1">
    <w:name w:val="heading 1"/>
    <w:basedOn w:val="Normal"/>
    <w:next w:val="Normal"/>
    <w:link w:val="Heading1Char"/>
    <w:uiPriority w:val="9"/>
    <w:qFormat/>
    <w:rsid w:val="001172BC"/>
    <w:pPr>
      <w:pBdr>
        <w:bottom w:val="single" w:sz="2" w:space="1" w:color="000080"/>
      </w:pBdr>
      <w:spacing w:before="720" w:after="800"/>
      <w:outlineLvl w:val="0"/>
    </w:pPr>
    <w:rPr>
      <w:smallCaps/>
      <w:color w:val="000080"/>
      <w:sz w:val="56"/>
      <w:szCs w:val="40"/>
    </w:rPr>
  </w:style>
  <w:style w:type="paragraph" w:styleId="Heading2">
    <w:name w:val="heading 2"/>
    <w:basedOn w:val="Normal"/>
    <w:next w:val="Normal"/>
    <w:link w:val="Heading2Char"/>
    <w:uiPriority w:val="9"/>
    <w:unhideWhenUsed/>
    <w:qFormat/>
    <w:rsid w:val="001172BC"/>
    <w:pPr>
      <w:spacing w:before="360" w:after="240"/>
      <w:outlineLvl w:val="1"/>
    </w:pPr>
    <w:rPr>
      <w:b/>
      <w:color w:val="C00000"/>
      <w:sz w:val="40"/>
      <w:szCs w:val="48"/>
    </w:rPr>
  </w:style>
  <w:style w:type="paragraph" w:styleId="Heading3">
    <w:name w:val="heading 3"/>
    <w:basedOn w:val="Heading2"/>
    <w:next w:val="Normal"/>
    <w:link w:val="Heading3Char"/>
    <w:uiPriority w:val="9"/>
    <w:unhideWhenUsed/>
    <w:qFormat/>
    <w:rsid w:val="00DE77A2"/>
    <w:pPr>
      <w:keepNext/>
      <w:spacing w:before="240"/>
      <w:ind w:firstLine="357"/>
      <w:outlineLvl w:val="2"/>
    </w:pPr>
    <w:rPr>
      <w:color w:val="8FBCE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511"/>
    <w:rPr>
      <w:color w:val="auto"/>
      <w:u w:val="none"/>
    </w:rPr>
  </w:style>
  <w:style w:type="paragraph" w:styleId="ListParagraph">
    <w:name w:val="List Paragraph"/>
    <w:basedOn w:val="Normal"/>
    <w:uiPriority w:val="34"/>
    <w:qFormat/>
    <w:rsid w:val="002256FA"/>
    <w:pPr>
      <w:numPr>
        <w:numId w:val="10"/>
      </w:numPr>
      <w:spacing w:after="0"/>
    </w:pPr>
    <w:rPr>
      <w:rFonts w:cs="Times New Roman"/>
    </w:rPr>
  </w:style>
  <w:style w:type="character" w:customStyle="1" w:styleId="BulletChar">
    <w:name w:val="Bullet Char"/>
    <w:basedOn w:val="DefaultParagraphFont"/>
    <w:link w:val="Bullet"/>
    <w:locked/>
    <w:rsid w:val="000E07A0"/>
    <w:rPr>
      <w:rFonts w:ascii="Segoe UI Light" w:hAnsi="Segoe UI Light"/>
      <w:sz w:val="20"/>
      <w:szCs w:val="20"/>
    </w:rPr>
  </w:style>
  <w:style w:type="paragraph" w:customStyle="1" w:styleId="Bullet">
    <w:name w:val="Bullet"/>
    <w:basedOn w:val="Normal"/>
    <w:link w:val="BulletChar"/>
    <w:rsid w:val="000E07A0"/>
    <w:pPr>
      <w:numPr>
        <w:numId w:val="6"/>
      </w:numPr>
    </w:pPr>
  </w:style>
  <w:style w:type="paragraph" w:customStyle="1" w:styleId="Dash">
    <w:name w:val="Dash"/>
    <w:basedOn w:val="Normal"/>
    <w:rsid w:val="0098345D"/>
    <w:pPr>
      <w:numPr>
        <w:ilvl w:val="1"/>
        <w:numId w:val="1"/>
      </w:numPr>
    </w:pPr>
    <w:rPr>
      <w:rFonts w:ascii="Calibri" w:hAnsi="Calibri" w:cs="Times New Roman"/>
    </w:rPr>
  </w:style>
  <w:style w:type="paragraph" w:customStyle="1" w:styleId="DoubleDot">
    <w:name w:val="Double Dot"/>
    <w:basedOn w:val="Normal"/>
    <w:rsid w:val="0098345D"/>
    <w:pPr>
      <w:numPr>
        <w:ilvl w:val="2"/>
        <w:numId w:val="1"/>
      </w:numPr>
    </w:pPr>
    <w:rPr>
      <w:rFonts w:ascii="Calibri" w:hAnsi="Calibri" w:cs="Times New Roman"/>
    </w:rPr>
  </w:style>
  <w:style w:type="paragraph" w:styleId="Header">
    <w:name w:val="header"/>
    <w:basedOn w:val="Normal"/>
    <w:link w:val="HeaderChar"/>
    <w:uiPriority w:val="99"/>
    <w:unhideWhenUsed/>
    <w:rsid w:val="009B5E81"/>
    <w:pPr>
      <w:tabs>
        <w:tab w:val="center" w:pos="4513"/>
        <w:tab w:val="right" w:pos="9026"/>
      </w:tabs>
      <w:spacing w:after="240"/>
      <w:jc w:val="center"/>
    </w:pPr>
    <w:rPr>
      <w:sz w:val="18"/>
    </w:rPr>
  </w:style>
  <w:style w:type="character" w:customStyle="1" w:styleId="HeaderChar">
    <w:name w:val="Header Char"/>
    <w:basedOn w:val="DefaultParagraphFont"/>
    <w:link w:val="Header"/>
    <w:uiPriority w:val="99"/>
    <w:rsid w:val="009B5E81"/>
    <w:rPr>
      <w:sz w:val="18"/>
    </w:rPr>
  </w:style>
  <w:style w:type="paragraph" w:styleId="Footer">
    <w:name w:val="footer"/>
    <w:basedOn w:val="Normal"/>
    <w:link w:val="FooterChar"/>
    <w:uiPriority w:val="99"/>
    <w:unhideWhenUsed/>
    <w:rsid w:val="000C5F43"/>
    <w:pPr>
      <w:tabs>
        <w:tab w:val="center" w:pos="4513"/>
        <w:tab w:val="right" w:pos="9026"/>
      </w:tabs>
      <w:spacing w:before="0" w:after="0"/>
      <w:jc w:val="center"/>
    </w:pPr>
    <w:rPr>
      <w:sz w:val="18"/>
    </w:rPr>
  </w:style>
  <w:style w:type="character" w:customStyle="1" w:styleId="FooterChar">
    <w:name w:val="Footer Char"/>
    <w:basedOn w:val="DefaultParagraphFont"/>
    <w:link w:val="Footer"/>
    <w:uiPriority w:val="99"/>
    <w:rsid w:val="000C5F43"/>
    <w:rPr>
      <w:sz w:val="18"/>
    </w:rPr>
  </w:style>
  <w:style w:type="paragraph" w:styleId="BalloonText">
    <w:name w:val="Balloon Text"/>
    <w:basedOn w:val="Normal"/>
    <w:link w:val="BalloonTextChar"/>
    <w:uiPriority w:val="99"/>
    <w:semiHidden/>
    <w:unhideWhenUsed/>
    <w:rsid w:val="000E07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7A0"/>
    <w:rPr>
      <w:rFonts w:ascii="Tahoma" w:hAnsi="Tahoma" w:cs="Tahoma"/>
      <w:sz w:val="16"/>
      <w:szCs w:val="16"/>
    </w:rPr>
  </w:style>
  <w:style w:type="character" w:customStyle="1" w:styleId="Heading1Char">
    <w:name w:val="Heading 1 Char"/>
    <w:basedOn w:val="DefaultParagraphFont"/>
    <w:link w:val="Heading1"/>
    <w:uiPriority w:val="9"/>
    <w:rsid w:val="001172BC"/>
    <w:rPr>
      <w:smallCaps/>
      <w:color w:val="000080"/>
      <w:sz w:val="56"/>
      <w:szCs w:val="40"/>
    </w:rPr>
  </w:style>
  <w:style w:type="character" w:customStyle="1" w:styleId="Heading2Char">
    <w:name w:val="Heading 2 Char"/>
    <w:basedOn w:val="DefaultParagraphFont"/>
    <w:link w:val="Heading2"/>
    <w:uiPriority w:val="9"/>
    <w:rsid w:val="001172BC"/>
    <w:rPr>
      <w:b/>
      <w:color w:val="C00000"/>
      <w:sz w:val="40"/>
      <w:szCs w:val="48"/>
    </w:rPr>
  </w:style>
  <w:style w:type="character" w:customStyle="1" w:styleId="Heading3Char">
    <w:name w:val="Heading 3 Char"/>
    <w:basedOn w:val="DefaultParagraphFont"/>
    <w:link w:val="Heading3"/>
    <w:uiPriority w:val="9"/>
    <w:rsid w:val="00DE77A2"/>
    <w:rPr>
      <w:rFonts w:ascii="Segoe UI Light" w:hAnsi="Segoe UI Light"/>
      <w:color w:val="8FBCE2"/>
      <w:sz w:val="40"/>
      <w:szCs w:val="48"/>
    </w:rPr>
  </w:style>
  <w:style w:type="table" w:styleId="TableGrid">
    <w:name w:val="Table Grid"/>
    <w:basedOn w:val="TableNormal"/>
    <w:uiPriority w:val="59"/>
    <w:rsid w:val="004A7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5E81"/>
    <w:rPr>
      <w:color w:val="808080"/>
    </w:rPr>
  </w:style>
  <w:style w:type="character" w:styleId="FollowedHyperlink">
    <w:name w:val="FollowedHyperlink"/>
    <w:basedOn w:val="DefaultParagraphFont"/>
    <w:uiPriority w:val="99"/>
    <w:semiHidden/>
    <w:unhideWhenUsed/>
    <w:rsid w:val="003A72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842997">
      <w:bodyDiv w:val="1"/>
      <w:marLeft w:val="0"/>
      <w:marRight w:val="0"/>
      <w:marTop w:val="0"/>
      <w:marBottom w:val="0"/>
      <w:divBdr>
        <w:top w:val="none" w:sz="0" w:space="0" w:color="auto"/>
        <w:left w:val="none" w:sz="0" w:space="0" w:color="auto"/>
        <w:bottom w:val="none" w:sz="0" w:space="0" w:color="auto"/>
        <w:right w:val="none" w:sz="0" w:space="0" w:color="auto"/>
      </w:divBdr>
    </w:div>
    <w:div w:id="1060518701">
      <w:bodyDiv w:val="1"/>
      <w:marLeft w:val="0"/>
      <w:marRight w:val="0"/>
      <w:marTop w:val="0"/>
      <w:marBottom w:val="0"/>
      <w:divBdr>
        <w:top w:val="none" w:sz="0" w:space="0" w:color="auto"/>
        <w:left w:val="none" w:sz="0" w:space="0" w:color="auto"/>
        <w:bottom w:val="none" w:sz="0" w:space="0" w:color="auto"/>
        <w:right w:val="none" w:sz="0" w:space="0" w:color="auto"/>
      </w:divBdr>
    </w:div>
    <w:div w:id="1655336370">
      <w:bodyDiv w:val="1"/>
      <w:marLeft w:val="30"/>
      <w:marRight w:val="30"/>
      <w:marTop w:val="0"/>
      <w:marBottom w:val="0"/>
      <w:divBdr>
        <w:top w:val="none" w:sz="0" w:space="0" w:color="auto"/>
        <w:left w:val="none" w:sz="0" w:space="0" w:color="auto"/>
        <w:bottom w:val="none" w:sz="0" w:space="0" w:color="auto"/>
        <w:right w:val="none" w:sz="0" w:space="0" w:color="auto"/>
      </w:divBdr>
      <w:divsChild>
        <w:div w:id="234583888">
          <w:marLeft w:val="0"/>
          <w:marRight w:val="0"/>
          <w:marTop w:val="0"/>
          <w:marBottom w:val="0"/>
          <w:divBdr>
            <w:top w:val="none" w:sz="0" w:space="0" w:color="auto"/>
            <w:left w:val="none" w:sz="0" w:space="0" w:color="auto"/>
            <w:bottom w:val="none" w:sz="0" w:space="0" w:color="auto"/>
            <w:right w:val="none" w:sz="0" w:space="0" w:color="auto"/>
          </w:divBdr>
          <w:divsChild>
            <w:div w:id="198786052">
              <w:marLeft w:val="0"/>
              <w:marRight w:val="0"/>
              <w:marTop w:val="0"/>
              <w:marBottom w:val="0"/>
              <w:divBdr>
                <w:top w:val="none" w:sz="0" w:space="0" w:color="auto"/>
                <w:left w:val="none" w:sz="0" w:space="0" w:color="auto"/>
                <w:bottom w:val="none" w:sz="0" w:space="0" w:color="auto"/>
                <w:right w:val="none" w:sz="0" w:space="0" w:color="auto"/>
              </w:divBdr>
              <w:divsChild>
                <w:div w:id="1839735490">
                  <w:marLeft w:val="180"/>
                  <w:marRight w:val="0"/>
                  <w:marTop w:val="0"/>
                  <w:marBottom w:val="0"/>
                  <w:divBdr>
                    <w:top w:val="none" w:sz="0" w:space="0" w:color="auto"/>
                    <w:left w:val="none" w:sz="0" w:space="0" w:color="auto"/>
                    <w:bottom w:val="none" w:sz="0" w:space="0" w:color="auto"/>
                    <w:right w:val="none" w:sz="0" w:space="0" w:color="auto"/>
                  </w:divBdr>
                  <w:divsChild>
                    <w:div w:id="49781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306385">
      <w:bodyDiv w:val="1"/>
      <w:marLeft w:val="0"/>
      <w:marRight w:val="0"/>
      <w:marTop w:val="0"/>
      <w:marBottom w:val="0"/>
      <w:divBdr>
        <w:top w:val="none" w:sz="0" w:space="0" w:color="auto"/>
        <w:left w:val="none" w:sz="0" w:space="0" w:color="auto"/>
        <w:bottom w:val="none" w:sz="0" w:space="0" w:color="auto"/>
        <w:right w:val="none" w:sz="0" w:space="0" w:color="auto"/>
      </w:divBdr>
    </w:div>
    <w:div w:id="1983541789">
      <w:bodyDiv w:val="1"/>
      <w:marLeft w:val="0"/>
      <w:marRight w:val="0"/>
      <w:marTop w:val="0"/>
      <w:marBottom w:val="0"/>
      <w:divBdr>
        <w:top w:val="none" w:sz="0" w:space="0" w:color="auto"/>
        <w:left w:val="none" w:sz="0" w:space="0" w:color="auto"/>
        <w:bottom w:val="none" w:sz="0" w:space="0" w:color="auto"/>
        <w:right w:val="none" w:sz="0" w:space="0" w:color="auto"/>
      </w:divBdr>
    </w:div>
    <w:div w:id="1992371325">
      <w:bodyDiv w:val="1"/>
      <w:marLeft w:val="0"/>
      <w:marRight w:val="0"/>
      <w:marTop w:val="0"/>
      <w:marBottom w:val="0"/>
      <w:divBdr>
        <w:top w:val="none" w:sz="0" w:space="0" w:color="auto"/>
        <w:left w:val="none" w:sz="0" w:space="0" w:color="auto"/>
        <w:bottom w:val="none" w:sz="0" w:space="0" w:color="auto"/>
        <w:right w:val="none" w:sz="0" w:space="0" w:color="auto"/>
      </w:divBdr>
    </w:div>
    <w:div w:id="207920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mailto:taxboard@treasury.gov.au" TargetMode="External"/><Relationship Id="rId26" Type="http://schemas.openxmlformats.org/officeDocument/2006/relationships/hyperlink" Target="http://www.taxboard.ideascale.com/" TargetMode="External"/><Relationship Id="rId3" Type="http://schemas.openxmlformats.org/officeDocument/2006/relationships/customXml" Target="../customXml/item3.xml"/><Relationship Id="rId21" Type="http://schemas.openxmlformats.org/officeDocument/2006/relationships/hyperlink" Target="https://www.linkedin.com/company/boardoftaxation/"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taxboard@treasury.gov.au" TargetMode="External"/><Relationship Id="rId25" Type="http://schemas.openxmlformats.org/officeDocument/2006/relationships/hyperlink" Target="http://www.taxboard.gov.au/" TargetMode="External"/><Relationship Id="rId2" Type="http://schemas.openxmlformats.org/officeDocument/2006/relationships/customXml" Target="../customXml/item2.xml"/><Relationship Id="rId16" Type="http://schemas.openxmlformats.org/officeDocument/2006/relationships/hyperlink" Target="mailto:taxboard@treasury.gov.au" TargetMode="External"/><Relationship Id="rId20" Type="http://schemas.openxmlformats.org/officeDocument/2006/relationships/hyperlink" Target="mailto:taxboard@treasury.gov.au"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taxboard@treasury.gov.au" TargetMode="External"/><Relationship Id="rId5" Type="http://schemas.openxmlformats.org/officeDocument/2006/relationships/customXml" Target="../customXml/item5.xml"/><Relationship Id="rId15" Type="http://schemas.openxmlformats.org/officeDocument/2006/relationships/hyperlink" Target="http://taxboard.gov.au/consultation/self-initiated-review-of-the-income-tax-residency-rules-for-individuals/" TargetMode="External"/><Relationship Id="rId23" Type="http://schemas.openxmlformats.org/officeDocument/2006/relationships/image" Target="media/image2.jpeg"/><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taxboard.ideascale.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taxboard.gov.au/contact/" TargetMode="External"/><Relationship Id="rId22" Type="http://schemas.openxmlformats.org/officeDocument/2006/relationships/hyperlink" Target="mailto:karen.payne@treasury.gov.au" TargetMode="External"/><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ax%20Board\Board%20of%20Taxation%20CEO%20Upd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42FEB6E5EC642D9BF1B31B5BBDBDEAB"/>
        <w:category>
          <w:name w:val="General"/>
          <w:gallery w:val="placeholder"/>
        </w:category>
        <w:types>
          <w:type w:val="bbPlcHdr"/>
        </w:types>
        <w:behaviors>
          <w:behavior w:val="content"/>
        </w:behaviors>
        <w:guid w:val="{E913B9DF-8DB8-4646-9B07-5BAEAD2BD27D}"/>
      </w:docPartPr>
      <w:docPartBody>
        <w:p w14:paraId="60FB046D" w14:textId="77777777" w:rsidR="00E53F30" w:rsidRDefault="00E53F30">
          <w:pPr>
            <w:pStyle w:val="042FEB6E5EC642D9BF1B31B5BBDBDEAB"/>
          </w:pPr>
          <w:r w:rsidRPr="005E6C8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00002FF" w:usb1="4000A47B" w:usb2="00000001" w:usb3="00000000" w:csb0="0000019F"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F30"/>
    <w:rsid w:val="00E53F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0FB046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42FEB6E5EC642D9BF1B31B5BBDBDEAB">
    <w:name w:val="042FEB6E5EC642D9BF1B31B5BBDBDEA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42FEB6E5EC642D9BF1B31B5BBDBDEAB">
    <w:name w:val="042FEB6E5EC642D9BF1B31B5BBDBDE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GRA26-21135 - Retain as national archives</TermName>
          <TermId xmlns="http://schemas.microsoft.com/office/infopath/2007/PartnerControls">f1e1d764-3604-4ca6-bc54-6b106e291d6f</TermId>
        </TermInfo>
      </Terms>
    </lb508a4dc5e84436a0fe496b536466aa>
    <IconOverlay xmlns="http://schemas.microsoft.com/sharepoint/v4" xsi:nil="true"/>
    <TaxCatchAll xmlns="9f7bc583-7cbe-45b9-a2bd-8bbb6543b37e">
      <Value>18</Value>
    </TaxCatchAll>
    <_dlc_DocId xmlns="9f7bc583-7cbe-45b9-a2bd-8bbb6543b37e">2018RG-356-7615</_dlc_DocId>
    <_dlc_DocIdUrl xmlns="9f7bc583-7cbe-45b9-a2bd-8bbb6543b37e">
      <Url>http://tweb/sites/rg/bots/boards/_layouts/15/DocIdRedir.aspx?ID=2018RG-356-7615</Url>
      <Description>2018RG-356-7615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132942A41F818743B7FB7DAFB5B6D77B" ma:contentTypeVersion="12587" ma:contentTypeDescription="" ma:contentTypeScope="" ma:versionID="97cb36bd019732db893e417fe6c652be">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48ff628207e125b56f0638089dec2023"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18;#GRA26-21135 - Retain as national archives|f1e1d764-3604-4ca6-bc54-6b106e291d6f"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204F58-9936-43C8-BCA0-589AD3836680}">
  <ds:schemaRefs>
    <ds:schemaRef ds:uri="9f7bc583-7cbe-45b9-a2bd-8bbb6543b37e"/>
    <ds:schemaRef ds:uri="http://purl.org/dc/elements/1.1/"/>
    <ds:schemaRef ds:uri="http://schemas.microsoft.com/office/infopath/2007/PartnerControls"/>
    <ds:schemaRef ds:uri="http://www.w3.org/XML/1998/namespace"/>
    <ds:schemaRef ds:uri="http://schemas.microsoft.com/sharepoint/v3"/>
    <ds:schemaRef ds:uri="http://purl.org/dc/terms/"/>
    <ds:schemaRef ds:uri="http://schemas.microsoft.com/office/2006/documentManagement/types"/>
    <ds:schemaRef ds:uri="http://purl.org/dc/dcmitype/"/>
    <ds:schemaRef ds:uri="http://schemas.microsoft.com/sharepoint/v4"/>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AC9142C4-C99B-4080-9FEB-79A50F79C8CD}">
  <ds:schemaRefs>
    <ds:schemaRef ds:uri="http://schemas.microsoft.com/sharepoint/v3/contenttype/forms"/>
  </ds:schemaRefs>
</ds:datastoreItem>
</file>

<file path=customXml/itemProps3.xml><?xml version="1.0" encoding="utf-8"?>
<ds:datastoreItem xmlns:ds="http://schemas.openxmlformats.org/officeDocument/2006/customXml" ds:itemID="{235C64EF-D181-4A28-957B-FD3C6FB74E6E}">
  <ds:schemaRefs>
    <ds:schemaRef ds:uri="http://schemas.microsoft.com/sharepoint/events"/>
  </ds:schemaRefs>
</ds:datastoreItem>
</file>

<file path=customXml/itemProps4.xml><?xml version="1.0" encoding="utf-8"?>
<ds:datastoreItem xmlns:ds="http://schemas.openxmlformats.org/officeDocument/2006/customXml" ds:itemID="{4E899103-40F7-4A4B-A2DA-76EE96BDC8A5}">
  <ds:schemaRefs>
    <ds:schemaRef ds:uri="office.server.policy"/>
  </ds:schemaRefs>
</ds:datastoreItem>
</file>

<file path=customXml/itemProps5.xml><?xml version="1.0" encoding="utf-8"?>
<ds:datastoreItem xmlns:ds="http://schemas.openxmlformats.org/officeDocument/2006/customXml" ds:itemID="{5DD36D60-46F5-4CD4-9D68-D271679E7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Board of Taxation CEO Update.dotx</Template>
  <TotalTime>274</TotalTime>
  <Pages>3</Pages>
  <Words>1359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Muscat, Patricia</dc:creator>
  <cp:lastModifiedBy>Payne, Karen</cp:lastModifiedBy>
  <cp:revision>13</cp:revision>
  <cp:lastPrinted>2016-09-18T23:30:00Z</cp:lastPrinted>
  <dcterms:created xsi:type="dcterms:W3CDTF">2018-07-09T03:14:00Z</dcterms:created>
  <dcterms:modified xsi:type="dcterms:W3CDTF">2018-07-10T01:37:00Z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0x01010036BB8DE7EC542E42A8B2E98CC20CB69700132942A41F818743B7FB7DAFB5B6D77B</vt:lpwstr>
  </property>
  <property fmtid="{D5CDD505-2E9C-101B-9397-08002B2CF9AE}" pid="3" name="TSYRecordClass">
    <vt:lpwstr>18;#GRA26-21135 - Retain as national archives|f1e1d764-3604-4ca6-bc54-6b106e291d6f</vt:lpwstr>
  </property>
  <property fmtid="{D5CDD505-2E9C-101B-9397-08002B2CF9AE}" pid="4" name="_dlc_DocIdItemGuid">
    <vt:lpwstr>a38194dc-4c4f-46dc-9dd7-d6ff6d77bfdc</vt:lpwstr>
  </property>
  <property fmtid="{D5CDD505-2E9C-101B-9397-08002B2CF9AE}" pid="5" name="RecordPoint_WorkflowType">
    <vt:lpwstr>ActiveSubmitStub</vt:lpwstr>
  </property>
  <property fmtid="{D5CDD505-2E9C-101B-9397-08002B2CF9AE}" pid="6" name="RecordPoint_ActiveItemListId">
    <vt:lpwstr>{d6775dc5-8a38-4781-95bf-d3f0d1237c48}</vt:lpwstr>
  </property>
  <property fmtid="{D5CDD505-2E9C-101B-9397-08002B2CF9AE}" pid="7" name="RecordPoint_ActiveItemUniqueId">
    <vt:lpwstr>{a38194dc-4c4f-46dc-9dd7-d6ff6d77bfdc}</vt:lpwstr>
  </property>
  <property fmtid="{D5CDD505-2E9C-101B-9397-08002B2CF9AE}" pid="8" name="RecordPoint_ActiveItemWebId">
    <vt:lpwstr>{cebcee45-40e2-45ca-9d22-89ff5bfe4e7b}</vt:lpwstr>
  </property>
  <property fmtid="{D5CDD505-2E9C-101B-9397-08002B2CF9AE}" pid="9" name="RecordPoint_ActiveItemSiteId">
    <vt:lpwstr>{5b52b9a5-e5b2-4521-8814-a1e24ca2869d}</vt:lpwstr>
  </property>
  <property fmtid="{D5CDD505-2E9C-101B-9397-08002B2CF9AE}" pid="10" name="RecordPoint_RecordNumberSubmitted">
    <vt:lpwstr>R0001793416</vt:lpwstr>
  </property>
  <property fmtid="{D5CDD505-2E9C-101B-9397-08002B2CF9AE}" pid="11" name="RecordPoint_SubmissionCompleted">
    <vt:lpwstr>2018-07-10T11:32:23.5002557+10:00</vt:lpwstr>
  </property>
  <property fmtid="{D5CDD505-2E9C-101B-9397-08002B2CF9AE}" pid="12" name="_AdHocReviewCycleID">
    <vt:i4>2100197868</vt:i4>
  </property>
  <property fmtid="{D5CDD505-2E9C-101B-9397-08002B2CF9AE}" pid="13" name="_NewReviewCycle">
    <vt:lpwstr/>
  </property>
  <property fmtid="{D5CDD505-2E9C-101B-9397-08002B2CF9AE}" pid="14" name="_EmailSubject">
    <vt:lpwstr>Request: Board of Taxation Newsletter [SEC=UNCLASSIFIED]</vt:lpwstr>
  </property>
  <property fmtid="{D5CDD505-2E9C-101B-9397-08002B2CF9AE}" pid="15" name="_AuthorEmail">
    <vt:lpwstr>Paul.Atkinson@TREASURY.GOV.AU</vt:lpwstr>
  </property>
  <property fmtid="{D5CDD505-2E9C-101B-9397-08002B2CF9AE}" pid="16" name="_AuthorEmailDisplayName">
    <vt:lpwstr>Atkinson, Paul</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y fmtid="{D5CDD505-2E9C-101B-9397-08002B2CF9AE}" pid="20" name="_PreviousAdHocReviewCycleID">
    <vt:i4>-1447918375</vt:i4>
  </property>
  <property fmtid="{D5CDD505-2E9C-101B-9397-08002B2CF9AE}" pid="21" name="_ReviewingToolsShownOnce">
    <vt:lpwstr/>
  </property>
</Properties>
</file>