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09190" w14:textId="37C1C4D4" w:rsidR="001172BC" w:rsidRPr="002256FA" w:rsidRDefault="001172BC" w:rsidP="00C75D9F">
      <w:pPr>
        <w:pStyle w:val="Heading1"/>
        <w:spacing w:before="0"/>
      </w:pPr>
      <w:r w:rsidRPr="000C5F43">
        <w:rPr>
          <w:noProof/>
          <w:lang w:eastAsia="en-AU"/>
        </w:rPr>
        <w:drawing>
          <wp:anchor distT="0" distB="0" distL="114300" distR="114300" simplePos="0" relativeHeight="251658240" behindDoc="0" locked="0" layoutInCell="1" allowOverlap="1" wp14:anchorId="412D6541" wp14:editId="05924802">
            <wp:simplePos x="457200" y="534670"/>
            <wp:positionH relativeFrom="page">
              <wp:align>center</wp:align>
            </wp:positionH>
            <wp:positionV relativeFrom="page">
              <wp:align>top</wp:align>
            </wp:positionV>
            <wp:extent cx="7560000" cy="1811947"/>
            <wp:effectExtent l="0" t="0" r="317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 banner.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60000" cy="18119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256FA">
        <w:t>CEO Update –</w:t>
      </w:r>
      <w:r w:rsidR="009B5E81">
        <w:t xml:space="preserve"> </w:t>
      </w:r>
      <w:sdt>
        <w:sdtPr>
          <w:id w:val="772363019"/>
          <w:placeholder>
            <w:docPart w:val="AC2A88EB68D1457C835033A442CC0FB2"/>
          </w:placeholder>
          <w:date w:fullDate="2018-12-01T00:00:00Z">
            <w:dateFormat w:val="MMMM yyyy"/>
            <w:lid w:val="en-AU"/>
            <w:storeMappedDataAs w:val="dateTime"/>
            <w:calendar w:val="gregorian"/>
          </w:date>
        </w:sdtPr>
        <w:sdtEndPr/>
        <w:sdtContent>
          <w:r w:rsidR="00E120E0">
            <w:t>December 2018</w:t>
          </w:r>
        </w:sdtContent>
      </w:sdt>
    </w:p>
    <w:p w14:paraId="2D7D3827" w14:textId="77777777" w:rsidR="001172BC" w:rsidRPr="00BD2FF3" w:rsidRDefault="001172BC" w:rsidP="002256FA">
      <w:r w:rsidRPr="00BD2FF3">
        <w:t xml:space="preserve">Dear </w:t>
      </w:r>
      <w:r w:rsidRPr="002256FA">
        <w:t>Stakeholders</w:t>
      </w:r>
      <w:r w:rsidRPr="00BD2FF3">
        <w:t>,</w:t>
      </w:r>
    </w:p>
    <w:p w14:paraId="37DFF52E" w14:textId="032E9B3C" w:rsidR="001172BC" w:rsidRDefault="004E19B2" w:rsidP="002256FA">
      <w:r>
        <w:t xml:space="preserve">The Board of Taxation (the Board) held </w:t>
      </w:r>
      <w:r w:rsidR="004127D6">
        <w:t>a Board</w:t>
      </w:r>
      <w:r w:rsidR="002141D6">
        <w:t xml:space="preserve"> meeting in Melbourne on Thursday 15 November</w:t>
      </w:r>
      <w:r w:rsidR="004127D6">
        <w:t xml:space="preserve"> 2018</w:t>
      </w:r>
      <w:r w:rsidR="002141D6">
        <w:t xml:space="preserve">. Thank you to MinterEllison for hosting the Board for our meeting and </w:t>
      </w:r>
      <w:r w:rsidR="007A7F8F">
        <w:t xml:space="preserve">discussion over </w:t>
      </w:r>
      <w:r w:rsidR="002141D6">
        <w:t xml:space="preserve">lunch with stakeholders. </w:t>
      </w:r>
    </w:p>
    <w:p w14:paraId="36D08CA6" w14:textId="76CA82A3" w:rsidR="002141D6" w:rsidRDefault="002141D6" w:rsidP="002256FA">
      <w:r>
        <w:t xml:space="preserve">The focus of the Board’s meeting was to </w:t>
      </w:r>
      <w:r w:rsidR="007A7F8F">
        <w:t>review the progress on a number of</w:t>
      </w:r>
      <w:r>
        <w:t xml:space="preserve"> current projects, many of which are nearing completion. The Board also continued to discuss new referrals from the Minister and our pipeline of possible future projects</w:t>
      </w:r>
      <w:r w:rsidR="004127D6">
        <w:t xml:space="preserve">, which is yet to be </w:t>
      </w:r>
      <w:r w:rsidR="007A7F8F">
        <w:t>finalised</w:t>
      </w:r>
      <w:r>
        <w:t xml:space="preserve">. </w:t>
      </w:r>
    </w:p>
    <w:p w14:paraId="3E97FD80" w14:textId="0174A64B" w:rsidR="002141D6" w:rsidRDefault="002141D6" w:rsidP="002256FA">
      <w:r>
        <w:t xml:space="preserve">The Board held discussions over lunch with stakeholders, members of our Advisory Panel and partners </w:t>
      </w:r>
      <w:r w:rsidR="0026597C">
        <w:t xml:space="preserve">and staff </w:t>
      </w:r>
      <w:r>
        <w:t>from MinterEllison. Thank you to everyone for attending and contributing your ideas and observations on how we can improve the tax system.</w:t>
      </w:r>
    </w:p>
    <w:p w14:paraId="73BA6388" w14:textId="52028E3E" w:rsidR="0026597C" w:rsidRPr="007A7F8F" w:rsidRDefault="0026597C" w:rsidP="0026597C">
      <w:pPr>
        <w:keepNext/>
        <w:keepLines/>
      </w:pPr>
      <w:r w:rsidRPr="007A7F8F">
        <w:t xml:space="preserve">This edition of the CEO update will be the final for 2018. </w:t>
      </w:r>
      <w:r w:rsidR="006441ED" w:rsidRPr="007A7F8F">
        <w:t>Further details of our meetings for 2019 are set out below.</w:t>
      </w:r>
    </w:p>
    <w:p w14:paraId="4CCC5C40" w14:textId="414F50AF" w:rsidR="007A7F8F" w:rsidRDefault="0026597C" w:rsidP="0026597C">
      <w:pPr>
        <w:keepNext/>
        <w:keepLines/>
      </w:pPr>
      <w:r w:rsidRPr="007A7F8F">
        <w:t xml:space="preserve">On behalf of the Board, I would like to thank </w:t>
      </w:r>
      <w:r w:rsidR="007A7F8F">
        <w:t xml:space="preserve">you for your support this year, especially those who have contributed to the Board’s project work. Thank you </w:t>
      </w:r>
      <w:r w:rsidR="00532964">
        <w:t xml:space="preserve">also </w:t>
      </w:r>
      <w:r w:rsidR="007A7F8F">
        <w:t xml:space="preserve">to </w:t>
      </w:r>
      <w:r w:rsidR="000C042C">
        <w:t>the ATO, KPMG, Rio Tinto, the Office of Parliamentary Counsel, Deloitte, Grant Thornton, PwC</w:t>
      </w:r>
      <w:r w:rsidR="007A7F8F">
        <w:t xml:space="preserve"> </w:t>
      </w:r>
      <w:r w:rsidR="00A81085">
        <w:t xml:space="preserve">and (again) MinterEllison </w:t>
      </w:r>
      <w:r w:rsidR="007A7F8F">
        <w:t xml:space="preserve">for hosting the Board this year. </w:t>
      </w:r>
    </w:p>
    <w:p w14:paraId="25CDA45A" w14:textId="24D2565A" w:rsidR="001172BC" w:rsidRPr="001172BC" w:rsidRDefault="0026597C" w:rsidP="001172BC">
      <w:pPr>
        <w:pStyle w:val="Heading2"/>
      </w:pPr>
      <w:r>
        <w:t>Update on c</w:t>
      </w:r>
      <w:r w:rsidR="002141D6">
        <w:t>urrent work program</w:t>
      </w:r>
    </w:p>
    <w:p w14:paraId="6EA178ED" w14:textId="3DBE65E2" w:rsidR="008F50FB" w:rsidRDefault="008F50FB" w:rsidP="00656D54">
      <w:r>
        <w:t>The Board has recently completed consultations on a number of projects, including:</w:t>
      </w:r>
    </w:p>
    <w:p w14:paraId="1133262F" w14:textId="77777777" w:rsidR="00526F77" w:rsidRDefault="00526F77" w:rsidP="00526F77">
      <w:pPr>
        <w:pStyle w:val="Bullet"/>
      </w:pPr>
      <w:r>
        <w:t>Fringe Benefits Tax (FBT) compliance cost review;</w:t>
      </w:r>
    </w:p>
    <w:p w14:paraId="63071182" w14:textId="5FA5BE23" w:rsidR="00526F77" w:rsidRDefault="00526F77" w:rsidP="00526F77">
      <w:pPr>
        <w:pStyle w:val="Bullet"/>
      </w:pPr>
      <w:r>
        <w:t>Review of small business tax concessions;</w:t>
      </w:r>
    </w:p>
    <w:p w14:paraId="21379F71" w14:textId="5261CD4C" w:rsidR="00526F77" w:rsidRDefault="00526F77" w:rsidP="00526F77">
      <w:pPr>
        <w:pStyle w:val="Bullet"/>
      </w:pPr>
      <w:r>
        <w:t xml:space="preserve">Further work on tax residency for individuals; </w:t>
      </w:r>
      <w:r w:rsidR="008F50FB">
        <w:t>and</w:t>
      </w:r>
    </w:p>
    <w:p w14:paraId="6DEC6526" w14:textId="64AF6DD5" w:rsidR="00526F77" w:rsidRDefault="00526F77" w:rsidP="00526F77">
      <w:pPr>
        <w:pStyle w:val="Bullet"/>
      </w:pPr>
      <w:r>
        <w:t>Review of the Voluntary T</w:t>
      </w:r>
      <w:r w:rsidR="008F50FB">
        <w:t>ax Transparency Code (the Code).</w:t>
      </w:r>
    </w:p>
    <w:p w14:paraId="3A32E523" w14:textId="77777777" w:rsidR="000C042C" w:rsidRDefault="00D76983" w:rsidP="008F50FB">
      <w:pPr>
        <w:pStyle w:val="Bullet"/>
        <w:numPr>
          <w:ilvl w:val="0"/>
          <w:numId w:val="0"/>
        </w:numPr>
      </w:pPr>
      <w:r w:rsidRPr="00D76983">
        <w:t xml:space="preserve">A huge thank you to all our stakeholders that </w:t>
      </w:r>
      <w:r>
        <w:t xml:space="preserve">participated in these consultations in recent months. </w:t>
      </w:r>
    </w:p>
    <w:p w14:paraId="3AA95E61" w14:textId="6D47EA60" w:rsidR="00D76983" w:rsidRDefault="00D76983" w:rsidP="008F50FB">
      <w:pPr>
        <w:pStyle w:val="Bullet"/>
        <w:numPr>
          <w:ilvl w:val="0"/>
          <w:numId w:val="0"/>
        </w:numPr>
      </w:pPr>
      <w:r>
        <w:t xml:space="preserve">In particular, the Board would like to thank all taxpayers </w:t>
      </w:r>
      <w:r w:rsidR="004127D6">
        <w:t xml:space="preserve">and tax agents </w:t>
      </w:r>
      <w:r>
        <w:t xml:space="preserve">who took part in </w:t>
      </w:r>
      <w:r w:rsidR="004127D6">
        <w:t xml:space="preserve">our </w:t>
      </w:r>
      <w:r>
        <w:t>FBT compliance costs survey. We were overwhelmed by the response rate</w:t>
      </w:r>
      <w:r w:rsidR="004127D6">
        <w:t>,</w:t>
      </w:r>
      <w:r>
        <w:t xml:space="preserve"> which far exceeded our expectations! The strong response rate will enable us to undertake additional analysis to gain insights </w:t>
      </w:r>
      <w:r w:rsidR="007A7F8F">
        <w:t>on compliance savings</w:t>
      </w:r>
      <w:r>
        <w:t xml:space="preserve">. </w:t>
      </w:r>
    </w:p>
    <w:p w14:paraId="3EF58DA6" w14:textId="0888ECEB" w:rsidR="000C042C" w:rsidRDefault="000C042C" w:rsidP="008F50FB">
      <w:pPr>
        <w:pStyle w:val="Bullet"/>
        <w:numPr>
          <w:ilvl w:val="0"/>
          <w:numId w:val="0"/>
        </w:numPr>
      </w:pPr>
      <w:r>
        <w:t>Thank you also to those who participated in roundtable consultations and provided written submissions to our project on tax resid</w:t>
      </w:r>
      <w:bookmarkStart w:id="0" w:name="_GoBack"/>
      <w:bookmarkEnd w:id="0"/>
      <w:r>
        <w:t>ency for individuals.</w:t>
      </w:r>
    </w:p>
    <w:p w14:paraId="7E500E34" w14:textId="07F5BAC8" w:rsidR="00D76983" w:rsidRDefault="008F50FB" w:rsidP="00D76983">
      <w:pPr>
        <w:rPr>
          <w:sz w:val="21"/>
          <w:szCs w:val="21"/>
        </w:rPr>
      </w:pPr>
      <w:r>
        <w:t>The Board is not expecting to cond</w:t>
      </w:r>
      <w:r w:rsidR="004127D6">
        <w:t>uct any further consultations this year</w:t>
      </w:r>
      <w:r>
        <w:t xml:space="preserve">. </w:t>
      </w:r>
      <w:r w:rsidR="00D76983">
        <w:t xml:space="preserve">However, if you have views to share with </w:t>
      </w:r>
      <w:r w:rsidR="007A7F8F">
        <w:t>us</w:t>
      </w:r>
      <w:r w:rsidR="00D76983">
        <w:t xml:space="preserve">, please feel </w:t>
      </w:r>
      <w:r w:rsidR="00D76983">
        <w:rPr>
          <w:sz w:val="21"/>
          <w:szCs w:val="21"/>
        </w:rPr>
        <w:t xml:space="preserve">please feel free to contact us at any time via email to </w:t>
      </w:r>
      <w:hyperlink r:id="rId14" w:history="1">
        <w:r w:rsidR="00D76983">
          <w:rPr>
            <w:rStyle w:val="Hyperlink"/>
            <w:sz w:val="21"/>
            <w:szCs w:val="21"/>
            <w:u w:val="single"/>
          </w:rPr>
          <w:t>taxboard@treasury.gov.au</w:t>
        </w:r>
      </w:hyperlink>
      <w:r w:rsidR="00D76983">
        <w:rPr>
          <w:sz w:val="21"/>
          <w:szCs w:val="21"/>
        </w:rPr>
        <w:t xml:space="preserve">. </w:t>
      </w:r>
    </w:p>
    <w:p w14:paraId="1AD73194" w14:textId="77A8E79F" w:rsidR="00A81085" w:rsidRDefault="008F50FB" w:rsidP="008F50FB">
      <w:pPr>
        <w:pStyle w:val="Bullet"/>
        <w:numPr>
          <w:ilvl w:val="0"/>
          <w:numId w:val="0"/>
        </w:numPr>
      </w:pPr>
      <w:r>
        <w:t xml:space="preserve">These projects have now moved into the analysis phase, with the Board considering views and data collected from stakeholders </w:t>
      </w:r>
      <w:r w:rsidR="006441ED">
        <w:t>during consultations</w:t>
      </w:r>
      <w:r>
        <w:t>.</w:t>
      </w:r>
      <w:r w:rsidR="00D76983">
        <w:t xml:space="preserve"> </w:t>
      </w:r>
    </w:p>
    <w:p w14:paraId="1827BAF6" w14:textId="4C95B2BD" w:rsidR="00B604B4" w:rsidRDefault="006441ED" w:rsidP="008F50FB">
      <w:pPr>
        <w:pStyle w:val="Bullet"/>
        <w:numPr>
          <w:ilvl w:val="0"/>
          <w:numId w:val="0"/>
        </w:numPr>
      </w:pPr>
      <w:r>
        <w:t>T</w:t>
      </w:r>
      <w:r w:rsidR="00D76983">
        <w:t xml:space="preserve">he Board </w:t>
      </w:r>
      <w:r w:rsidR="000C042C">
        <w:t xml:space="preserve">also </w:t>
      </w:r>
      <w:r w:rsidR="00D76983">
        <w:t xml:space="preserve">continues to discuss its work program for 2019, </w:t>
      </w:r>
      <w:r w:rsidR="003C7A43">
        <w:t xml:space="preserve">much of </w:t>
      </w:r>
      <w:r w:rsidR="00D76983">
        <w:t xml:space="preserve">which is still to be confirmed. </w:t>
      </w:r>
      <w:r w:rsidR="00B604B4">
        <w:t>We can now share with you that the Assistant Treasurer has asked the Board to undertake a review of the tax treatment of granny flat arrangements and the interaction with social security rules. This review will kick off in early 2019.</w:t>
      </w:r>
    </w:p>
    <w:p w14:paraId="0D0DC79C" w14:textId="473C289D" w:rsidR="008F50FB" w:rsidRDefault="003C7A43" w:rsidP="008F50FB">
      <w:pPr>
        <w:pStyle w:val="Bullet"/>
        <w:numPr>
          <w:ilvl w:val="0"/>
          <w:numId w:val="0"/>
        </w:numPr>
      </w:pPr>
      <w:r>
        <w:t xml:space="preserve">Additional details on </w:t>
      </w:r>
      <w:r w:rsidR="000C042C">
        <w:t xml:space="preserve">our current and </w:t>
      </w:r>
      <w:r>
        <w:t xml:space="preserve">new projects will be shared in the new year. </w:t>
      </w:r>
    </w:p>
    <w:p w14:paraId="3825E545" w14:textId="08A17BBD" w:rsidR="001172BC" w:rsidRPr="005B32D7" w:rsidRDefault="00D76983" w:rsidP="001172BC">
      <w:pPr>
        <w:pStyle w:val="Heading2"/>
      </w:pPr>
      <w:r>
        <w:lastRenderedPageBreak/>
        <w:t>Year in Review</w:t>
      </w:r>
    </w:p>
    <w:p w14:paraId="6C48D5E5" w14:textId="59D0798E" w:rsidR="002B1565" w:rsidRDefault="003C7A43" w:rsidP="00656D54">
      <w:r>
        <w:t>It has once agai</w:t>
      </w:r>
      <w:r w:rsidR="002B1565">
        <w:t xml:space="preserve">n been a big year for the Board, with a number of projects completed and reports released by the Government. </w:t>
      </w:r>
      <w:r>
        <w:t xml:space="preserve">The Board completed </w:t>
      </w:r>
      <w:r w:rsidR="002B1565">
        <w:t>work in relation to:</w:t>
      </w:r>
    </w:p>
    <w:p w14:paraId="77F52C11" w14:textId="77777777" w:rsidR="002B1565" w:rsidRDefault="002B1565" w:rsidP="002B1565">
      <w:pPr>
        <w:pStyle w:val="Bullet"/>
      </w:pPr>
      <w:r>
        <w:t>Post-implementation review of contingent consideration rules (earn out arrangements);</w:t>
      </w:r>
    </w:p>
    <w:p w14:paraId="0FC30D1B" w14:textId="326B55B0" w:rsidR="002B1565" w:rsidRPr="00A22F53" w:rsidRDefault="002B1565" w:rsidP="002B1565">
      <w:pPr>
        <w:pStyle w:val="Bullet"/>
      </w:pPr>
      <w:r w:rsidRPr="00A22F53">
        <w:t>FBT and child care</w:t>
      </w:r>
      <w:r w:rsidR="006441ED" w:rsidRPr="00A22F53">
        <w:t>;</w:t>
      </w:r>
    </w:p>
    <w:p w14:paraId="6CCC856D" w14:textId="44C309F6" w:rsidR="002B1565" w:rsidRDefault="002B1565" w:rsidP="002B1565">
      <w:pPr>
        <w:pStyle w:val="Bullet"/>
      </w:pPr>
      <w:r w:rsidRPr="00A22F53">
        <w:t>A review of tax and agriculture;</w:t>
      </w:r>
      <w:r>
        <w:t xml:space="preserve"> and</w:t>
      </w:r>
    </w:p>
    <w:p w14:paraId="5E3333E2" w14:textId="0965AE1B" w:rsidR="001172BC" w:rsidRDefault="002B1565" w:rsidP="002B1565">
      <w:pPr>
        <w:pStyle w:val="Bullet"/>
      </w:pPr>
      <w:r>
        <w:t xml:space="preserve">A comparison of the taxing rights for real property under Australia’s double tax agreements and domestic laws. </w:t>
      </w:r>
    </w:p>
    <w:p w14:paraId="1D95EBFC" w14:textId="535ACF14" w:rsidR="007A7F8F" w:rsidRDefault="002B1565" w:rsidP="002B1565">
      <w:pPr>
        <w:pStyle w:val="Bullet"/>
        <w:numPr>
          <w:ilvl w:val="0"/>
          <w:numId w:val="0"/>
        </w:numPr>
      </w:pPr>
      <w:r>
        <w:t xml:space="preserve">In addition, the Board has worked with the Department of Treasury </w:t>
      </w:r>
      <w:r w:rsidR="007A7F8F">
        <w:t>on the following</w:t>
      </w:r>
      <w:r w:rsidR="00A22F53">
        <w:t xml:space="preserve"> matters:</w:t>
      </w:r>
    </w:p>
    <w:p w14:paraId="3ADF37B8" w14:textId="212887B7" w:rsidR="007A7F8F" w:rsidRDefault="00493D67" w:rsidP="00A22F53">
      <w:pPr>
        <w:pStyle w:val="Bullet"/>
      </w:pPr>
      <w:r>
        <w:t xml:space="preserve">Proposed amendments to </w:t>
      </w:r>
      <w:r w:rsidR="007A7F8F">
        <w:t>Division 7A</w:t>
      </w:r>
      <w:r>
        <w:t xml:space="preserve"> of Part III of the </w:t>
      </w:r>
      <w:r w:rsidRPr="00A81085">
        <w:rPr>
          <w:i/>
        </w:rPr>
        <w:t>Income Tax Assessment Act 1936</w:t>
      </w:r>
      <w:r>
        <w:t>;</w:t>
      </w:r>
    </w:p>
    <w:p w14:paraId="353765C3" w14:textId="025C9A2E" w:rsidR="007A7F8F" w:rsidRDefault="00493D67" w:rsidP="00A22F53">
      <w:pPr>
        <w:pStyle w:val="Bullet"/>
      </w:pPr>
      <w:r>
        <w:t>Tax implications of new accounting standard for insurance contracts (AASB1</w:t>
      </w:r>
      <w:r w:rsidR="007A7F8F">
        <w:t>7</w:t>
      </w:r>
      <w:r>
        <w:t xml:space="preserve">); </w:t>
      </w:r>
    </w:p>
    <w:p w14:paraId="3EA3F8FB" w14:textId="5A403821" w:rsidR="007A7F8F" w:rsidRDefault="007A7F8F" w:rsidP="00A22F53">
      <w:pPr>
        <w:pStyle w:val="Bullet"/>
      </w:pPr>
      <w:r>
        <w:t>Digitalisation of the economy</w:t>
      </w:r>
      <w:r w:rsidR="00560055">
        <w:t xml:space="preserve">. </w:t>
      </w:r>
    </w:p>
    <w:p w14:paraId="48BCADD5" w14:textId="010D4D29" w:rsidR="002B1565" w:rsidRDefault="00560055" w:rsidP="002B1565">
      <w:pPr>
        <w:pStyle w:val="Bullet"/>
        <w:numPr>
          <w:ilvl w:val="0"/>
          <w:numId w:val="0"/>
        </w:numPr>
      </w:pPr>
      <w:r>
        <w:t xml:space="preserve">The Board has also assisted on a </w:t>
      </w:r>
      <w:r w:rsidR="002B1565">
        <w:t xml:space="preserve">number of </w:t>
      </w:r>
      <w:r w:rsidR="00B82D01">
        <w:t xml:space="preserve">other </w:t>
      </w:r>
      <w:r w:rsidR="002B1565">
        <w:t xml:space="preserve">confidential matters, including </w:t>
      </w:r>
      <w:r>
        <w:t>ideas to be considered as part of the</w:t>
      </w:r>
      <w:r w:rsidR="002B1565">
        <w:t xml:space="preserve"> Federal Budget and Mid-Year Fiscal and Economic Out</w:t>
      </w:r>
      <w:r w:rsidR="006441ED">
        <w:t>l</w:t>
      </w:r>
      <w:r w:rsidR="002B1565">
        <w:t xml:space="preserve">ook. </w:t>
      </w:r>
      <w:r w:rsidR="00493D67">
        <w:t>We have</w:t>
      </w:r>
      <w:r w:rsidR="002B1565">
        <w:t xml:space="preserve"> also maintained a “watching brief” on global tax developments relating to the digitalisation of the economy, and implementation of the Government’s response to the black economy through the involvement of the Chair.</w:t>
      </w:r>
    </w:p>
    <w:p w14:paraId="74784775" w14:textId="41F9EABD" w:rsidR="007A642B" w:rsidRDefault="007A642B" w:rsidP="002B1565">
      <w:pPr>
        <w:pStyle w:val="Bullet"/>
        <w:numPr>
          <w:ilvl w:val="0"/>
          <w:numId w:val="0"/>
        </w:numPr>
      </w:pPr>
      <w:r>
        <w:t>Five of the Board’s reports were published on our website this year. These were:</w:t>
      </w:r>
    </w:p>
    <w:p w14:paraId="6869E819" w14:textId="004F6257" w:rsidR="007A642B" w:rsidRDefault="007A642B" w:rsidP="007A642B">
      <w:pPr>
        <w:pStyle w:val="Bullet"/>
      </w:pPr>
      <w:r>
        <w:t>Review of the Tax Treatment of Bare Trusts and Similar Arrangements;</w:t>
      </w:r>
    </w:p>
    <w:p w14:paraId="7F493DED" w14:textId="007C4E05" w:rsidR="007A642B" w:rsidRDefault="007A642B" w:rsidP="007A642B">
      <w:pPr>
        <w:pStyle w:val="Bullet"/>
      </w:pPr>
      <w:r>
        <w:t>Review of the Income Tax Residency Rules for Individuals (which was accompanied by a request from the former Minister of Revenue and Financial Services for the Board to undertake additional work, which is currently underway);</w:t>
      </w:r>
    </w:p>
    <w:p w14:paraId="0A7FAC3C" w14:textId="3BC9C1F4" w:rsidR="007A642B" w:rsidRDefault="007A642B" w:rsidP="007A642B">
      <w:pPr>
        <w:pStyle w:val="Bullet"/>
      </w:pPr>
      <w:r>
        <w:t>Tax and the Sharing Economy; and</w:t>
      </w:r>
    </w:p>
    <w:p w14:paraId="3630910C" w14:textId="0D3F9DB1" w:rsidR="00D936BD" w:rsidRDefault="007A642B" w:rsidP="007A642B">
      <w:pPr>
        <w:pStyle w:val="Bullet"/>
      </w:pPr>
      <w:r>
        <w:t>Two reports on greater alignment between tax and accounting systems in Australia.</w:t>
      </w:r>
    </w:p>
    <w:p w14:paraId="1359AF80" w14:textId="7D08C7BA" w:rsidR="004127D6" w:rsidRDefault="004127D6" w:rsidP="004127D6">
      <w:r>
        <w:t xml:space="preserve">The Board is also pleased to see progress on implementation of a number of measures for which the Board provided input into the policy design process, including the anti-hybrid rules (which are now law). </w:t>
      </w:r>
    </w:p>
    <w:p w14:paraId="6EB616CA" w14:textId="77777777" w:rsidR="004127D6" w:rsidRDefault="004127D6" w:rsidP="004127D6">
      <w:pPr>
        <w:pStyle w:val="Bullet"/>
        <w:numPr>
          <w:ilvl w:val="0"/>
          <w:numId w:val="0"/>
        </w:numPr>
      </w:pPr>
      <w:r>
        <w:t xml:space="preserve">The Board recently refreshed Sounding Board, its online platform for discussion of ideas to improve the tax system. Ideas are now organised under five new campaign headings to allow ideas to be better organised and managed. We encourage all our stakeholders to visit the Sounding Board website - </w:t>
      </w:r>
      <w:hyperlink r:id="rId15" w:history="1">
        <w:r w:rsidRPr="004127D6">
          <w:rPr>
            <w:u w:val="single"/>
          </w:rPr>
          <w:t>https://taxboard.ideascale.com/</w:t>
        </w:r>
      </w:hyperlink>
      <w:r>
        <w:t xml:space="preserve"> - share your ideas, and vote or comment on existing ideas. </w:t>
      </w:r>
    </w:p>
    <w:p w14:paraId="6D5A5B7C" w14:textId="63392EE8" w:rsidR="001172BC" w:rsidRPr="005B32D7" w:rsidRDefault="002141D6" w:rsidP="001172BC">
      <w:pPr>
        <w:pStyle w:val="Heading2"/>
      </w:pPr>
      <w:r>
        <w:t>Tax transparency</w:t>
      </w:r>
      <w:r w:rsidR="008F50FB">
        <w:t xml:space="preserve"> update</w:t>
      </w:r>
    </w:p>
    <w:p w14:paraId="4927EC22" w14:textId="68B8F38C" w:rsidR="00502495" w:rsidRPr="007A7F8F" w:rsidRDefault="00502495" w:rsidP="00502495">
      <w:pPr>
        <w:keepNext/>
        <w:keepLines/>
      </w:pPr>
      <w:r w:rsidRPr="007A7F8F">
        <w:t xml:space="preserve">The Board is continuing to monitor take-up </w:t>
      </w:r>
      <w:r w:rsidR="00666104" w:rsidRPr="007A7F8F">
        <w:t xml:space="preserve">of the </w:t>
      </w:r>
      <w:r w:rsidRPr="007A7F8F">
        <w:t xml:space="preserve">Code. As at </w:t>
      </w:r>
      <w:r w:rsidR="00B604B4">
        <w:t>3 December</w:t>
      </w:r>
      <w:r w:rsidRPr="007A7F8F">
        <w:t xml:space="preserve"> 2018, there were 15</w:t>
      </w:r>
      <w:r w:rsidR="009E37DC">
        <w:t>4</w:t>
      </w:r>
      <w:r w:rsidRPr="007A7F8F">
        <w:t xml:space="preserve"> signatories of the Code, with 12</w:t>
      </w:r>
      <w:r w:rsidR="009E37DC">
        <w:t>8</w:t>
      </w:r>
      <w:r w:rsidRPr="007A7F8F">
        <w:t xml:space="preserve"> of those having published at least one report. The full register of signatories can be found on the </w:t>
      </w:r>
      <w:hyperlink r:id="rId16" w:history="1">
        <w:r w:rsidRPr="007A7F8F">
          <w:rPr>
            <w:rStyle w:val="Hyperlink"/>
          </w:rPr>
          <w:t xml:space="preserve">Board’s </w:t>
        </w:r>
        <w:r w:rsidRPr="007A7F8F">
          <w:rPr>
            <w:rStyle w:val="Hyperlink"/>
            <w:u w:val="single"/>
          </w:rPr>
          <w:t>website</w:t>
        </w:r>
      </w:hyperlink>
      <w:r w:rsidRPr="007A7F8F">
        <w:t xml:space="preserve">, and links to published reports are available on </w:t>
      </w:r>
      <w:hyperlink r:id="rId17" w:history="1">
        <w:r w:rsidRPr="007A7F8F">
          <w:rPr>
            <w:rStyle w:val="Hyperlink"/>
            <w:u w:val="single"/>
          </w:rPr>
          <w:t>data.gov.au</w:t>
        </w:r>
      </w:hyperlink>
      <w:r w:rsidRPr="007A7F8F">
        <w:t xml:space="preserve">. </w:t>
      </w:r>
    </w:p>
    <w:p w14:paraId="628190B1" w14:textId="48DBF295" w:rsidR="00CA2558" w:rsidRDefault="00493D67" w:rsidP="00A17662">
      <w:r>
        <w:t xml:space="preserve">As highlighted last month, as part of a post-implementation review of the Code, the </w:t>
      </w:r>
      <w:r w:rsidR="00CA2558">
        <w:t>Board has been meeting with stakeholders and collecting feedback on the Code. There remains strong support for a voluntary code in</w:t>
      </w:r>
      <w:r w:rsidR="000C042C">
        <w:t xml:space="preserve"> its current form. Stakeholders expressed a preference for having all tax transparency information in one place</w:t>
      </w:r>
      <w:r w:rsidR="005C3E7B">
        <w:t xml:space="preserve">.  The </w:t>
      </w:r>
      <w:r w:rsidR="000C042C">
        <w:t>Board is considering ways</w:t>
      </w:r>
      <w:r w:rsidR="00CA2558">
        <w:t xml:space="preserve"> to </w:t>
      </w:r>
      <w:r w:rsidR="000C042C">
        <w:t xml:space="preserve">better </w:t>
      </w:r>
      <w:r w:rsidR="00CA2558">
        <w:t xml:space="preserve">link the ATO mandatory corporate tax transparency disclosures with disclosures made under the Code. </w:t>
      </w:r>
    </w:p>
    <w:p w14:paraId="5BFCB27E" w14:textId="794BD484" w:rsidR="00A17662" w:rsidRDefault="004274A0" w:rsidP="00A17662">
      <w:r w:rsidRPr="007A7F8F">
        <w:t xml:space="preserve">The Board is </w:t>
      </w:r>
      <w:r w:rsidR="00A17662" w:rsidRPr="007A7F8F">
        <w:t xml:space="preserve">also </w:t>
      </w:r>
      <w:r w:rsidRPr="007A7F8F">
        <w:t>monitoring f</w:t>
      </w:r>
      <w:r w:rsidR="000C042C">
        <w:t>inancial reporting developments</w:t>
      </w:r>
      <w:r w:rsidR="00CA2558">
        <w:t>, including the proposed changes to the reporting entity concept</w:t>
      </w:r>
      <w:r w:rsidR="00A420E7">
        <w:t xml:space="preserve"> in Australian accounting standards</w:t>
      </w:r>
      <w:r w:rsidR="00CA2558">
        <w:t xml:space="preserve">, and </w:t>
      </w:r>
      <w:r w:rsidR="000C042C">
        <w:t>phasing out</w:t>
      </w:r>
      <w:r w:rsidR="00CA2558">
        <w:t xml:space="preserve"> of </w:t>
      </w:r>
      <w:r w:rsidR="000C042C">
        <w:t>‘</w:t>
      </w:r>
      <w:r w:rsidR="00CA2558">
        <w:t xml:space="preserve">special purpose financial </w:t>
      </w:r>
      <w:r w:rsidR="000C042C">
        <w:t>statements’</w:t>
      </w:r>
      <w:r w:rsidR="00CA2558">
        <w:t xml:space="preserve"> in Australia</w:t>
      </w:r>
      <w:r w:rsidR="00A420E7">
        <w:t>.</w:t>
      </w:r>
    </w:p>
    <w:p w14:paraId="26C63278" w14:textId="517DB08B" w:rsidR="00A17662" w:rsidRDefault="00A17662" w:rsidP="00A17662">
      <w:r>
        <w:lastRenderedPageBreak/>
        <w:t xml:space="preserve">We strongly encourage all our stakeholders to consider adopting the Code, and to work with your clients to adopt the Code. </w:t>
      </w:r>
      <w:r w:rsidR="00493D67">
        <w:t xml:space="preserve">There are now a significant number of high quality sample reports available to assist businesses that are considering adopting the Code. </w:t>
      </w:r>
      <w:r>
        <w:t xml:space="preserve">For further information on the Code or to register your intention to adopt it, please contact us at </w:t>
      </w:r>
      <w:hyperlink r:id="rId18" w:history="1">
        <w:r w:rsidRPr="004274A0">
          <w:rPr>
            <w:rStyle w:val="Hyperlink"/>
            <w:u w:val="single"/>
          </w:rPr>
          <w:t>taxboard@treasury.gov.au</w:t>
        </w:r>
      </w:hyperlink>
      <w:r>
        <w:t>.</w:t>
      </w:r>
    </w:p>
    <w:p w14:paraId="42D2517E" w14:textId="77777777" w:rsidR="00D76983" w:rsidRDefault="00D76983" w:rsidP="00D76983">
      <w:pPr>
        <w:pStyle w:val="Heading2"/>
      </w:pPr>
      <w:r>
        <w:t>2019 Meeting Dates</w:t>
      </w:r>
    </w:p>
    <w:p w14:paraId="198D204C" w14:textId="77777777" w:rsidR="00D76983" w:rsidRDefault="00D76983" w:rsidP="00D76983">
      <w:pPr>
        <w:rPr>
          <w:sz w:val="21"/>
          <w:szCs w:val="21"/>
        </w:rPr>
      </w:pPr>
      <w:r>
        <w:rPr>
          <w:sz w:val="21"/>
          <w:szCs w:val="21"/>
        </w:rPr>
        <w:t>The Board will meet in 2019 as follows:</w:t>
      </w:r>
    </w:p>
    <w:tbl>
      <w:tblPr>
        <w:tblStyle w:val="TableGrid"/>
        <w:tblW w:w="46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527"/>
      </w:tblGrid>
      <w:tr w:rsidR="00D76983" w14:paraId="04F9E82A" w14:textId="77777777" w:rsidTr="007A642B">
        <w:tc>
          <w:tcPr>
            <w:tcW w:w="2245" w:type="pct"/>
            <w:hideMark/>
          </w:tcPr>
          <w:p w14:paraId="561CCF10" w14:textId="77777777" w:rsidR="00D76983" w:rsidRDefault="00D76983" w:rsidP="00D76983">
            <w:pPr>
              <w:pStyle w:val="Bullet"/>
            </w:pPr>
            <w:r>
              <w:t>13 February – hosted by EY Melbourne</w:t>
            </w:r>
          </w:p>
        </w:tc>
        <w:tc>
          <w:tcPr>
            <w:tcW w:w="2755" w:type="pct"/>
            <w:hideMark/>
          </w:tcPr>
          <w:p w14:paraId="2A406F48" w14:textId="77777777" w:rsidR="00D76983" w:rsidRDefault="00D76983" w:rsidP="00D76983">
            <w:pPr>
              <w:pStyle w:val="Bullet"/>
            </w:pPr>
            <w:r>
              <w:t>8 August – hosted by Deloitte Adelaide</w:t>
            </w:r>
          </w:p>
        </w:tc>
      </w:tr>
      <w:tr w:rsidR="00D76983" w14:paraId="332D3E70" w14:textId="77777777" w:rsidTr="007A642B">
        <w:tc>
          <w:tcPr>
            <w:tcW w:w="2245" w:type="pct"/>
            <w:hideMark/>
          </w:tcPr>
          <w:p w14:paraId="024C3FEB" w14:textId="77777777" w:rsidR="00D76983" w:rsidRDefault="00D76983" w:rsidP="00D76983">
            <w:pPr>
              <w:pStyle w:val="Bullet"/>
            </w:pPr>
            <w:r>
              <w:t>14 March – hosted by CAANZ Sydney</w:t>
            </w:r>
          </w:p>
        </w:tc>
        <w:tc>
          <w:tcPr>
            <w:tcW w:w="2755" w:type="pct"/>
            <w:hideMark/>
          </w:tcPr>
          <w:p w14:paraId="423CD7BD" w14:textId="77777777" w:rsidR="00D76983" w:rsidRDefault="00D76983" w:rsidP="00D76983">
            <w:pPr>
              <w:pStyle w:val="Bullet"/>
            </w:pPr>
            <w:r>
              <w:t>12 September – hosted by Deloitte Sydney</w:t>
            </w:r>
          </w:p>
        </w:tc>
      </w:tr>
      <w:tr w:rsidR="00D76983" w14:paraId="53CAB500" w14:textId="77777777" w:rsidTr="007A642B">
        <w:tc>
          <w:tcPr>
            <w:tcW w:w="2245" w:type="pct"/>
            <w:hideMark/>
          </w:tcPr>
          <w:p w14:paraId="69C111D2" w14:textId="77777777" w:rsidR="00D76983" w:rsidRDefault="00D76983" w:rsidP="00D76983">
            <w:pPr>
              <w:pStyle w:val="Bullet"/>
            </w:pPr>
            <w:r>
              <w:t>11 April – hosted by EY Brisbane</w:t>
            </w:r>
          </w:p>
        </w:tc>
        <w:tc>
          <w:tcPr>
            <w:tcW w:w="2755" w:type="pct"/>
            <w:hideMark/>
          </w:tcPr>
          <w:p w14:paraId="2ED59BE7" w14:textId="21C263C2" w:rsidR="00D76983" w:rsidRDefault="00D76983" w:rsidP="00D76983">
            <w:pPr>
              <w:pStyle w:val="Bullet"/>
            </w:pPr>
            <w:r>
              <w:t>17 October – hosted by KPMG Perth</w:t>
            </w:r>
          </w:p>
        </w:tc>
      </w:tr>
      <w:tr w:rsidR="00D76983" w14:paraId="40AA6D55" w14:textId="77777777" w:rsidTr="007A642B">
        <w:tc>
          <w:tcPr>
            <w:tcW w:w="2245" w:type="pct"/>
            <w:hideMark/>
          </w:tcPr>
          <w:p w14:paraId="228E90CD" w14:textId="77777777" w:rsidR="00D76983" w:rsidRDefault="00D76983" w:rsidP="00D76983">
            <w:pPr>
              <w:pStyle w:val="Bullet"/>
            </w:pPr>
            <w:r>
              <w:t>30 May – hosted by Treasury Canberra</w:t>
            </w:r>
          </w:p>
        </w:tc>
        <w:tc>
          <w:tcPr>
            <w:tcW w:w="2755" w:type="pct"/>
            <w:hideMark/>
          </w:tcPr>
          <w:p w14:paraId="5255CD1B" w14:textId="77777777" w:rsidR="00D76983" w:rsidRDefault="00D76983" w:rsidP="00D76983">
            <w:pPr>
              <w:pStyle w:val="Bullet"/>
            </w:pPr>
            <w:r>
              <w:t>21 November – hosted by Baker McKenzie Sydney</w:t>
            </w:r>
          </w:p>
        </w:tc>
      </w:tr>
      <w:tr w:rsidR="00D76983" w14:paraId="04B22C97" w14:textId="77777777" w:rsidTr="007A642B">
        <w:tc>
          <w:tcPr>
            <w:tcW w:w="2245" w:type="pct"/>
            <w:hideMark/>
          </w:tcPr>
          <w:p w14:paraId="65313EA0" w14:textId="77777777" w:rsidR="00D76983" w:rsidRDefault="00D76983" w:rsidP="00D76983">
            <w:pPr>
              <w:pStyle w:val="Bullet"/>
            </w:pPr>
            <w:r>
              <w:t>4 July – hosted by PwC Melbourne</w:t>
            </w:r>
          </w:p>
        </w:tc>
        <w:tc>
          <w:tcPr>
            <w:tcW w:w="2755" w:type="pct"/>
            <w:hideMark/>
          </w:tcPr>
          <w:p w14:paraId="2D3C7DC8" w14:textId="77777777" w:rsidR="00D76983" w:rsidRDefault="00D76983" w:rsidP="00D76983">
            <w:pPr>
              <w:pStyle w:val="Bullet"/>
            </w:pPr>
            <w:r>
              <w:t>19 December – hosted by BDO Melbourne</w:t>
            </w:r>
          </w:p>
        </w:tc>
      </w:tr>
    </w:tbl>
    <w:p w14:paraId="2DCE38EC" w14:textId="308607FA" w:rsidR="00526F77" w:rsidRDefault="00526F77" w:rsidP="00526F77">
      <w:pPr>
        <w:pStyle w:val="Heading2"/>
      </w:pPr>
      <w:r>
        <w:t>Thank You</w:t>
      </w:r>
      <w:r w:rsidR="007A642B">
        <w:t xml:space="preserve"> and Happy Holidays!</w:t>
      </w:r>
    </w:p>
    <w:p w14:paraId="5B6A8FCC" w14:textId="279B80B1" w:rsidR="00526F77" w:rsidRDefault="00526F77" w:rsidP="00526F77">
      <w:pPr>
        <w:keepNext/>
        <w:keepLines/>
        <w:rPr>
          <w:sz w:val="21"/>
          <w:szCs w:val="21"/>
        </w:rPr>
      </w:pPr>
      <w:r>
        <w:rPr>
          <w:sz w:val="21"/>
          <w:szCs w:val="21"/>
        </w:rPr>
        <w:t xml:space="preserve">The Board would </w:t>
      </w:r>
      <w:r w:rsidR="00A309F6">
        <w:rPr>
          <w:sz w:val="21"/>
          <w:szCs w:val="21"/>
        </w:rPr>
        <w:t xml:space="preserve">once again like </w:t>
      </w:r>
      <w:r>
        <w:rPr>
          <w:sz w:val="21"/>
          <w:szCs w:val="21"/>
        </w:rPr>
        <w:t xml:space="preserve">to thank all </w:t>
      </w:r>
      <w:r w:rsidR="00A309F6">
        <w:rPr>
          <w:sz w:val="21"/>
          <w:szCs w:val="21"/>
        </w:rPr>
        <w:t>our</w:t>
      </w:r>
      <w:r>
        <w:rPr>
          <w:sz w:val="21"/>
          <w:szCs w:val="21"/>
        </w:rPr>
        <w:t xml:space="preserve"> stakeholders </w:t>
      </w:r>
      <w:r w:rsidR="00A309F6">
        <w:rPr>
          <w:sz w:val="21"/>
          <w:szCs w:val="21"/>
        </w:rPr>
        <w:t>who have supported us over the past year, and all the firms and organisations that have hosted the Board meetings and stakeholder lunches</w:t>
      </w:r>
      <w:r w:rsidR="001017D7">
        <w:rPr>
          <w:sz w:val="21"/>
          <w:szCs w:val="21"/>
        </w:rPr>
        <w:t xml:space="preserve">. </w:t>
      </w:r>
      <w:r>
        <w:rPr>
          <w:sz w:val="21"/>
          <w:szCs w:val="21"/>
        </w:rPr>
        <w:t xml:space="preserve">Your continued support </w:t>
      </w:r>
      <w:r w:rsidR="00A309F6">
        <w:rPr>
          <w:sz w:val="21"/>
          <w:szCs w:val="21"/>
        </w:rPr>
        <w:t xml:space="preserve">and feedback </w:t>
      </w:r>
      <w:r>
        <w:rPr>
          <w:sz w:val="21"/>
          <w:szCs w:val="21"/>
        </w:rPr>
        <w:t>is important to us.</w:t>
      </w:r>
    </w:p>
    <w:p w14:paraId="10FF0BF8" w14:textId="10B3DC11" w:rsidR="00526F77" w:rsidRDefault="00526F77" w:rsidP="00526F77">
      <w:pPr>
        <w:keepNext/>
        <w:keepLines/>
        <w:rPr>
          <w:sz w:val="21"/>
          <w:szCs w:val="21"/>
        </w:rPr>
      </w:pPr>
      <w:r>
        <w:rPr>
          <w:sz w:val="21"/>
          <w:szCs w:val="21"/>
        </w:rPr>
        <w:t xml:space="preserve">We value your feedback, so please stay in touch. You can keep up to date via the </w:t>
      </w:r>
      <w:hyperlink r:id="rId19" w:history="1">
        <w:r w:rsidRPr="00A309F6">
          <w:rPr>
            <w:rStyle w:val="Hyperlink"/>
            <w:sz w:val="21"/>
            <w:szCs w:val="21"/>
            <w:u w:val="single"/>
          </w:rPr>
          <w:t>Board’s website</w:t>
        </w:r>
      </w:hyperlink>
      <w:r>
        <w:rPr>
          <w:sz w:val="21"/>
          <w:szCs w:val="21"/>
        </w:rPr>
        <w:t xml:space="preserve">, or follow us on </w:t>
      </w:r>
      <w:hyperlink r:id="rId20" w:history="1">
        <w:r w:rsidRPr="00A309F6">
          <w:rPr>
            <w:rStyle w:val="Hyperlink"/>
            <w:sz w:val="21"/>
            <w:szCs w:val="21"/>
            <w:u w:val="single"/>
          </w:rPr>
          <w:t>LinkedIn</w:t>
        </w:r>
      </w:hyperlink>
      <w:r>
        <w:rPr>
          <w:sz w:val="21"/>
          <w:szCs w:val="21"/>
        </w:rPr>
        <w:t>.</w:t>
      </w:r>
    </w:p>
    <w:p w14:paraId="20ECBD77" w14:textId="2FD5D428" w:rsidR="007A642B" w:rsidRDefault="00A309F6" w:rsidP="00526F77">
      <w:pPr>
        <w:keepNext/>
        <w:keepLines/>
        <w:rPr>
          <w:sz w:val="21"/>
          <w:szCs w:val="21"/>
        </w:rPr>
      </w:pPr>
      <w:r>
        <w:rPr>
          <w:sz w:val="21"/>
          <w:szCs w:val="21"/>
        </w:rPr>
        <w:t>We wish you all a safe and relaxing holiday, and look forward to working with you again in 2019.</w:t>
      </w:r>
    </w:p>
    <w:p w14:paraId="1BC27D84" w14:textId="77777777" w:rsidR="001172BC" w:rsidRPr="00BD2FF3" w:rsidRDefault="001172BC" w:rsidP="002256FA"/>
    <w:p w14:paraId="0F55FB6F" w14:textId="77777777" w:rsidR="001172BC" w:rsidRPr="00BD2FF3" w:rsidRDefault="001172BC" w:rsidP="002256FA">
      <w:r w:rsidRPr="00BD2FF3">
        <w:t>Kind regards</w:t>
      </w:r>
    </w:p>
    <w:p w14:paraId="709B99ED" w14:textId="77777777" w:rsidR="001172BC" w:rsidRPr="00BD2FF3" w:rsidRDefault="001172BC" w:rsidP="00C75D9F">
      <w:pPr>
        <w:spacing w:after="480"/>
      </w:pPr>
      <w:r w:rsidRPr="00BD2FF3">
        <w:t>Karen Payne</w:t>
      </w:r>
    </w:p>
    <w:tbl>
      <w:tblPr>
        <w:tblStyle w:val="TableGrid"/>
        <w:tblW w:w="10490" w:type="dxa"/>
        <w:jc w:val="center"/>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shd w:val="clear" w:color="auto" w:fill="CCDDF1"/>
        <w:tblCellMar>
          <w:left w:w="0" w:type="dxa"/>
          <w:right w:w="28" w:type="dxa"/>
        </w:tblCellMar>
        <w:tblLook w:val="04A0" w:firstRow="1" w:lastRow="0" w:firstColumn="1" w:lastColumn="0" w:noHBand="0" w:noVBand="1"/>
      </w:tblPr>
      <w:tblGrid>
        <w:gridCol w:w="709"/>
        <w:gridCol w:w="4536"/>
        <w:gridCol w:w="4536"/>
        <w:gridCol w:w="709"/>
      </w:tblGrid>
      <w:tr w:rsidR="00BD2FF3" w:rsidRPr="00793807" w14:paraId="4C806456" w14:textId="77777777" w:rsidTr="00FF5BB1">
        <w:trPr>
          <w:trHeight w:val="1077"/>
          <w:jc w:val="center"/>
        </w:trPr>
        <w:tc>
          <w:tcPr>
            <w:tcW w:w="709" w:type="dxa"/>
            <w:tcBorders>
              <w:bottom w:val="nil"/>
            </w:tcBorders>
            <w:shd w:val="clear" w:color="auto" w:fill="DBE5F1" w:themeFill="accent1" w:themeFillTint="33"/>
            <w:vAlign w:val="center"/>
          </w:tcPr>
          <w:p w14:paraId="1C6D19AD" w14:textId="77777777" w:rsidR="00B85592" w:rsidRPr="00793807" w:rsidRDefault="00B85592" w:rsidP="00FF5BB1">
            <w:pPr>
              <w:rPr>
                <w:sz w:val="20"/>
              </w:rPr>
            </w:pPr>
          </w:p>
        </w:tc>
        <w:tc>
          <w:tcPr>
            <w:tcW w:w="4536" w:type="dxa"/>
            <w:tcBorders>
              <w:bottom w:val="nil"/>
            </w:tcBorders>
            <w:shd w:val="clear" w:color="auto" w:fill="DBE5F1" w:themeFill="accent1" w:themeFillTint="33"/>
            <w:vAlign w:val="center"/>
          </w:tcPr>
          <w:p w14:paraId="207ED000" w14:textId="77777777" w:rsidR="00B85592" w:rsidRPr="00793807" w:rsidRDefault="00B85592" w:rsidP="00FF5BB1">
            <w:pPr>
              <w:pStyle w:val="Footer"/>
              <w:jc w:val="left"/>
              <w:rPr>
                <w:sz w:val="20"/>
                <w:lang w:eastAsia="en-AU"/>
              </w:rPr>
            </w:pPr>
            <w:r w:rsidRPr="00793807">
              <w:rPr>
                <w:sz w:val="20"/>
                <w:lang w:eastAsia="en-AU"/>
              </w:rPr>
              <w:t>Karen Payne</w:t>
            </w:r>
          </w:p>
          <w:p w14:paraId="3BFE54C9" w14:textId="77777777" w:rsidR="00B85592" w:rsidRPr="00793807" w:rsidRDefault="00B85592" w:rsidP="00FF5BB1">
            <w:pPr>
              <w:pStyle w:val="Footer"/>
              <w:jc w:val="left"/>
              <w:rPr>
                <w:sz w:val="20"/>
              </w:rPr>
            </w:pPr>
            <w:r w:rsidRPr="00793807">
              <w:rPr>
                <w:sz w:val="20"/>
                <w:lang w:eastAsia="en-AU"/>
              </w:rPr>
              <w:t>Chief Executive Officer</w:t>
            </w:r>
            <w:r w:rsidRPr="00793807">
              <w:rPr>
                <w:sz w:val="20"/>
                <w:lang w:eastAsia="en-AU"/>
              </w:rPr>
              <w:br/>
              <w:t>Board of Taxation</w:t>
            </w:r>
          </w:p>
        </w:tc>
        <w:tc>
          <w:tcPr>
            <w:tcW w:w="4536" w:type="dxa"/>
            <w:tcBorders>
              <w:bottom w:val="nil"/>
            </w:tcBorders>
            <w:shd w:val="clear" w:color="auto" w:fill="DBE5F1" w:themeFill="accent1" w:themeFillTint="33"/>
            <w:vAlign w:val="center"/>
          </w:tcPr>
          <w:p w14:paraId="2707731F" w14:textId="77777777" w:rsidR="00BD2FF3" w:rsidRPr="00793807" w:rsidRDefault="00BD2FF3" w:rsidP="00FF5BB1">
            <w:pPr>
              <w:pStyle w:val="Footer"/>
              <w:jc w:val="left"/>
              <w:rPr>
                <w:sz w:val="20"/>
                <w:lang w:eastAsia="en-AU"/>
              </w:rPr>
            </w:pPr>
            <w:r w:rsidRPr="00793807">
              <w:rPr>
                <w:sz w:val="20"/>
                <w:lang w:eastAsia="en-AU"/>
              </w:rPr>
              <w:t>phone:  +61 2 6263 2122</w:t>
            </w:r>
          </w:p>
          <w:p w14:paraId="63D82667" w14:textId="77777777" w:rsidR="00BD2FF3" w:rsidRPr="00793807" w:rsidRDefault="00BD2FF3" w:rsidP="00FF5BB1">
            <w:pPr>
              <w:pStyle w:val="Footer"/>
              <w:jc w:val="left"/>
              <w:rPr>
                <w:sz w:val="20"/>
                <w:lang w:eastAsia="en-AU"/>
              </w:rPr>
            </w:pPr>
            <w:r w:rsidRPr="00793807">
              <w:rPr>
                <w:sz w:val="20"/>
                <w:lang w:eastAsia="en-AU"/>
              </w:rPr>
              <w:t>mobile: 0405 843 880</w:t>
            </w:r>
          </w:p>
          <w:p w14:paraId="76463BD2" w14:textId="77777777" w:rsidR="00B85592" w:rsidRPr="00793807" w:rsidRDefault="00BD2FF3" w:rsidP="00FF5BB1">
            <w:pPr>
              <w:pStyle w:val="Footer"/>
              <w:jc w:val="left"/>
              <w:rPr>
                <w:sz w:val="20"/>
                <w:lang w:eastAsia="en-AU"/>
              </w:rPr>
            </w:pPr>
            <w:r w:rsidRPr="00793807">
              <w:rPr>
                <w:sz w:val="20"/>
                <w:lang w:eastAsia="en-AU"/>
              </w:rPr>
              <w:t xml:space="preserve">email: </w:t>
            </w:r>
            <w:hyperlink r:id="rId21" w:history="1">
              <w:r w:rsidRPr="00793807">
                <w:rPr>
                  <w:rStyle w:val="Hyperlink"/>
                  <w:sz w:val="20"/>
                  <w:lang w:eastAsia="en-AU"/>
                </w:rPr>
                <w:t>karen.payne@treasury.gov.au</w:t>
              </w:r>
            </w:hyperlink>
          </w:p>
        </w:tc>
        <w:tc>
          <w:tcPr>
            <w:tcW w:w="709" w:type="dxa"/>
            <w:tcBorders>
              <w:bottom w:val="nil"/>
            </w:tcBorders>
            <w:shd w:val="clear" w:color="auto" w:fill="DBE5F1" w:themeFill="accent1" w:themeFillTint="33"/>
            <w:vAlign w:val="center"/>
          </w:tcPr>
          <w:p w14:paraId="7F71D189" w14:textId="77777777" w:rsidR="00B85592" w:rsidRPr="00793807" w:rsidRDefault="00B85592" w:rsidP="00FF5BB1">
            <w:pPr>
              <w:rPr>
                <w:sz w:val="20"/>
              </w:rPr>
            </w:pPr>
          </w:p>
        </w:tc>
      </w:tr>
      <w:tr w:rsidR="00B85592" w14:paraId="7BB58944" w14:textId="77777777" w:rsidTr="000B25B3">
        <w:trPr>
          <w:jc w:val="center"/>
        </w:trPr>
        <w:tc>
          <w:tcPr>
            <w:tcW w:w="10490" w:type="dxa"/>
            <w:gridSpan w:val="4"/>
            <w:tcBorders>
              <w:top w:val="nil"/>
              <w:bottom w:val="nil"/>
            </w:tcBorders>
            <w:shd w:val="clear" w:color="auto" w:fill="auto"/>
            <w:tcMar>
              <w:left w:w="0" w:type="dxa"/>
              <w:right w:w="0" w:type="dxa"/>
            </w:tcMar>
          </w:tcPr>
          <w:p w14:paraId="749622E9" w14:textId="77777777" w:rsidR="00B85592" w:rsidRDefault="00B85592" w:rsidP="002256FA">
            <w:r>
              <w:rPr>
                <w:noProof/>
                <w:lang w:eastAsia="en-AU"/>
              </w:rPr>
              <w:drawing>
                <wp:inline distT="0" distB="0" distL="0" distR="0" wp14:anchorId="57E11C96" wp14:editId="7212989B">
                  <wp:extent cx="6660000" cy="143438"/>
                  <wp:effectExtent l="0" t="0" r="0" b="952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oT footer.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60000" cy="143438"/>
                          </a:xfrm>
                          <a:prstGeom prst="rect">
                            <a:avLst/>
                          </a:prstGeom>
                        </pic:spPr>
                      </pic:pic>
                    </a:graphicData>
                  </a:graphic>
                </wp:inline>
              </w:drawing>
            </w:r>
          </w:p>
          <w:p w14:paraId="3EC64586" w14:textId="77777777" w:rsidR="000C5F43" w:rsidRDefault="000C5F43" w:rsidP="000C5F43">
            <w:pPr>
              <w:pStyle w:val="Footer"/>
            </w:pPr>
            <w:r>
              <w:t xml:space="preserve">Treasury Building, Langton Crescent, PARKES  ACT  2600   •   Telephone: 02 6263 4366   •   Email: </w:t>
            </w:r>
            <w:hyperlink r:id="rId23" w:history="1">
              <w:r w:rsidR="00DA4E2C">
                <w:rPr>
                  <w:rStyle w:val="Hyperlink"/>
                </w:rPr>
                <w:t>taxboard@treasury.gov.au</w:t>
              </w:r>
            </w:hyperlink>
          </w:p>
          <w:p w14:paraId="5765E957" w14:textId="77777777" w:rsidR="000C5F43" w:rsidRDefault="000C5F43" w:rsidP="000C5F43">
            <w:pPr>
              <w:pStyle w:val="Footer"/>
            </w:pPr>
            <w:r>
              <w:t xml:space="preserve">Website: </w:t>
            </w:r>
            <w:hyperlink r:id="rId24" w:history="1">
              <w:r w:rsidRPr="00225511">
                <w:rPr>
                  <w:rStyle w:val="Hyperlink"/>
                </w:rPr>
                <w:t>taxboard.gov.au</w:t>
              </w:r>
            </w:hyperlink>
            <w:r>
              <w:t xml:space="preserve">   •   Sounding Board: </w:t>
            </w:r>
            <w:hyperlink r:id="rId25" w:history="1">
              <w:r w:rsidRPr="00225511">
                <w:rPr>
                  <w:rStyle w:val="Hyperlink"/>
                </w:rPr>
                <w:t>taxboard.ideascale.com</w:t>
              </w:r>
            </w:hyperlink>
          </w:p>
        </w:tc>
      </w:tr>
    </w:tbl>
    <w:p w14:paraId="7E5FEDA9" w14:textId="77777777" w:rsidR="001010C1" w:rsidRPr="0098345D" w:rsidRDefault="001010C1" w:rsidP="002256FA"/>
    <w:sectPr w:rsidR="001010C1" w:rsidRPr="0098345D" w:rsidSect="00BD2FF3">
      <w:headerReference w:type="default" r:id="rId2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8272E" w14:textId="77777777" w:rsidR="00593BB9" w:rsidRDefault="00593BB9" w:rsidP="002256FA">
      <w:r>
        <w:separator/>
      </w:r>
    </w:p>
  </w:endnote>
  <w:endnote w:type="continuationSeparator" w:id="0">
    <w:p w14:paraId="4CD73EDD" w14:textId="77777777" w:rsidR="00593BB9" w:rsidRDefault="00593BB9" w:rsidP="002256FA">
      <w:r>
        <w:continuationSeparator/>
      </w:r>
    </w:p>
  </w:endnote>
  <w:endnote w:type="continuationNotice" w:id="1">
    <w:p w14:paraId="4B241CC6" w14:textId="77777777" w:rsidR="00593BB9" w:rsidRDefault="00593BB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34380" w14:textId="77777777" w:rsidR="00593BB9" w:rsidRDefault="00593BB9" w:rsidP="002256FA">
      <w:r>
        <w:separator/>
      </w:r>
    </w:p>
  </w:footnote>
  <w:footnote w:type="continuationSeparator" w:id="0">
    <w:p w14:paraId="3B4968D0" w14:textId="77777777" w:rsidR="00593BB9" w:rsidRDefault="00593BB9" w:rsidP="002256FA">
      <w:r>
        <w:continuationSeparator/>
      </w:r>
    </w:p>
  </w:footnote>
  <w:footnote w:type="continuationNotice" w:id="1">
    <w:p w14:paraId="57852E22" w14:textId="77777777" w:rsidR="00593BB9" w:rsidRDefault="00593BB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01794" w14:textId="77777777" w:rsidR="00593BB9" w:rsidRPr="009B5E81" w:rsidRDefault="00593BB9" w:rsidP="009B5E81">
    <w:pPr>
      <w:pStyle w:val="Header"/>
    </w:pPr>
    <w:r w:rsidRPr="009B5E81">
      <w:fldChar w:fldCharType="begin"/>
    </w:r>
    <w:r w:rsidRPr="009B5E81">
      <w:instrText xml:space="preserve"> PAGE   \* MERGEFORMAT </w:instrText>
    </w:r>
    <w:r w:rsidRPr="009B5E81">
      <w:fldChar w:fldCharType="separate"/>
    </w:r>
    <w:r w:rsidR="00BC41A5">
      <w:rPr>
        <w:noProof/>
      </w:rPr>
      <w:t>3</w:t>
    </w:r>
    <w:r w:rsidRPr="009B5E8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66B3"/>
    <w:multiLevelType w:val="hybridMultilevel"/>
    <w:tmpl w:val="259ACEF4"/>
    <w:lvl w:ilvl="0" w:tplc="E208FD36">
      <w:start w:val="1"/>
      <w:numFmt w:val="bullet"/>
      <w:pStyle w:val="ListParagraph"/>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32369E"/>
    <w:multiLevelType w:val="hybridMultilevel"/>
    <w:tmpl w:val="0B6EE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17E01041"/>
    <w:multiLevelType w:val="hybridMultilevel"/>
    <w:tmpl w:val="2788DF1A"/>
    <w:lvl w:ilvl="0" w:tplc="7FE0431E">
      <w:start w:val="1"/>
      <w:numFmt w:val="bullet"/>
      <w:pStyle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7D1333"/>
    <w:multiLevelType w:val="hybridMultilevel"/>
    <w:tmpl w:val="8C8E8A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DE6809"/>
    <w:multiLevelType w:val="multilevel"/>
    <w:tmpl w:val="C38C777A"/>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0D15EBB"/>
    <w:multiLevelType w:val="hybridMultilevel"/>
    <w:tmpl w:val="103C54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9B2"/>
    <w:rsid w:val="00072389"/>
    <w:rsid w:val="00096437"/>
    <w:rsid w:val="000B25B3"/>
    <w:rsid w:val="000C042C"/>
    <w:rsid w:val="000C5F43"/>
    <w:rsid w:val="000E07A0"/>
    <w:rsid w:val="001010C1"/>
    <w:rsid w:val="001017D7"/>
    <w:rsid w:val="001128E7"/>
    <w:rsid w:val="001172BC"/>
    <w:rsid w:val="002141D6"/>
    <w:rsid w:val="00225511"/>
    <w:rsid w:val="002256FA"/>
    <w:rsid w:val="0026597C"/>
    <w:rsid w:val="002B1565"/>
    <w:rsid w:val="00315E92"/>
    <w:rsid w:val="0035507D"/>
    <w:rsid w:val="00355336"/>
    <w:rsid w:val="003A2D24"/>
    <w:rsid w:val="003C52B8"/>
    <w:rsid w:val="003C7A43"/>
    <w:rsid w:val="004127D6"/>
    <w:rsid w:val="00416D07"/>
    <w:rsid w:val="004274A0"/>
    <w:rsid w:val="0043294F"/>
    <w:rsid w:val="00493D67"/>
    <w:rsid w:val="004A7EC7"/>
    <w:rsid w:val="004E19B2"/>
    <w:rsid w:val="00502495"/>
    <w:rsid w:val="00526F77"/>
    <w:rsid w:val="00532964"/>
    <w:rsid w:val="00560055"/>
    <w:rsid w:val="00593BB9"/>
    <w:rsid w:val="005A720B"/>
    <w:rsid w:val="005B32D7"/>
    <w:rsid w:val="005C3E7B"/>
    <w:rsid w:val="006075E6"/>
    <w:rsid w:val="006441ED"/>
    <w:rsid w:val="00656D54"/>
    <w:rsid w:val="00666104"/>
    <w:rsid w:val="006E2B7B"/>
    <w:rsid w:val="00704189"/>
    <w:rsid w:val="00793807"/>
    <w:rsid w:val="007A642B"/>
    <w:rsid w:val="007A7F8F"/>
    <w:rsid w:val="008F50FB"/>
    <w:rsid w:val="009469D2"/>
    <w:rsid w:val="0098345D"/>
    <w:rsid w:val="009B5E81"/>
    <w:rsid w:val="009E37DC"/>
    <w:rsid w:val="00A17662"/>
    <w:rsid w:val="00A22F53"/>
    <w:rsid w:val="00A309F6"/>
    <w:rsid w:val="00A420E7"/>
    <w:rsid w:val="00A546CE"/>
    <w:rsid w:val="00A81085"/>
    <w:rsid w:val="00B604B4"/>
    <w:rsid w:val="00B82D01"/>
    <w:rsid w:val="00B85592"/>
    <w:rsid w:val="00BC41A5"/>
    <w:rsid w:val="00BD2FF3"/>
    <w:rsid w:val="00BE039B"/>
    <w:rsid w:val="00C274F4"/>
    <w:rsid w:val="00C75D9F"/>
    <w:rsid w:val="00CA2558"/>
    <w:rsid w:val="00CC6C83"/>
    <w:rsid w:val="00D062A6"/>
    <w:rsid w:val="00D12DCE"/>
    <w:rsid w:val="00D76983"/>
    <w:rsid w:val="00D936BD"/>
    <w:rsid w:val="00DA4E2C"/>
    <w:rsid w:val="00DE77A2"/>
    <w:rsid w:val="00E120E0"/>
    <w:rsid w:val="00E31C91"/>
    <w:rsid w:val="00FA777B"/>
    <w:rsid w:val="00FF5B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A8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F43"/>
    <w:pPr>
      <w:spacing w:before="120" w:after="120" w:line="240" w:lineRule="auto"/>
    </w:pPr>
  </w:style>
  <w:style w:type="paragraph" w:styleId="Heading1">
    <w:name w:val="heading 1"/>
    <w:basedOn w:val="Normal"/>
    <w:next w:val="Normal"/>
    <w:link w:val="Heading1Char"/>
    <w:uiPriority w:val="9"/>
    <w:qFormat/>
    <w:rsid w:val="001172BC"/>
    <w:pPr>
      <w:pBdr>
        <w:bottom w:val="single" w:sz="2" w:space="1" w:color="000080"/>
      </w:pBdr>
      <w:spacing w:before="720" w:after="800"/>
      <w:outlineLvl w:val="0"/>
    </w:pPr>
    <w:rPr>
      <w:smallCaps/>
      <w:color w:val="000080"/>
      <w:sz w:val="56"/>
      <w:szCs w:val="40"/>
    </w:rPr>
  </w:style>
  <w:style w:type="paragraph" w:styleId="Heading2">
    <w:name w:val="heading 2"/>
    <w:basedOn w:val="Normal"/>
    <w:next w:val="Normal"/>
    <w:link w:val="Heading2Char"/>
    <w:uiPriority w:val="9"/>
    <w:unhideWhenUsed/>
    <w:qFormat/>
    <w:rsid w:val="001172BC"/>
    <w:pPr>
      <w:spacing w:before="360" w:after="240"/>
      <w:outlineLvl w:val="1"/>
    </w:pPr>
    <w:rPr>
      <w:b/>
      <w:color w:val="C00000"/>
      <w:sz w:val="40"/>
      <w:szCs w:val="48"/>
    </w:rPr>
  </w:style>
  <w:style w:type="paragraph" w:styleId="Heading3">
    <w:name w:val="heading 3"/>
    <w:basedOn w:val="Heading2"/>
    <w:next w:val="Normal"/>
    <w:link w:val="Heading3Char"/>
    <w:uiPriority w:val="9"/>
    <w:unhideWhenUsed/>
    <w:qFormat/>
    <w:rsid w:val="00DE77A2"/>
    <w:pPr>
      <w:keepNext/>
      <w:spacing w:before="240"/>
      <w:ind w:firstLine="357"/>
      <w:outlineLvl w:val="2"/>
    </w:pPr>
    <w:rPr>
      <w:color w:val="8FBCE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511"/>
    <w:rPr>
      <w:color w:val="auto"/>
      <w:u w:val="none"/>
    </w:rPr>
  </w:style>
  <w:style w:type="paragraph" w:styleId="ListParagraph">
    <w:name w:val="List Paragraph"/>
    <w:basedOn w:val="Normal"/>
    <w:uiPriority w:val="34"/>
    <w:qFormat/>
    <w:rsid w:val="002256FA"/>
    <w:pPr>
      <w:numPr>
        <w:numId w:val="10"/>
      </w:numPr>
      <w:spacing w:after="0"/>
    </w:pPr>
    <w:rPr>
      <w:rFonts w:cs="Times New Roman"/>
    </w:rPr>
  </w:style>
  <w:style w:type="character" w:customStyle="1" w:styleId="BulletChar">
    <w:name w:val="Bullet Char"/>
    <w:basedOn w:val="DefaultParagraphFont"/>
    <w:link w:val="Bullet"/>
    <w:locked/>
    <w:rsid w:val="000E07A0"/>
  </w:style>
  <w:style w:type="paragraph" w:customStyle="1" w:styleId="Bullet">
    <w:name w:val="Bullet"/>
    <w:basedOn w:val="Normal"/>
    <w:link w:val="BulletChar"/>
    <w:rsid w:val="000E07A0"/>
    <w:pPr>
      <w:numPr>
        <w:numId w:val="6"/>
      </w:numPr>
    </w:pPr>
  </w:style>
  <w:style w:type="paragraph" w:customStyle="1" w:styleId="Dash">
    <w:name w:val="Dash"/>
    <w:basedOn w:val="Normal"/>
    <w:rsid w:val="0098345D"/>
    <w:pPr>
      <w:numPr>
        <w:ilvl w:val="1"/>
        <w:numId w:val="1"/>
      </w:numPr>
    </w:pPr>
    <w:rPr>
      <w:rFonts w:ascii="Calibri" w:hAnsi="Calibri" w:cs="Times New Roman"/>
    </w:rPr>
  </w:style>
  <w:style w:type="paragraph" w:customStyle="1" w:styleId="DoubleDot">
    <w:name w:val="Double Dot"/>
    <w:basedOn w:val="Normal"/>
    <w:rsid w:val="0098345D"/>
    <w:pPr>
      <w:numPr>
        <w:ilvl w:val="2"/>
        <w:numId w:val="1"/>
      </w:numPr>
    </w:pPr>
    <w:rPr>
      <w:rFonts w:ascii="Calibri" w:hAnsi="Calibri" w:cs="Times New Roman"/>
    </w:rPr>
  </w:style>
  <w:style w:type="paragraph" w:styleId="Header">
    <w:name w:val="header"/>
    <w:basedOn w:val="Normal"/>
    <w:link w:val="HeaderChar"/>
    <w:uiPriority w:val="99"/>
    <w:unhideWhenUsed/>
    <w:rsid w:val="009B5E81"/>
    <w:pPr>
      <w:tabs>
        <w:tab w:val="center" w:pos="4513"/>
        <w:tab w:val="right" w:pos="9026"/>
      </w:tabs>
      <w:spacing w:after="240"/>
      <w:jc w:val="center"/>
    </w:pPr>
    <w:rPr>
      <w:sz w:val="18"/>
    </w:rPr>
  </w:style>
  <w:style w:type="character" w:customStyle="1" w:styleId="HeaderChar">
    <w:name w:val="Header Char"/>
    <w:basedOn w:val="DefaultParagraphFont"/>
    <w:link w:val="Header"/>
    <w:uiPriority w:val="99"/>
    <w:rsid w:val="009B5E81"/>
    <w:rPr>
      <w:sz w:val="18"/>
    </w:rPr>
  </w:style>
  <w:style w:type="paragraph" w:styleId="Footer">
    <w:name w:val="footer"/>
    <w:basedOn w:val="Normal"/>
    <w:link w:val="FooterChar"/>
    <w:uiPriority w:val="99"/>
    <w:unhideWhenUsed/>
    <w:rsid w:val="000C5F43"/>
    <w:pPr>
      <w:tabs>
        <w:tab w:val="center" w:pos="4513"/>
        <w:tab w:val="right" w:pos="9026"/>
      </w:tabs>
      <w:spacing w:before="0" w:after="0"/>
      <w:jc w:val="center"/>
    </w:pPr>
    <w:rPr>
      <w:sz w:val="18"/>
    </w:rPr>
  </w:style>
  <w:style w:type="character" w:customStyle="1" w:styleId="FooterChar">
    <w:name w:val="Footer Char"/>
    <w:basedOn w:val="DefaultParagraphFont"/>
    <w:link w:val="Footer"/>
    <w:uiPriority w:val="99"/>
    <w:rsid w:val="000C5F43"/>
    <w:rPr>
      <w:sz w:val="18"/>
    </w:rPr>
  </w:style>
  <w:style w:type="paragraph" w:styleId="BalloonText">
    <w:name w:val="Balloon Text"/>
    <w:basedOn w:val="Normal"/>
    <w:link w:val="BalloonTextChar"/>
    <w:uiPriority w:val="99"/>
    <w:semiHidden/>
    <w:unhideWhenUsed/>
    <w:rsid w:val="000E0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A0"/>
    <w:rPr>
      <w:rFonts w:ascii="Tahoma" w:hAnsi="Tahoma" w:cs="Tahoma"/>
      <w:sz w:val="16"/>
      <w:szCs w:val="16"/>
    </w:rPr>
  </w:style>
  <w:style w:type="character" w:customStyle="1" w:styleId="Heading1Char">
    <w:name w:val="Heading 1 Char"/>
    <w:basedOn w:val="DefaultParagraphFont"/>
    <w:link w:val="Heading1"/>
    <w:uiPriority w:val="9"/>
    <w:rsid w:val="001172BC"/>
    <w:rPr>
      <w:smallCaps/>
      <w:color w:val="000080"/>
      <w:sz w:val="56"/>
      <w:szCs w:val="40"/>
    </w:rPr>
  </w:style>
  <w:style w:type="character" w:customStyle="1" w:styleId="Heading2Char">
    <w:name w:val="Heading 2 Char"/>
    <w:basedOn w:val="DefaultParagraphFont"/>
    <w:link w:val="Heading2"/>
    <w:uiPriority w:val="9"/>
    <w:rsid w:val="001172BC"/>
    <w:rPr>
      <w:b/>
      <w:color w:val="C00000"/>
      <w:sz w:val="40"/>
      <w:szCs w:val="48"/>
    </w:rPr>
  </w:style>
  <w:style w:type="character" w:customStyle="1" w:styleId="Heading3Char">
    <w:name w:val="Heading 3 Char"/>
    <w:basedOn w:val="DefaultParagraphFont"/>
    <w:link w:val="Heading3"/>
    <w:uiPriority w:val="9"/>
    <w:rsid w:val="00DE77A2"/>
    <w:rPr>
      <w:rFonts w:ascii="Segoe UI Light" w:hAnsi="Segoe UI Light"/>
      <w:color w:val="8FBCE2"/>
      <w:sz w:val="40"/>
      <w:szCs w:val="48"/>
    </w:rPr>
  </w:style>
  <w:style w:type="table" w:styleId="TableGrid">
    <w:name w:val="Table Grid"/>
    <w:basedOn w:val="TableNormal"/>
    <w:uiPriority w:val="59"/>
    <w:rsid w:val="004A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5E81"/>
    <w:rPr>
      <w:color w:val="808080"/>
    </w:rPr>
  </w:style>
  <w:style w:type="character" w:styleId="CommentReference">
    <w:name w:val="annotation reference"/>
    <w:basedOn w:val="DefaultParagraphFont"/>
    <w:uiPriority w:val="99"/>
    <w:semiHidden/>
    <w:unhideWhenUsed/>
    <w:rsid w:val="00A309F6"/>
    <w:rPr>
      <w:sz w:val="16"/>
      <w:szCs w:val="16"/>
    </w:rPr>
  </w:style>
  <w:style w:type="paragraph" w:styleId="CommentText">
    <w:name w:val="annotation text"/>
    <w:basedOn w:val="Normal"/>
    <w:link w:val="CommentTextChar"/>
    <w:uiPriority w:val="99"/>
    <w:semiHidden/>
    <w:unhideWhenUsed/>
    <w:rsid w:val="00A309F6"/>
    <w:rPr>
      <w:sz w:val="20"/>
      <w:szCs w:val="20"/>
    </w:rPr>
  </w:style>
  <w:style w:type="character" w:customStyle="1" w:styleId="CommentTextChar">
    <w:name w:val="Comment Text Char"/>
    <w:basedOn w:val="DefaultParagraphFont"/>
    <w:link w:val="CommentText"/>
    <w:uiPriority w:val="99"/>
    <w:semiHidden/>
    <w:rsid w:val="00A309F6"/>
    <w:rPr>
      <w:sz w:val="20"/>
      <w:szCs w:val="20"/>
    </w:rPr>
  </w:style>
  <w:style w:type="paragraph" w:styleId="CommentSubject">
    <w:name w:val="annotation subject"/>
    <w:basedOn w:val="CommentText"/>
    <w:next w:val="CommentText"/>
    <w:link w:val="CommentSubjectChar"/>
    <w:uiPriority w:val="99"/>
    <w:semiHidden/>
    <w:unhideWhenUsed/>
    <w:rsid w:val="00A309F6"/>
    <w:rPr>
      <w:b/>
      <w:bCs/>
    </w:rPr>
  </w:style>
  <w:style w:type="character" w:customStyle="1" w:styleId="CommentSubjectChar">
    <w:name w:val="Comment Subject Char"/>
    <w:basedOn w:val="CommentTextChar"/>
    <w:link w:val="CommentSubject"/>
    <w:uiPriority w:val="99"/>
    <w:semiHidden/>
    <w:rsid w:val="00A309F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F43"/>
    <w:pPr>
      <w:spacing w:before="120" w:after="120" w:line="240" w:lineRule="auto"/>
    </w:pPr>
  </w:style>
  <w:style w:type="paragraph" w:styleId="Heading1">
    <w:name w:val="heading 1"/>
    <w:basedOn w:val="Normal"/>
    <w:next w:val="Normal"/>
    <w:link w:val="Heading1Char"/>
    <w:uiPriority w:val="9"/>
    <w:qFormat/>
    <w:rsid w:val="001172BC"/>
    <w:pPr>
      <w:pBdr>
        <w:bottom w:val="single" w:sz="2" w:space="1" w:color="000080"/>
      </w:pBdr>
      <w:spacing w:before="720" w:after="800"/>
      <w:outlineLvl w:val="0"/>
    </w:pPr>
    <w:rPr>
      <w:smallCaps/>
      <w:color w:val="000080"/>
      <w:sz w:val="56"/>
      <w:szCs w:val="40"/>
    </w:rPr>
  </w:style>
  <w:style w:type="paragraph" w:styleId="Heading2">
    <w:name w:val="heading 2"/>
    <w:basedOn w:val="Normal"/>
    <w:next w:val="Normal"/>
    <w:link w:val="Heading2Char"/>
    <w:uiPriority w:val="9"/>
    <w:unhideWhenUsed/>
    <w:qFormat/>
    <w:rsid w:val="001172BC"/>
    <w:pPr>
      <w:spacing w:before="360" w:after="240"/>
      <w:outlineLvl w:val="1"/>
    </w:pPr>
    <w:rPr>
      <w:b/>
      <w:color w:val="C00000"/>
      <w:sz w:val="40"/>
      <w:szCs w:val="48"/>
    </w:rPr>
  </w:style>
  <w:style w:type="paragraph" w:styleId="Heading3">
    <w:name w:val="heading 3"/>
    <w:basedOn w:val="Heading2"/>
    <w:next w:val="Normal"/>
    <w:link w:val="Heading3Char"/>
    <w:uiPriority w:val="9"/>
    <w:unhideWhenUsed/>
    <w:qFormat/>
    <w:rsid w:val="00DE77A2"/>
    <w:pPr>
      <w:keepNext/>
      <w:spacing w:before="240"/>
      <w:ind w:firstLine="357"/>
      <w:outlineLvl w:val="2"/>
    </w:pPr>
    <w:rPr>
      <w:color w:val="8FBCE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511"/>
    <w:rPr>
      <w:color w:val="auto"/>
      <w:u w:val="none"/>
    </w:rPr>
  </w:style>
  <w:style w:type="paragraph" w:styleId="ListParagraph">
    <w:name w:val="List Paragraph"/>
    <w:basedOn w:val="Normal"/>
    <w:uiPriority w:val="34"/>
    <w:qFormat/>
    <w:rsid w:val="002256FA"/>
    <w:pPr>
      <w:numPr>
        <w:numId w:val="10"/>
      </w:numPr>
      <w:spacing w:after="0"/>
    </w:pPr>
    <w:rPr>
      <w:rFonts w:cs="Times New Roman"/>
    </w:rPr>
  </w:style>
  <w:style w:type="character" w:customStyle="1" w:styleId="BulletChar">
    <w:name w:val="Bullet Char"/>
    <w:basedOn w:val="DefaultParagraphFont"/>
    <w:link w:val="Bullet"/>
    <w:locked/>
    <w:rsid w:val="000E07A0"/>
  </w:style>
  <w:style w:type="paragraph" w:customStyle="1" w:styleId="Bullet">
    <w:name w:val="Bullet"/>
    <w:basedOn w:val="Normal"/>
    <w:link w:val="BulletChar"/>
    <w:rsid w:val="000E07A0"/>
    <w:pPr>
      <w:numPr>
        <w:numId w:val="6"/>
      </w:numPr>
    </w:pPr>
  </w:style>
  <w:style w:type="paragraph" w:customStyle="1" w:styleId="Dash">
    <w:name w:val="Dash"/>
    <w:basedOn w:val="Normal"/>
    <w:rsid w:val="0098345D"/>
    <w:pPr>
      <w:numPr>
        <w:ilvl w:val="1"/>
        <w:numId w:val="1"/>
      </w:numPr>
    </w:pPr>
    <w:rPr>
      <w:rFonts w:ascii="Calibri" w:hAnsi="Calibri" w:cs="Times New Roman"/>
    </w:rPr>
  </w:style>
  <w:style w:type="paragraph" w:customStyle="1" w:styleId="DoubleDot">
    <w:name w:val="Double Dot"/>
    <w:basedOn w:val="Normal"/>
    <w:rsid w:val="0098345D"/>
    <w:pPr>
      <w:numPr>
        <w:ilvl w:val="2"/>
        <w:numId w:val="1"/>
      </w:numPr>
    </w:pPr>
    <w:rPr>
      <w:rFonts w:ascii="Calibri" w:hAnsi="Calibri" w:cs="Times New Roman"/>
    </w:rPr>
  </w:style>
  <w:style w:type="paragraph" w:styleId="Header">
    <w:name w:val="header"/>
    <w:basedOn w:val="Normal"/>
    <w:link w:val="HeaderChar"/>
    <w:uiPriority w:val="99"/>
    <w:unhideWhenUsed/>
    <w:rsid w:val="009B5E81"/>
    <w:pPr>
      <w:tabs>
        <w:tab w:val="center" w:pos="4513"/>
        <w:tab w:val="right" w:pos="9026"/>
      </w:tabs>
      <w:spacing w:after="240"/>
      <w:jc w:val="center"/>
    </w:pPr>
    <w:rPr>
      <w:sz w:val="18"/>
    </w:rPr>
  </w:style>
  <w:style w:type="character" w:customStyle="1" w:styleId="HeaderChar">
    <w:name w:val="Header Char"/>
    <w:basedOn w:val="DefaultParagraphFont"/>
    <w:link w:val="Header"/>
    <w:uiPriority w:val="99"/>
    <w:rsid w:val="009B5E81"/>
    <w:rPr>
      <w:sz w:val="18"/>
    </w:rPr>
  </w:style>
  <w:style w:type="paragraph" w:styleId="Footer">
    <w:name w:val="footer"/>
    <w:basedOn w:val="Normal"/>
    <w:link w:val="FooterChar"/>
    <w:uiPriority w:val="99"/>
    <w:unhideWhenUsed/>
    <w:rsid w:val="000C5F43"/>
    <w:pPr>
      <w:tabs>
        <w:tab w:val="center" w:pos="4513"/>
        <w:tab w:val="right" w:pos="9026"/>
      </w:tabs>
      <w:spacing w:before="0" w:after="0"/>
      <w:jc w:val="center"/>
    </w:pPr>
    <w:rPr>
      <w:sz w:val="18"/>
    </w:rPr>
  </w:style>
  <w:style w:type="character" w:customStyle="1" w:styleId="FooterChar">
    <w:name w:val="Footer Char"/>
    <w:basedOn w:val="DefaultParagraphFont"/>
    <w:link w:val="Footer"/>
    <w:uiPriority w:val="99"/>
    <w:rsid w:val="000C5F43"/>
    <w:rPr>
      <w:sz w:val="18"/>
    </w:rPr>
  </w:style>
  <w:style w:type="paragraph" w:styleId="BalloonText">
    <w:name w:val="Balloon Text"/>
    <w:basedOn w:val="Normal"/>
    <w:link w:val="BalloonTextChar"/>
    <w:uiPriority w:val="99"/>
    <w:semiHidden/>
    <w:unhideWhenUsed/>
    <w:rsid w:val="000E0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A0"/>
    <w:rPr>
      <w:rFonts w:ascii="Tahoma" w:hAnsi="Tahoma" w:cs="Tahoma"/>
      <w:sz w:val="16"/>
      <w:szCs w:val="16"/>
    </w:rPr>
  </w:style>
  <w:style w:type="character" w:customStyle="1" w:styleId="Heading1Char">
    <w:name w:val="Heading 1 Char"/>
    <w:basedOn w:val="DefaultParagraphFont"/>
    <w:link w:val="Heading1"/>
    <w:uiPriority w:val="9"/>
    <w:rsid w:val="001172BC"/>
    <w:rPr>
      <w:smallCaps/>
      <w:color w:val="000080"/>
      <w:sz w:val="56"/>
      <w:szCs w:val="40"/>
    </w:rPr>
  </w:style>
  <w:style w:type="character" w:customStyle="1" w:styleId="Heading2Char">
    <w:name w:val="Heading 2 Char"/>
    <w:basedOn w:val="DefaultParagraphFont"/>
    <w:link w:val="Heading2"/>
    <w:uiPriority w:val="9"/>
    <w:rsid w:val="001172BC"/>
    <w:rPr>
      <w:b/>
      <w:color w:val="C00000"/>
      <w:sz w:val="40"/>
      <w:szCs w:val="48"/>
    </w:rPr>
  </w:style>
  <w:style w:type="character" w:customStyle="1" w:styleId="Heading3Char">
    <w:name w:val="Heading 3 Char"/>
    <w:basedOn w:val="DefaultParagraphFont"/>
    <w:link w:val="Heading3"/>
    <w:uiPriority w:val="9"/>
    <w:rsid w:val="00DE77A2"/>
    <w:rPr>
      <w:rFonts w:ascii="Segoe UI Light" w:hAnsi="Segoe UI Light"/>
      <w:color w:val="8FBCE2"/>
      <w:sz w:val="40"/>
      <w:szCs w:val="48"/>
    </w:rPr>
  </w:style>
  <w:style w:type="table" w:styleId="TableGrid">
    <w:name w:val="Table Grid"/>
    <w:basedOn w:val="TableNormal"/>
    <w:uiPriority w:val="59"/>
    <w:rsid w:val="004A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5E81"/>
    <w:rPr>
      <w:color w:val="808080"/>
    </w:rPr>
  </w:style>
  <w:style w:type="character" w:styleId="CommentReference">
    <w:name w:val="annotation reference"/>
    <w:basedOn w:val="DefaultParagraphFont"/>
    <w:uiPriority w:val="99"/>
    <w:semiHidden/>
    <w:unhideWhenUsed/>
    <w:rsid w:val="00A309F6"/>
    <w:rPr>
      <w:sz w:val="16"/>
      <w:szCs w:val="16"/>
    </w:rPr>
  </w:style>
  <w:style w:type="paragraph" w:styleId="CommentText">
    <w:name w:val="annotation text"/>
    <w:basedOn w:val="Normal"/>
    <w:link w:val="CommentTextChar"/>
    <w:uiPriority w:val="99"/>
    <w:semiHidden/>
    <w:unhideWhenUsed/>
    <w:rsid w:val="00A309F6"/>
    <w:rPr>
      <w:sz w:val="20"/>
      <w:szCs w:val="20"/>
    </w:rPr>
  </w:style>
  <w:style w:type="character" w:customStyle="1" w:styleId="CommentTextChar">
    <w:name w:val="Comment Text Char"/>
    <w:basedOn w:val="DefaultParagraphFont"/>
    <w:link w:val="CommentText"/>
    <w:uiPriority w:val="99"/>
    <w:semiHidden/>
    <w:rsid w:val="00A309F6"/>
    <w:rPr>
      <w:sz w:val="20"/>
      <w:szCs w:val="20"/>
    </w:rPr>
  </w:style>
  <w:style w:type="paragraph" w:styleId="CommentSubject">
    <w:name w:val="annotation subject"/>
    <w:basedOn w:val="CommentText"/>
    <w:next w:val="CommentText"/>
    <w:link w:val="CommentSubjectChar"/>
    <w:uiPriority w:val="99"/>
    <w:semiHidden/>
    <w:unhideWhenUsed/>
    <w:rsid w:val="00A309F6"/>
    <w:rPr>
      <w:b/>
      <w:bCs/>
    </w:rPr>
  </w:style>
  <w:style w:type="character" w:customStyle="1" w:styleId="CommentSubjectChar">
    <w:name w:val="Comment Subject Char"/>
    <w:basedOn w:val="CommentTextChar"/>
    <w:link w:val="CommentSubject"/>
    <w:uiPriority w:val="99"/>
    <w:semiHidden/>
    <w:rsid w:val="00A309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19764">
      <w:bodyDiv w:val="1"/>
      <w:marLeft w:val="0"/>
      <w:marRight w:val="0"/>
      <w:marTop w:val="0"/>
      <w:marBottom w:val="0"/>
      <w:divBdr>
        <w:top w:val="none" w:sz="0" w:space="0" w:color="auto"/>
        <w:left w:val="none" w:sz="0" w:space="0" w:color="auto"/>
        <w:bottom w:val="none" w:sz="0" w:space="0" w:color="auto"/>
        <w:right w:val="none" w:sz="0" w:space="0" w:color="auto"/>
      </w:divBdr>
    </w:div>
    <w:div w:id="548301197">
      <w:bodyDiv w:val="1"/>
      <w:marLeft w:val="0"/>
      <w:marRight w:val="0"/>
      <w:marTop w:val="0"/>
      <w:marBottom w:val="0"/>
      <w:divBdr>
        <w:top w:val="none" w:sz="0" w:space="0" w:color="auto"/>
        <w:left w:val="none" w:sz="0" w:space="0" w:color="auto"/>
        <w:bottom w:val="none" w:sz="0" w:space="0" w:color="auto"/>
        <w:right w:val="none" w:sz="0" w:space="0" w:color="auto"/>
      </w:divBdr>
    </w:div>
    <w:div w:id="566842997">
      <w:bodyDiv w:val="1"/>
      <w:marLeft w:val="0"/>
      <w:marRight w:val="0"/>
      <w:marTop w:val="0"/>
      <w:marBottom w:val="0"/>
      <w:divBdr>
        <w:top w:val="none" w:sz="0" w:space="0" w:color="auto"/>
        <w:left w:val="none" w:sz="0" w:space="0" w:color="auto"/>
        <w:bottom w:val="none" w:sz="0" w:space="0" w:color="auto"/>
        <w:right w:val="none" w:sz="0" w:space="0" w:color="auto"/>
      </w:divBdr>
    </w:div>
    <w:div w:id="950358665">
      <w:bodyDiv w:val="1"/>
      <w:marLeft w:val="0"/>
      <w:marRight w:val="0"/>
      <w:marTop w:val="0"/>
      <w:marBottom w:val="0"/>
      <w:divBdr>
        <w:top w:val="none" w:sz="0" w:space="0" w:color="auto"/>
        <w:left w:val="none" w:sz="0" w:space="0" w:color="auto"/>
        <w:bottom w:val="none" w:sz="0" w:space="0" w:color="auto"/>
        <w:right w:val="none" w:sz="0" w:space="0" w:color="auto"/>
      </w:divBdr>
    </w:div>
    <w:div w:id="1197809640">
      <w:bodyDiv w:val="1"/>
      <w:marLeft w:val="0"/>
      <w:marRight w:val="0"/>
      <w:marTop w:val="0"/>
      <w:marBottom w:val="0"/>
      <w:divBdr>
        <w:top w:val="none" w:sz="0" w:space="0" w:color="auto"/>
        <w:left w:val="none" w:sz="0" w:space="0" w:color="auto"/>
        <w:bottom w:val="none" w:sz="0" w:space="0" w:color="auto"/>
        <w:right w:val="none" w:sz="0" w:space="0" w:color="auto"/>
      </w:divBdr>
    </w:div>
    <w:div w:id="1891306385">
      <w:bodyDiv w:val="1"/>
      <w:marLeft w:val="0"/>
      <w:marRight w:val="0"/>
      <w:marTop w:val="0"/>
      <w:marBottom w:val="0"/>
      <w:divBdr>
        <w:top w:val="none" w:sz="0" w:space="0" w:color="auto"/>
        <w:left w:val="none" w:sz="0" w:space="0" w:color="auto"/>
        <w:bottom w:val="none" w:sz="0" w:space="0" w:color="auto"/>
        <w:right w:val="none" w:sz="0" w:space="0" w:color="auto"/>
      </w:divBdr>
    </w:div>
    <w:div w:id="1940487431">
      <w:bodyDiv w:val="1"/>
      <w:marLeft w:val="0"/>
      <w:marRight w:val="0"/>
      <w:marTop w:val="0"/>
      <w:marBottom w:val="0"/>
      <w:divBdr>
        <w:top w:val="none" w:sz="0" w:space="0" w:color="auto"/>
        <w:left w:val="none" w:sz="0" w:space="0" w:color="auto"/>
        <w:bottom w:val="none" w:sz="0" w:space="0" w:color="auto"/>
        <w:right w:val="none" w:sz="0" w:space="0" w:color="auto"/>
      </w:divBdr>
    </w:div>
    <w:div w:id="1992371325">
      <w:bodyDiv w:val="1"/>
      <w:marLeft w:val="0"/>
      <w:marRight w:val="0"/>
      <w:marTop w:val="0"/>
      <w:marBottom w:val="0"/>
      <w:divBdr>
        <w:top w:val="none" w:sz="0" w:space="0" w:color="auto"/>
        <w:left w:val="none" w:sz="0" w:space="0" w:color="auto"/>
        <w:bottom w:val="none" w:sz="0" w:space="0" w:color="auto"/>
        <w:right w:val="none" w:sz="0" w:space="0" w:color="auto"/>
      </w:divBdr>
    </w:div>
    <w:div w:id="207920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mailto:taxboard@treasury.gov.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karen.payne@treasury.gov.a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data.gov.au/dataset/voluntary-tax-transparency-code" TargetMode="External"/><Relationship Id="rId25" Type="http://schemas.openxmlformats.org/officeDocument/2006/relationships/hyperlink" Target="http://www.taxboard.ideascale.com/" TargetMode="External"/><Relationship Id="rId2" Type="http://schemas.openxmlformats.org/officeDocument/2006/relationships/customXml" Target="../customXml/item2.xml"/><Relationship Id="rId16" Type="http://schemas.openxmlformats.org/officeDocument/2006/relationships/hyperlink" Target="http://taxboard.gov.au/current-activities/transparency-code-register/" TargetMode="External"/><Relationship Id="rId20" Type="http://schemas.openxmlformats.org/officeDocument/2006/relationships/hyperlink" Target="https://www.linkedin.com/company/boardoftax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taxboard.gov.au/" TargetMode="External"/><Relationship Id="rId5" Type="http://schemas.openxmlformats.org/officeDocument/2006/relationships/customXml" Target="../customXml/item5.xml"/><Relationship Id="rId15" Type="http://schemas.openxmlformats.org/officeDocument/2006/relationships/hyperlink" Target="https://taxboard.ideascale.com/" TargetMode="External"/><Relationship Id="rId23" Type="http://schemas.openxmlformats.org/officeDocument/2006/relationships/hyperlink" Target="mailto:taxboard@treasury.gov.au" TargetMode="Externa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taxboard.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axboard@treasury.gov.au" TargetMode="External"/><Relationship Id="rId22" Type="http://schemas.openxmlformats.org/officeDocument/2006/relationships/image" Target="media/image2.jpe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ax%20Board\Board%20of%20Taxation%20CEO%20Up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2A88EB68D1457C835033A442CC0FB2"/>
        <w:category>
          <w:name w:val="General"/>
          <w:gallery w:val="placeholder"/>
        </w:category>
        <w:types>
          <w:type w:val="bbPlcHdr"/>
        </w:types>
        <w:behaviors>
          <w:behavior w:val="content"/>
        </w:behaviors>
        <w:guid w:val="{C17DF771-AF51-419C-BCC3-AB0D7CFB3CC1}"/>
      </w:docPartPr>
      <w:docPartBody>
        <w:p w14:paraId="3BFC3C60" w14:textId="77777777" w:rsidR="00A4138E" w:rsidRDefault="00A4138E">
          <w:pPr>
            <w:pStyle w:val="AC2A88EB68D1457C835033A442CC0FB2"/>
          </w:pPr>
          <w:r w:rsidRPr="005E6C8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38E"/>
    <w:rsid w:val="00A4138E"/>
    <w:rsid w:val="00C841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BFC3C6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C2A88EB68D1457C835033A442CC0FB2">
    <w:name w:val="AC2A88EB68D1457C835033A442CC0F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C2A88EB68D1457C835033A442CC0FB2">
    <w:name w:val="AC2A88EB68D1457C835033A442CC0F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132942A41F818743B7FB7DAFB5B6D77B" ma:contentTypeVersion="16035" ma:contentTypeDescription="" ma:contentTypeScope="" ma:versionID="d656e30a90d27f9bb5c01302385a8ed1">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9de313247f10d637c485de0c7f6aa0a"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8;#GRA26-21135 - Retain as national archives|f1e1d764-3604-4ca6-bc54-6b106e291d6f"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GRA26-21135 - Retain as national archives</TermName>
          <TermId xmlns="http://schemas.microsoft.com/office/infopath/2007/PartnerControls">f1e1d764-3604-4ca6-bc54-6b106e291d6f</TermId>
        </TermInfo>
      </Terms>
    </lb508a4dc5e84436a0fe496b536466aa>
    <IconOverlay xmlns="http://schemas.microsoft.com/sharepoint/v4" xsi:nil="true"/>
    <TaxCatchAll xmlns="0f563589-9cf9-4143-b1eb-fb0534803d38">
      <Value>18</Value>
    </TaxCatchAll>
    <_dlc_DocId xmlns="0f563589-9cf9-4143-b1eb-fb0534803d38">2018RG-356-8424</_dlc_DocId>
    <_dlc_DocIdUrl xmlns="0f563589-9cf9-4143-b1eb-fb0534803d38">
      <Url>http://tweb/sites/rg/bots/boards/_layouts/15/DocIdRedir.aspx?ID=2018RG-356-8424</Url>
      <Description>2018RG-356-8424</Description>
    </_dlc_DocIdUrl>
  </documentManagement>
</p:properties>
</file>

<file path=customXml/itemProps1.xml><?xml version="1.0" encoding="utf-8"?>
<ds:datastoreItem xmlns:ds="http://schemas.openxmlformats.org/officeDocument/2006/customXml" ds:itemID="{05485FCB-39F6-4591-9E84-DE4156696BD3}">
  <ds:schemaRefs>
    <ds:schemaRef ds:uri="office.server.policy"/>
  </ds:schemaRefs>
</ds:datastoreItem>
</file>

<file path=customXml/itemProps2.xml><?xml version="1.0" encoding="utf-8"?>
<ds:datastoreItem xmlns:ds="http://schemas.openxmlformats.org/officeDocument/2006/customXml" ds:itemID="{AC9142C4-C99B-4080-9FEB-79A50F79C8CD}">
  <ds:schemaRefs>
    <ds:schemaRef ds:uri="http://schemas.microsoft.com/sharepoint/v3/contenttype/forms"/>
  </ds:schemaRefs>
</ds:datastoreItem>
</file>

<file path=customXml/itemProps3.xml><?xml version="1.0" encoding="utf-8"?>
<ds:datastoreItem xmlns:ds="http://schemas.openxmlformats.org/officeDocument/2006/customXml" ds:itemID="{235C64EF-D181-4A28-957B-FD3C6FB74E6E}">
  <ds:schemaRefs>
    <ds:schemaRef ds:uri="http://schemas.microsoft.com/sharepoint/events"/>
  </ds:schemaRefs>
</ds:datastoreItem>
</file>

<file path=customXml/itemProps4.xml><?xml version="1.0" encoding="utf-8"?>
<ds:datastoreItem xmlns:ds="http://schemas.openxmlformats.org/officeDocument/2006/customXml" ds:itemID="{3E62537F-E1C0-4B8C-BCFE-6036FE190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204F58-9936-43C8-BCA0-589AD3836680}">
  <ds:schemaRefs>
    <ds:schemaRef ds:uri="9f7bc583-7cbe-45b9-a2bd-8bbb6543b37e"/>
    <ds:schemaRef ds:uri="http://schemas.microsoft.com/office/2006/metadata/properties"/>
    <ds:schemaRef ds:uri="http://purl.org/dc/terms/"/>
    <ds:schemaRef ds:uri="http://schemas.microsoft.com/sharepoint/v3"/>
    <ds:schemaRef ds:uri="http://purl.org/dc/elements/1.1/"/>
    <ds:schemaRef ds:uri="http://www.w3.org/XML/1998/namespace"/>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sharepoint/v4"/>
    <ds:schemaRef ds:uri="0f563589-9cf9-4143-b1eb-fb0534803d38"/>
  </ds:schemaRefs>
</ds:datastoreItem>
</file>

<file path=docProps/app.xml><?xml version="1.0" encoding="utf-8"?>
<Properties xmlns="http://schemas.openxmlformats.org/officeDocument/2006/extended-properties" xmlns:vt="http://schemas.openxmlformats.org/officeDocument/2006/docPropsVTypes">
  <Template>Board of Taxation CEO Update.dotx</Template>
  <TotalTime>1416</TotalTime>
  <Pages>3</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Muscat, Patricia</dc:creator>
  <cp:lastModifiedBy>Atkinson, Paul</cp:lastModifiedBy>
  <cp:revision>22</cp:revision>
  <cp:lastPrinted>2016-09-18T23:30:00Z</cp:lastPrinted>
  <dcterms:created xsi:type="dcterms:W3CDTF">2018-11-19T00:25:00Z</dcterms:created>
  <dcterms:modified xsi:type="dcterms:W3CDTF">2018-12-05T00:53:00Z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0x01010036BB8DE7EC542E42A8B2E98CC20CB69700132942A41F818743B7FB7DAFB5B6D77B</vt:lpwstr>
  </property>
  <property fmtid="{D5CDD505-2E9C-101B-9397-08002B2CF9AE}" pid="3" name="TSYRecordClass">
    <vt:lpwstr>18;#GRA26-21135 - Retain as national archives|f1e1d764-3604-4ca6-bc54-6b106e291d6f</vt:lpwstr>
  </property>
  <property fmtid="{D5CDD505-2E9C-101B-9397-08002B2CF9AE}" pid="4" name="RecordPoint_WorkflowType">
    <vt:lpwstr>ActiveSubmitStub</vt:lpwstr>
  </property>
  <property fmtid="{D5CDD505-2E9C-101B-9397-08002B2CF9AE}" pid="5" name="RecordPoint_ActiveItemListId">
    <vt:lpwstr>{d6775dc5-8a38-4781-95bf-d3f0d1237c48}</vt:lpwstr>
  </property>
  <property fmtid="{D5CDD505-2E9C-101B-9397-08002B2CF9AE}" pid="6" name="RecordPoint_ActiveItemWebId">
    <vt:lpwstr>{cebcee45-40e2-45ca-9d22-89ff5bfe4e7b}</vt:lpwstr>
  </property>
  <property fmtid="{D5CDD505-2E9C-101B-9397-08002B2CF9AE}" pid="7" name="RecordPoint_ActiveItemSiteId">
    <vt:lpwstr>{5b52b9a5-e5b2-4521-8814-a1e24ca2869d}</vt:lpwstr>
  </property>
  <property fmtid="{D5CDD505-2E9C-101B-9397-08002B2CF9AE}" pid="8" name="_AdHocReviewCycleID">
    <vt:i4>2100197868</vt:i4>
  </property>
  <property fmtid="{D5CDD505-2E9C-101B-9397-08002B2CF9AE}" pid="9" name="_NewReviewCycle">
    <vt:lpwstr/>
  </property>
  <property fmtid="{D5CDD505-2E9C-101B-9397-08002B2CF9AE}" pid="10" name="_EmailSubject">
    <vt:lpwstr>Request: Board of Taxation Newsletter [SEC=UNCLASSIFIED]</vt:lpwstr>
  </property>
  <property fmtid="{D5CDD505-2E9C-101B-9397-08002B2CF9AE}" pid="11" name="_AuthorEmail">
    <vt:lpwstr>Paul.Atkinson@TREASURY.GOV.AU</vt:lpwstr>
  </property>
  <property fmtid="{D5CDD505-2E9C-101B-9397-08002B2CF9AE}" pid="12" name="_AuthorEmailDisplayName">
    <vt:lpwstr>Atkinson, Paul</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PreviousAdHocReviewCycleID">
    <vt:i4>-1447918375</vt:i4>
  </property>
  <property fmtid="{D5CDD505-2E9C-101B-9397-08002B2CF9AE}" pid="17" name="_ReviewingToolsShownOnce">
    <vt:lpwstr/>
  </property>
  <property fmtid="{D5CDD505-2E9C-101B-9397-08002B2CF9AE}" pid="18" name="_dlc_DocIdItemGuid">
    <vt:lpwstr>9f1ed214-58af-467c-9466-89df9e7f3634</vt:lpwstr>
  </property>
  <property fmtid="{D5CDD505-2E9C-101B-9397-08002B2CF9AE}" pid="19" name="RecordPoint_ActiveItemUniqueId">
    <vt:lpwstr>{9f1ed214-58af-467c-9466-89df9e7f3634}</vt:lpwstr>
  </property>
  <property fmtid="{D5CDD505-2E9C-101B-9397-08002B2CF9AE}" pid="20" name="RecordPoint_RecordNumberSubmitted">
    <vt:lpwstr/>
  </property>
  <property fmtid="{D5CDD505-2E9C-101B-9397-08002B2CF9AE}" pid="21" name="RecordPoint_SubmissionCompleted">
    <vt:lpwstr/>
  </property>
</Properties>
</file>