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43299" w14:textId="77777777" w:rsidR="001172BC" w:rsidRPr="002256FA" w:rsidRDefault="001172BC" w:rsidP="00C75D9F">
      <w:pPr>
        <w:pStyle w:val="Heading1"/>
        <w:spacing w:before="0"/>
      </w:pPr>
      <w:bookmarkStart w:id="0" w:name="_GoBack"/>
      <w:bookmarkEnd w:id="0"/>
      <w:r w:rsidRPr="000C5F43">
        <w:rPr>
          <w:noProof/>
          <w:lang w:eastAsia="en-AU"/>
        </w:rPr>
        <w:drawing>
          <wp:anchor distT="0" distB="0" distL="114300" distR="114300" simplePos="0" relativeHeight="251658240" behindDoc="0" locked="0" layoutInCell="1" allowOverlap="1" wp14:anchorId="4910C921" wp14:editId="2400E31D">
            <wp:simplePos x="457200" y="534670"/>
            <wp:positionH relativeFrom="page">
              <wp:align>center</wp:align>
            </wp:positionH>
            <wp:positionV relativeFrom="page">
              <wp:align>top</wp:align>
            </wp:positionV>
            <wp:extent cx="7560000" cy="1811947"/>
            <wp:effectExtent l="0" t="0" r="317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 banner.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7560000" cy="18119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56FA">
        <w:t>CEO Update –</w:t>
      </w:r>
      <w:r w:rsidR="009B5E81">
        <w:t xml:space="preserve"> </w:t>
      </w:r>
      <w:sdt>
        <w:sdtPr>
          <w:id w:val="772363019"/>
          <w:placeholder>
            <w:docPart w:val="EC2437223C14488C98546118BC59B2B3"/>
          </w:placeholder>
          <w:date w:fullDate="2020-02-01T00:00:00Z">
            <w:dateFormat w:val="MMMM yyyy"/>
            <w:lid w:val="en-AU"/>
            <w:storeMappedDataAs w:val="dateTime"/>
            <w:calendar w:val="gregorian"/>
          </w:date>
        </w:sdtPr>
        <w:sdtEndPr/>
        <w:sdtContent>
          <w:r w:rsidR="0034034E">
            <w:t>February 2020</w:t>
          </w:r>
        </w:sdtContent>
      </w:sdt>
    </w:p>
    <w:p w14:paraId="6EC61EFA" w14:textId="77777777" w:rsidR="001172BC" w:rsidRPr="00BD2FF3" w:rsidRDefault="001172BC" w:rsidP="002256FA">
      <w:r w:rsidRPr="00BD2FF3">
        <w:t xml:space="preserve">Dear </w:t>
      </w:r>
      <w:r w:rsidRPr="002256FA">
        <w:t>Stakeholders</w:t>
      </w:r>
      <w:r w:rsidRPr="00BD2FF3">
        <w:t>,</w:t>
      </w:r>
    </w:p>
    <w:p w14:paraId="419F3F5A" w14:textId="77777777" w:rsidR="006E7185" w:rsidRDefault="00090093" w:rsidP="00520EEF">
      <w:r>
        <w:t>T</w:t>
      </w:r>
      <w:r w:rsidR="001251BC" w:rsidRPr="001251BC">
        <w:t xml:space="preserve">he Board met </w:t>
      </w:r>
      <w:r>
        <w:t xml:space="preserve">recently </w:t>
      </w:r>
      <w:r w:rsidR="001251BC" w:rsidRPr="001251BC">
        <w:t xml:space="preserve">in Melbourne for its </w:t>
      </w:r>
      <w:r w:rsidR="00B33653">
        <w:t>200</w:t>
      </w:r>
      <w:r w:rsidR="001251BC" w:rsidRPr="00B33653">
        <w:rPr>
          <w:vertAlign w:val="superscript"/>
        </w:rPr>
        <w:t>th</w:t>
      </w:r>
      <w:r w:rsidR="001251BC" w:rsidRPr="001251BC">
        <w:t xml:space="preserve"> meeting</w:t>
      </w:r>
      <w:r w:rsidR="006E7185">
        <w:t xml:space="preserve">. The Board’s first meeting was in </w:t>
      </w:r>
      <w:r w:rsidR="0034034E">
        <w:t xml:space="preserve">September 2000 </w:t>
      </w:r>
      <w:r w:rsidR="006E7185">
        <w:t xml:space="preserve">and whilst the tax landscape has changed in many ways over the last </w:t>
      </w:r>
      <w:r w:rsidR="006E7185" w:rsidRPr="0034034E">
        <w:t>20</w:t>
      </w:r>
      <w:r w:rsidR="006E7185">
        <w:t xml:space="preserve"> years, </w:t>
      </w:r>
      <w:r w:rsidR="006E7185" w:rsidRPr="006E7185">
        <w:t xml:space="preserve">the Board’s mission </w:t>
      </w:r>
      <w:r w:rsidR="006E7185">
        <w:t xml:space="preserve">still remains very relevant: </w:t>
      </w:r>
      <w:r w:rsidR="006E7185" w:rsidRPr="006E7185">
        <w:t>to contribute a business and broader community perspective to improving the design of taxation laws and their operation.</w:t>
      </w:r>
      <w:r w:rsidR="001251BC" w:rsidRPr="001251BC">
        <w:t xml:space="preserve"> </w:t>
      </w:r>
    </w:p>
    <w:p w14:paraId="154E3424" w14:textId="77777777" w:rsidR="002A39B2" w:rsidRPr="000363FF" w:rsidRDefault="006E7185" w:rsidP="00520EEF">
      <w:r>
        <w:t>W</w:t>
      </w:r>
      <w:r w:rsidR="001251BC" w:rsidRPr="001251BC">
        <w:t xml:space="preserve">e would like to thank </w:t>
      </w:r>
      <w:r w:rsidR="00B33653">
        <w:t>C</w:t>
      </w:r>
      <w:r w:rsidR="00A970A9">
        <w:t xml:space="preserve">hartered </w:t>
      </w:r>
      <w:r w:rsidR="00B33653">
        <w:t>A</w:t>
      </w:r>
      <w:r w:rsidR="00A970A9">
        <w:t xml:space="preserve">ccountants </w:t>
      </w:r>
      <w:r w:rsidR="00B33653">
        <w:t>A</w:t>
      </w:r>
      <w:r w:rsidR="00A970A9">
        <w:t xml:space="preserve">ustralia and </w:t>
      </w:r>
      <w:r w:rsidR="00B33653">
        <w:t>N</w:t>
      </w:r>
      <w:r w:rsidR="00A970A9">
        <w:t xml:space="preserve">ew </w:t>
      </w:r>
      <w:r w:rsidR="00B33653">
        <w:t>Z</w:t>
      </w:r>
      <w:r w:rsidR="00A970A9">
        <w:t>ealand</w:t>
      </w:r>
      <w:r w:rsidR="001251BC" w:rsidRPr="001251BC">
        <w:t xml:space="preserve"> </w:t>
      </w:r>
      <w:r w:rsidR="00A970A9">
        <w:t xml:space="preserve">(CA ANZ) </w:t>
      </w:r>
      <w:r w:rsidR="001251BC" w:rsidRPr="001251BC">
        <w:t>for</w:t>
      </w:r>
      <w:r w:rsidR="001251BC">
        <w:t xml:space="preserve"> generously hosting the meeting</w:t>
      </w:r>
      <w:r w:rsidR="00B33653">
        <w:t xml:space="preserve"> and the stakeholder lunch that followed</w:t>
      </w:r>
      <w:r w:rsidR="00D44956" w:rsidRPr="000363FF">
        <w:t xml:space="preserve">. </w:t>
      </w:r>
    </w:p>
    <w:p w14:paraId="743317C0" w14:textId="77777777" w:rsidR="00D44956" w:rsidRDefault="00413DA3" w:rsidP="00520EEF">
      <w:r>
        <w:t>The focus of the Board’s meeti</w:t>
      </w:r>
      <w:r w:rsidR="002264F3">
        <w:t xml:space="preserve">ng was to review </w:t>
      </w:r>
      <w:r w:rsidR="001251BC">
        <w:t xml:space="preserve">our </w:t>
      </w:r>
      <w:r w:rsidR="000A3163">
        <w:t>current</w:t>
      </w:r>
      <w:r w:rsidR="002264F3">
        <w:t xml:space="preserve"> work program, </w:t>
      </w:r>
      <w:r w:rsidR="001251BC">
        <w:t xml:space="preserve">including the progress of our </w:t>
      </w:r>
      <w:r w:rsidR="00D44956" w:rsidRPr="000363FF">
        <w:t>corporate tax residency rules</w:t>
      </w:r>
      <w:r w:rsidR="001251BC">
        <w:t xml:space="preserve"> review and our </w:t>
      </w:r>
      <w:r w:rsidR="002264F3">
        <w:t xml:space="preserve">new referral from the Government </w:t>
      </w:r>
      <w:r w:rsidR="001251BC">
        <w:t xml:space="preserve">– a review of the </w:t>
      </w:r>
      <w:r w:rsidR="002264F3">
        <w:t xml:space="preserve">CGT roll-over rules. </w:t>
      </w:r>
      <w:r w:rsidR="00CA76D9" w:rsidRPr="000363FF">
        <w:t xml:space="preserve"> </w:t>
      </w:r>
      <w:r w:rsidR="00D44956" w:rsidRPr="000363FF">
        <w:t xml:space="preserve">More information on </w:t>
      </w:r>
      <w:r w:rsidR="001251BC">
        <w:t xml:space="preserve">our ongoing </w:t>
      </w:r>
      <w:r w:rsidR="002264F3">
        <w:t>projects</w:t>
      </w:r>
      <w:r w:rsidR="00D44956" w:rsidRPr="000363FF">
        <w:t xml:space="preserve"> is discussed below. </w:t>
      </w:r>
    </w:p>
    <w:p w14:paraId="6723164F" w14:textId="77777777" w:rsidR="001172BC" w:rsidRPr="001172BC" w:rsidRDefault="006012E0" w:rsidP="001172BC">
      <w:pPr>
        <w:pStyle w:val="Heading2"/>
      </w:pPr>
      <w:r>
        <w:t>Review of the c</w:t>
      </w:r>
      <w:r w:rsidR="00E05940">
        <w:t>orporate tax residency rules</w:t>
      </w:r>
    </w:p>
    <w:p w14:paraId="481BD4C0" w14:textId="77777777" w:rsidR="00E52CCC" w:rsidRDefault="005F2E4D" w:rsidP="00D84C2D">
      <w:r>
        <w:t xml:space="preserve">Following the release of </w:t>
      </w:r>
      <w:r w:rsidR="008331F0">
        <w:t xml:space="preserve">the Board’s </w:t>
      </w:r>
      <w:r>
        <w:t xml:space="preserve">Reform Options Consultation Paper on 6 December 2019, </w:t>
      </w:r>
      <w:r w:rsidR="008331F0">
        <w:t xml:space="preserve">we have </w:t>
      </w:r>
      <w:r w:rsidR="00D30093">
        <w:t xml:space="preserve">now completed </w:t>
      </w:r>
      <w:r w:rsidR="008331F0">
        <w:t xml:space="preserve">the second stage of our </w:t>
      </w:r>
      <w:r w:rsidR="00D30093">
        <w:t>consultation process</w:t>
      </w:r>
      <w:r w:rsidR="008331F0">
        <w:t xml:space="preserve"> </w:t>
      </w:r>
      <w:r w:rsidR="00863494">
        <w:t xml:space="preserve">to </w:t>
      </w:r>
      <w:r w:rsidR="008331F0">
        <w:t>review the corporate tax residency rules</w:t>
      </w:r>
      <w:r w:rsidR="00D30093">
        <w:t xml:space="preserve">. </w:t>
      </w:r>
      <w:r w:rsidR="008331F0">
        <w:t xml:space="preserve">We </w:t>
      </w:r>
      <w:r>
        <w:t xml:space="preserve">received </w:t>
      </w:r>
      <w:r w:rsidR="00D84C2D">
        <w:t xml:space="preserve">ten </w:t>
      </w:r>
      <w:r>
        <w:t>written submissions</w:t>
      </w:r>
      <w:r w:rsidR="003538A3">
        <w:t>, which</w:t>
      </w:r>
      <w:r w:rsidR="00D30093">
        <w:t xml:space="preserve"> </w:t>
      </w:r>
      <w:r w:rsidR="00536137">
        <w:t xml:space="preserve">included representatives from </w:t>
      </w:r>
      <w:r w:rsidR="00D30093">
        <w:t>a wide range of stakeholders. These submissions have helped the Board</w:t>
      </w:r>
      <w:r w:rsidR="003538A3">
        <w:t xml:space="preserve"> better understand the </w:t>
      </w:r>
      <w:r w:rsidR="008331F0">
        <w:t xml:space="preserve">issues from </w:t>
      </w:r>
      <w:r w:rsidR="003538A3">
        <w:t xml:space="preserve">stakeholders’ </w:t>
      </w:r>
      <w:r w:rsidR="008331F0">
        <w:t xml:space="preserve">perspectives and </w:t>
      </w:r>
      <w:r w:rsidR="00536137">
        <w:t>their preference</w:t>
      </w:r>
      <w:r w:rsidR="008331F0">
        <w:t>s</w:t>
      </w:r>
      <w:r w:rsidR="00536137">
        <w:t xml:space="preserve"> </w:t>
      </w:r>
      <w:r w:rsidR="008331F0">
        <w:t xml:space="preserve">in relation to </w:t>
      </w:r>
      <w:r w:rsidR="00536137">
        <w:t>the two reform options</w:t>
      </w:r>
      <w:r w:rsidR="005D0BFF">
        <w:t xml:space="preserve"> outlined in the </w:t>
      </w:r>
      <w:r w:rsidR="00863494">
        <w:t xml:space="preserve">December </w:t>
      </w:r>
      <w:r w:rsidR="005D0BFF">
        <w:t>Consultation Paper</w:t>
      </w:r>
      <w:r w:rsidR="00DE686B">
        <w:t>.</w:t>
      </w:r>
      <w:r w:rsidR="00EB485F">
        <w:t xml:space="preserve"> </w:t>
      </w:r>
    </w:p>
    <w:p w14:paraId="6EBDB3D9" w14:textId="77777777" w:rsidR="00863494" w:rsidRDefault="00D84C2D" w:rsidP="00863494">
      <w:r>
        <w:t xml:space="preserve">The Board is </w:t>
      </w:r>
      <w:r w:rsidR="008331F0">
        <w:t xml:space="preserve">now </w:t>
      </w:r>
      <w:r>
        <w:t>in the process</w:t>
      </w:r>
      <w:r w:rsidR="003538A3">
        <w:t xml:space="preserve"> of finalising</w:t>
      </w:r>
      <w:r w:rsidR="00E52CCC">
        <w:t xml:space="preserve"> its review. </w:t>
      </w:r>
      <w:r w:rsidR="008331F0">
        <w:t xml:space="preserve">This includes </w:t>
      </w:r>
      <w:r w:rsidR="00D350FA">
        <w:t>meeting</w:t>
      </w:r>
      <w:r w:rsidR="00865545">
        <w:t xml:space="preserve"> with the Working Group, Treasury, and the ATO to </w:t>
      </w:r>
      <w:r w:rsidR="008331F0">
        <w:t xml:space="preserve">explore how the </w:t>
      </w:r>
      <w:r w:rsidR="00865545">
        <w:t xml:space="preserve">potential reform options </w:t>
      </w:r>
      <w:r w:rsidR="008331F0">
        <w:t xml:space="preserve">may </w:t>
      </w:r>
      <w:r w:rsidR="00865545">
        <w:t xml:space="preserve">impact on the practical interactions between the domestic and international tax systems and </w:t>
      </w:r>
      <w:r w:rsidR="008331F0">
        <w:t xml:space="preserve">to </w:t>
      </w:r>
      <w:r w:rsidR="00865545">
        <w:t xml:space="preserve">develop appropriate recommendations. </w:t>
      </w:r>
      <w:r w:rsidR="00D350FA">
        <w:t xml:space="preserve">In forming recommendations, the Board is conscious of </w:t>
      </w:r>
      <w:r w:rsidR="00863494">
        <w:t>our terms of reference to minimise commercial uncertainty and ambiguity</w:t>
      </w:r>
      <w:r w:rsidR="00A970A9">
        <w:t>,</w:t>
      </w:r>
      <w:r w:rsidR="00863494">
        <w:t xml:space="preserve"> whilst protecting the tax system against multinational profit shifting. </w:t>
      </w:r>
    </w:p>
    <w:p w14:paraId="7EA96D76" w14:textId="77777777" w:rsidR="00B02F4B" w:rsidRPr="00F23F51" w:rsidRDefault="00863494" w:rsidP="00863494">
      <w:r>
        <w:t xml:space="preserve">The Board </w:t>
      </w:r>
      <w:r w:rsidR="00865545">
        <w:t>expects to submit</w:t>
      </w:r>
      <w:r w:rsidR="00E52CCC">
        <w:t xml:space="preserve"> the</w:t>
      </w:r>
      <w:r w:rsidR="00865545">
        <w:t xml:space="preserve"> final</w:t>
      </w:r>
      <w:r w:rsidR="00E52CCC">
        <w:t xml:space="preserve"> report to the Government following our March meeting. </w:t>
      </w:r>
      <w:r w:rsidR="003538A3">
        <w:t xml:space="preserve"> </w:t>
      </w:r>
      <w:r w:rsidR="00E92F44">
        <w:t xml:space="preserve"> </w:t>
      </w:r>
    </w:p>
    <w:p w14:paraId="44D93BC8" w14:textId="77777777" w:rsidR="00795257" w:rsidRPr="005B32D7" w:rsidRDefault="00A01BBD" w:rsidP="00795257">
      <w:pPr>
        <w:pStyle w:val="Heading2"/>
      </w:pPr>
      <w:r>
        <w:t>Review of CGT roll-overs</w:t>
      </w:r>
      <w:r w:rsidR="00795257">
        <w:t xml:space="preserve"> </w:t>
      </w:r>
    </w:p>
    <w:p w14:paraId="5CD7417E" w14:textId="77777777" w:rsidR="00A87A2A" w:rsidRDefault="008768FE" w:rsidP="00795257">
      <w:r>
        <w:t xml:space="preserve">On 7 February 2020, the Board published a consultation guide on its review of capital gains tax (CGT) roll-over rules. The deadline for written submissions will close on 30 April 2020. </w:t>
      </w:r>
      <w:r w:rsidR="00A87A2A">
        <w:t xml:space="preserve">The </w:t>
      </w:r>
      <w:r w:rsidR="00D35C85">
        <w:t xml:space="preserve">purpose of the review is </w:t>
      </w:r>
      <w:r w:rsidR="00A87A2A">
        <w:t>to identify and evaluate opportunities to rationalise the existing CGT rollovers and associated provisions into a simplified set that have a substantially similar practical effect, but are easier to use and interpret.</w:t>
      </w:r>
      <w:r w:rsidR="00D35C85">
        <w:t xml:space="preserve"> </w:t>
      </w:r>
      <w:r w:rsidR="00A87A2A">
        <w:t xml:space="preserve">The Board is </w:t>
      </w:r>
      <w:r w:rsidR="00D35C85">
        <w:t>expected</w:t>
      </w:r>
      <w:r w:rsidR="00A87A2A">
        <w:t xml:space="preserve"> to</w:t>
      </w:r>
      <w:r w:rsidR="00D35C85">
        <w:t xml:space="preserve"> provide its report</w:t>
      </w:r>
      <w:r w:rsidR="00A87A2A">
        <w:t xml:space="preserve"> to the Government by 30 November 2020.</w:t>
      </w:r>
    </w:p>
    <w:p w14:paraId="48F876CF" w14:textId="77777777" w:rsidR="00A01BBD" w:rsidRDefault="008768FE" w:rsidP="00795257">
      <w:r>
        <w:t xml:space="preserve">The Board conducted its first roundtable meeting in Melbourne on Thursday 20 February 2020. </w:t>
      </w:r>
      <w:r w:rsidR="00A01BBD">
        <w:t>A series of public roundtable consultations will</w:t>
      </w:r>
      <w:r>
        <w:t xml:space="preserve"> also</w:t>
      </w:r>
      <w:r w:rsidR="00A01BBD">
        <w:t xml:space="preserve"> be held on the following dates in 2020:</w:t>
      </w:r>
    </w:p>
    <w:p w14:paraId="7EF2BC96" w14:textId="77777777" w:rsidR="0034034E" w:rsidRDefault="00A01BBD" w:rsidP="0034034E">
      <w:pPr>
        <w:pStyle w:val="Bullet"/>
      </w:pPr>
      <w:r>
        <w:t>Sydney – Thursday 26 March 2020</w:t>
      </w:r>
      <w:r w:rsidR="0034034E">
        <w:tab/>
      </w:r>
      <w:r w:rsidR="0034034E">
        <w:tab/>
      </w:r>
      <w:r w:rsidR="0034034E" w:rsidRPr="0034034E">
        <w:rPr>
          <w:sz w:val="28"/>
          <w:szCs w:val="28"/>
        </w:rPr>
        <w:t>▪</w:t>
      </w:r>
      <w:r w:rsidR="0034034E">
        <w:t xml:space="preserve">   Perth – Tuesday 21 April 2020</w:t>
      </w:r>
    </w:p>
    <w:p w14:paraId="4139BB15" w14:textId="77777777" w:rsidR="00A01BBD" w:rsidRDefault="00A01BBD" w:rsidP="00A01BBD">
      <w:pPr>
        <w:pStyle w:val="Bullet"/>
      </w:pPr>
      <w:r>
        <w:t>Brisbane – Thursday 30 April 2020</w:t>
      </w:r>
    </w:p>
    <w:p w14:paraId="5ECAE061" w14:textId="77777777" w:rsidR="008B2B0B" w:rsidRDefault="008B2B0B" w:rsidP="008B2B0B">
      <w:pPr>
        <w:pStyle w:val="Bullet"/>
        <w:numPr>
          <w:ilvl w:val="0"/>
          <w:numId w:val="0"/>
        </w:numPr>
      </w:pPr>
      <w:r>
        <w:t xml:space="preserve">If you would like to register your interest in attending one of the roundtables, please email </w:t>
      </w:r>
      <w:hyperlink r:id="rId13" w:history="1">
        <w:r w:rsidRPr="008B2B0B">
          <w:rPr>
            <w:rStyle w:val="Hyperlink"/>
            <w:u w:val="single"/>
          </w:rPr>
          <w:t>CGTrollovers@taxboard.gov.au</w:t>
        </w:r>
      </w:hyperlink>
      <w:r>
        <w:t xml:space="preserve"> </w:t>
      </w:r>
      <w:r w:rsidR="000A3163">
        <w:t>or contact</w:t>
      </w:r>
      <w:r>
        <w:t xml:space="preserve"> the Board’s Secretariat on +61 6263 4366.</w:t>
      </w:r>
    </w:p>
    <w:p w14:paraId="280EDB95" w14:textId="77777777" w:rsidR="005E3F60" w:rsidRPr="005B32D7" w:rsidRDefault="005E3F60" w:rsidP="00C7685D">
      <w:pPr>
        <w:pStyle w:val="Heading2"/>
      </w:pPr>
      <w:r>
        <w:lastRenderedPageBreak/>
        <w:t>Voluntary Code</w:t>
      </w:r>
      <w:r w:rsidR="00D0120E">
        <w:t xml:space="preserve"> </w:t>
      </w:r>
    </w:p>
    <w:p w14:paraId="5D0A9DA5" w14:textId="77777777" w:rsidR="005E3F60" w:rsidRDefault="007029FF" w:rsidP="005A6241">
      <w:r>
        <w:t xml:space="preserve">As at </w:t>
      </w:r>
      <w:r w:rsidR="00EC2521">
        <w:t>24 February 2020</w:t>
      </w:r>
      <w:r>
        <w:t xml:space="preserve">, there were </w:t>
      </w:r>
      <w:r w:rsidR="00F964B2">
        <w:t>17</w:t>
      </w:r>
      <w:r w:rsidR="00AA58B7">
        <w:t>9</w:t>
      </w:r>
      <w:r>
        <w:t xml:space="preserve"> signatories,</w:t>
      </w:r>
      <w:r w:rsidR="005E3F60">
        <w:t xml:space="preserve"> with</w:t>
      </w:r>
      <w:r w:rsidR="0021435C">
        <w:t xml:space="preserve"> 16</w:t>
      </w:r>
      <w:r w:rsidR="001E600F">
        <w:t>9</w:t>
      </w:r>
      <w:r w:rsidR="0021435C">
        <w:t xml:space="preserve"> </w:t>
      </w:r>
      <w:r w:rsidR="005E3F60">
        <w:t xml:space="preserve">of those organisations having published at least one report.  </w:t>
      </w:r>
      <w:r w:rsidR="00BE01C3">
        <w:t>A</w:t>
      </w:r>
      <w:r w:rsidR="005E3F60">
        <w:t xml:space="preserve"> full list of signatories </w:t>
      </w:r>
      <w:r w:rsidR="00BE01C3">
        <w:t xml:space="preserve">and more information about the Code </w:t>
      </w:r>
      <w:r w:rsidR="005E3F60">
        <w:t xml:space="preserve">can be found on the </w:t>
      </w:r>
      <w:hyperlink r:id="rId14" w:history="1">
        <w:r w:rsidR="005E3F60" w:rsidRPr="006F3ABF">
          <w:rPr>
            <w:rStyle w:val="Hyperlink"/>
            <w:u w:val="single"/>
          </w:rPr>
          <w:t>Board’s website</w:t>
        </w:r>
      </w:hyperlink>
      <w:r w:rsidR="005E3F60">
        <w:t xml:space="preserve">.  Links to published reports can be found on </w:t>
      </w:r>
      <w:hyperlink r:id="rId15" w:history="1">
        <w:r w:rsidR="005E3F60" w:rsidRPr="006F3ABF">
          <w:rPr>
            <w:rStyle w:val="Hyperlink"/>
            <w:u w:val="single"/>
          </w:rPr>
          <w:t>data.gov.au</w:t>
        </w:r>
      </w:hyperlink>
      <w:r w:rsidR="005E3F60">
        <w:t xml:space="preserve">.  </w:t>
      </w:r>
    </w:p>
    <w:p w14:paraId="7B4EBDD2" w14:textId="77777777" w:rsidR="005E3F60" w:rsidRDefault="00BE01C3" w:rsidP="005E3F60">
      <w:r>
        <w:t>T</w:t>
      </w:r>
      <w:r w:rsidR="005E3F60">
        <w:t xml:space="preserve">o sign up </w:t>
      </w:r>
      <w:r>
        <w:t xml:space="preserve">to the Voluntary Code simply </w:t>
      </w:r>
      <w:r w:rsidR="005E3F60">
        <w:t xml:space="preserve">email </w:t>
      </w:r>
      <w:hyperlink r:id="rId16" w:history="1">
        <w:r w:rsidR="005E3F60" w:rsidRPr="006F3ABF">
          <w:rPr>
            <w:rStyle w:val="Hyperlink"/>
            <w:u w:val="single"/>
          </w:rPr>
          <w:t>taxboard@treasury.gov.au</w:t>
        </w:r>
      </w:hyperlink>
      <w:r w:rsidR="005E3F60">
        <w:t xml:space="preserve"> stat</w:t>
      </w:r>
      <w:r>
        <w:t>ing</w:t>
      </w:r>
      <w:r w:rsidR="005E3F60">
        <w:t xml:space="preserve"> </w:t>
      </w:r>
      <w:r>
        <w:t xml:space="preserve">the name of your </w:t>
      </w:r>
      <w:r w:rsidR="005E3F60">
        <w:t xml:space="preserve">organisation and the financial year you intend to first publish a tax transparency report.  </w:t>
      </w:r>
      <w:r>
        <w:t xml:space="preserve">Your organisation will be listed </w:t>
      </w:r>
      <w:r w:rsidR="005E3F60">
        <w:t xml:space="preserve">on our Register of Signatories </w:t>
      </w:r>
      <w:r>
        <w:t>as having</w:t>
      </w:r>
      <w:r w:rsidR="005E3F60">
        <w:t xml:space="preserve"> committed to applying the principles and details of the Voluntary Code.  </w:t>
      </w:r>
    </w:p>
    <w:p w14:paraId="16D51D4C" w14:textId="77777777" w:rsidR="005E3F60" w:rsidRDefault="005E3F60" w:rsidP="00A94DB5">
      <w:r>
        <w:t xml:space="preserve">The ATO is responsible for the centralised hosting of published reports by businesses who have adopted the Voluntary Code.  Businesses wishing to advise the ATO of the links to their published reports can do so by emailing </w:t>
      </w:r>
      <w:hyperlink r:id="rId17" w:history="1">
        <w:r w:rsidRPr="00364C2D">
          <w:rPr>
            <w:rStyle w:val="Hyperlink"/>
            <w:u w:val="single"/>
          </w:rPr>
          <w:t>ttc@ato.gov.au</w:t>
        </w:r>
      </w:hyperlink>
      <w:r>
        <w:t xml:space="preserve">. </w:t>
      </w:r>
      <w:r w:rsidR="00A94DB5">
        <w:t>Please don’t forget to email the ATO with the link to your new report each year.</w:t>
      </w:r>
    </w:p>
    <w:p w14:paraId="08D1B7C4" w14:textId="77777777" w:rsidR="00C7685D" w:rsidRPr="005B32D7" w:rsidRDefault="00C7685D" w:rsidP="00C7685D">
      <w:pPr>
        <w:pStyle w:val="Heading2"/>
      </w:pPr>
      <w:r>
        <w:t>Sounding Board</w:t>
      </w:r>
    </w:p>
    <w:p w14:paraId="708394CB" w14:textId="77777777" w:rsidR="00EC2521" w:rsidRDefault="00EC2521" w:rsidP="00EC2521">
      <w:r>
        <w:t xml:space="preserve">The Sounding Board is a public forum run by the Board where stakeholders can submit ideas for tax law simplification and regulatory reform. It is </w:t>
      </w:r>
      <w:r w:rsidR="00863494">
        <w:t xml:space="preserve">a </w:t>
      </w:r>
      <w:r>
        <w:t xml:space="preserve">useful platform for the Board to hear from the tax and business community on </w:t>
      </w:r>
      <w:r w:rsidRPr="00A94DB5">
        <w:t>ideas for tax system improvement</w:t>
      </w:r>
      <w:r>
        <w:t xml:space="preserve"> – the Board discusses new ideas submitted at each Board meeting. </w:t>
      </w:r>
    </w:p>
    <w:p w14:paraId="02F0319A" w14:textId="77777777" w:rsidR="00C7685D" w:rsidRDefault="00B608B1" w:rsidP="00C7685D">
      <w:r>
        <w:rPr>
          <w:noProof/>
          <w:lang w:eastAsia="en-AU"/>
        </w:rPr>
        <w:t>The Government is interested in ideas to reduce red tape within the taxation system. The Board welcomes you t</w:t>
      </w:r>
      <w:r w:rsidR="00EC2521">
        <w:rPr>
          <w:noProof/>
          <w:lang w:eastAsia="en-AU"/>
        </w:rPr>
        <w:t>o contribute your own suggestions and t</w:t>
      </w:r>
      <w:r w:rsidR="00EC2521">
        <w:t>o view ideas currently listed on Sounding Board</w:t>
      </w:r>
      <w:r>
        <w:t>. P</w:t>
      </w:r>
      <w:r w:rsidR="00EC2521">
        <w:t xml:space="preserve">lease visit: </w:t>
      </w:r>
      <w:hyperlink r:id="rId18" w:history="1">
        <w:r w:rsidR="00EC2521" w:rsidRPr="00BD3743">
          <w:rPr>
            <w:rStyle w:val="Hyperlink"/>
            <w:u w:val="single"/>
          </w:rPr>
          <w:t>https://taxboard.ideascale.com/</w:t>
        </w:r>
      </w:hyperlink>
      <w:r w:rsidR="00EC2521">
        <w:t>.</w:t>
      </w:r>
    </w:p>
    <w:p w14:paraId="53AB8C2E" w14:textId="77777777" w:rsidR="000912C8" w:rsidRPr="005B32D7" w:rsidRDefault="000912C8" w:rsidP="000912C8">
      <w:pPr>
        <w:pStyle w:val="Heading2"/>
      </w:pPr>
      <w:r>
        <w:t>2020 Meeting Dates</w:t>
      </w:r>
    </w:p>
    <w:p w14:paraId="772D9322" w14:textId="77777777" w:rsidR="000912C8" w:rsidRDefault="006D6370" w:rsidP="000912C8">
      <w:r>
        <w:t>T</w:t>
      </w:r>
      <w:r w:rsidR="000912C8">
        <w:t xml:space="preserve">he Board’s meetings </w:t>
      </w:r>
      <w:r w:rsidR="008F4B13">
        <w:t xml:space="preserve">dates for </w:t>
      </w:r>
      <w:r w:rsidR="00B33653">
        <w:t>the remainder of 2020</w:t>
      </w:r>
      <w:r w:rsidR="008F4B13">
        <w:t xml:space="preserve"> </w:t>
      </w:r>
      <w:r w:rsidR="000912C8">
        <w:t>are as follows:</w:t>
      </w:r>
    </w:p>
    <w:p w14:paraId="2A7268B4" w14:textId="77777777" w:rsidR="008F4B13" w:rsidRDefault="008F4B13" w:rsidP="000912C8">
      <w:pPr>
        <w:pStyle w:val="Bullet"/>
        <w:sectPr w:rsidR="008F4B13" w:rsidSect="00C64F8C">
          <w:headerReference w:type="default" r:id="rId19"/>
          <w:pgSz w:w="11906" w:h="16838"/>
          <w:pgMar w:top="568" w:right="720" w:bottom="426" w:left="720" w:header="708" w:footer="708" w:gutter="0"/>
          <w:cols w:space="708"/>
          <w:titlePg/>
          <w:docGrid w:linePitch="360"/>
        </w:sectPr>
      </w:pPr>
    </w:p>
    <w:p w14:paraId="022783DB" w14:textId="77777777" w:rsidR="000912C8" w:rsidRDefault="00760A17" w:rsidP="000912C8">
      <w:pPr>
        <w:pStyle w:val="Bullet"/>
      </w:pPr>
      <w:r>
        <w:t xml:space="preserve">27 March – Sydney </w:t>
      </w:r>
    </w:p>
    <w:p w14:paraId="40FA2075" w14:textId="77777777" w:rsidR="00760A17" w:rsidRDefault="008F4B13" w:rsidP="000912C8">
      <w:pPr>
        <w:pStyle w:val="Bullet"/>
      </w:pPr>
      <w:r>
        <w:t>30 April – Brisbane</w:t>
      </w:r>
    </w:p>
    <w:p w14:paraId="56BBEF50" w14:textId="77777777" w:rsidR="008F4B13" w:rsidRDefault="008F4B13" w:rsidP="000912C8">
      <w:pPr>
        <w:pStyle w:val="Bullet"/>
      </w:pPr>
      <w:r>
        <w:t>5 June – Canberra</w:t>
      </w:r>
    </w:p>
    <w:p w14:paraId="02D8B37F" w14:textId="77777777" w:rsidR="008F4B13" w:rsidRDefault="008F4B13" w:rsidP="000912C8">
      <w:pPr>
        <w:pStyle w:val="Bullet"/>
      </w:pPr>
      <w:r>
        <w:t xml:space="preserve">10 July – Sydney </w:t>
      </w:r>
    </w:p>
    <w:p w14:paraId="4E6AC409" w14:textId="77777777" w:rsidR="008F4B13" w:rsidRDefault="008F4B13" w:rsidP="000912C8">
      <w:pPr>
        <w:pStyle w:val="Bullet"/>
      </w:pPr>
      <w:r>
        <w:t>14 August – Adelaide</w:t>
      </w:r>
    </w:p>
    <w:p w14:paraId="70EF7040" w14:textId="77777777" w:rsidR="008F4B13" w:rsidRDefault="008F4B13" w:rsidP="000912C8">
      <w:pPr>
        <w:pStyle w:val="Bullet"/>
      </w:pPr>
      <w:r>
        <w:t>18 September – Melbourne</w:t>
      </w:r>
    </w:p>
    <w:p w14:paraId="2CB23612" w14:textId="77777777" w:rsidR="008F4B13" w:rsidRDefault="008F4B13" w:rsidP="000912C8">
      <w:pPr>
        <w:pStyle w:val="Bullet"/>
      </w:pPr>
      <w:r>
        <w:t>5 November – Perth</w:t>
      </w:r>
    </w:p>
    <w:p w14:paraId="4BD11CE4" w14:textId="77777777" w:rsidR="008F4B13" w:rsidRDefault="008F4B13" w:rsidP="000912C8">
      <w:pPr>
        <w:pStyle w:val="Bullet"/>
      </w:pPr>
      <w:r>
        <w:t>11 December - Sydney</w:t>
      </w:r>
    </w:p>
    <w:p w14:paraId="304E3431" w14:textId="77777777" w:rsidR="008F4B13" w:rsidRDefault="008F4B13" w:rsidP="00E109D5">
      <w:pPr>
        <w:sectPr w:rsidR="008F4B13" w:rsidSect="008F4B13">
          <w:type w:val="continuous"/>
          <w:pgSz w:w="11906" w:h="16838"/>
          <w:pgMar w:top="568" w:right="720" w:bottom="426" w:left="720" w:header="708" w:footer="708" w:gutter="0"/>
          <w:cols w:num="2" w:space="708"/>
          <w:titlePg/>
          <w:docGrid w:linePitch="360"/>
        </w:sectPr>
      </w:pPr>
    </w:p>
    <w:p w14:paraId="4334FBB7" w14:textId="77777777" w:rsidR="00C64F8C" w:rsidRPr="005B32D7" w:rsidRDefault="00C64F8C" w:rsidP="005E684F">
      <w:pPr>
        <w:pStyle w:val="Heading2"/>
      </w:pPr>
      <w:r>
        <w:t>Thank you</w:t>
      </w:r>
      <w:r w:rsidR="00EF194F">
        <w:t xml:space="preserve"> </w:t>
      </w:r>
    </w:p>
    <w:p w14:paraId="62A972FF" w14:textId="77777777" w:rsidR="00C64F8C" w:rsidRDefault="00022E03" w:rsidP="002256FA">
      <w:r>
        <w:t xml:space="preserve">The Board would like to </w:t>
      </w:r>
      <w:r w:rsidR="006E0160">
        <w:t xml:space="preserve">once again </w:t>
      </w:r>
      <w:r>
        <w:t xml:space="preserve">thank </w:t>
      </w:r>
      <w:r w:rsidR="00B33653">
        <w:t>CA ANZ for hosting our February meeting along with those who attended our stakeholder lunch.</w:t>
      </w:r>
      <w:r w:rsidR="00C64F8C">
        <w:t xml:space="preserve"> You can keep up to date with the latest from the Board via our website or follow</w:t>
      </w:r>
      <w:r w:rsidR="0065776B">
        <w:t xml:space="preserve"> u</w:t>
      </w:r>
      <w:r w:rsidR="00C64F8C">
        <w:t xml:space="preserve">s on LinkedIn.  You can also contact me on the details below.  As always, we value your feedback, so please stay in touch.  </w:t>
      </w:r>
    </w:p>
    <w:p w14:paraId="19AD8079" w14:textId="77777777" w:rsidR="00C64F8C" w:rsidRDefault="00C64F8C" w:rsidP="002256FA"/>
    <w:p w14:paraId="302661A6" w14:textId="77777777" w:rsidR="001172BC" w:rsidRPr="00BD2FF3" w:rsidRDefault="001172BC" w:rsidP="002256FA">
      <w:r w:rsidRPr="00BD2FF3">
        <w:t>Kind regards</w:t>
      </w:r>
    </w:p>
    <w:p w14:paraId="4B7CDFEA" w14:textId="77777777" w:rsidR="001172BC" w:rsidRPr="00BD2FF3" w:rsidRDefault="00B96C4A" w:rsidP="00C75D9F">
      <w:pPr>
        <w:spacing w:after="480"/>
      </w:pPr>
      <w:r>
        <w:t>Lynn Kelly</w:t>
      </w:r>
    </w:p>
    <w:tbl>
      <w:tblPr>
        <w:tblStyle w:val="TableGrid"/>
        <w:tblW w:w="10490" w:type="dxa"/>
        <w:jc w:val="center"/>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shd w:val="clear" w:color="auto" w:fill="CCDDF1"/>
        <w:tblCellMar>
          <w:left w:w="0" w:type="dxa"/>
          <w:right w:w="28" w:type="dxa"/>
        </w:tblCellMar>
        <w:tblLook w:val="04A0" w:firstRow="1" w:lastRow="0" w:firstColumn="1" w:lastColumn="0" w:noHBand="0" w:noVBand="1"/>
      </w:tblPr>
      <w:tblGrid>
        <w:gridCol w:w="709"/>
        <w:gridCol w:w="4536"/>
        <w:gridCol w:w="4536"/>
        <w:gridCol w:w="709"/>
      </w:tblGrid>
      <w:tr w:rsidR="00BD2FF3" w:rsidRPr="00793807" w14:paraId="3C97D86D" w14:textId="77777777" w:rsidTr="008F617D">
        <w:trPr>
          <w:trHeight w:val="1077"/>
          <w:jc w:val="center"/>
        </w:trPr>
        <w:tc>
          <w:tcPr>
            <w:tcW w:w="709" w:type="dxa"/>
            <w:tcBorders>
              <w:bottom w:val="nil"/>
            </w:tcBorders>
            <w:shd w:val="clear" w:color="auto" w:fill="DBE5F1" w:themeFill="accent1" w:themeFillTint="33"/>
            <w:vAlign w:val="center"/>
          </w:tcPr>
          <w:p w14:paraId="10A70035" w14:textId="77777777" w:rsidR="00B85592" w:rsidRPr="00793807" w:rsidRDefault="00B85592" w:rsidP="00FF5BB1">
            <w:pPr>
              <w:rPr>
                <w:sz w:val="20"/>
              </w:rPr>
            </w:pPr>
          </w:p>
        </w:tc>
        <w:tc>
          <w:tcPr>
            <w:tcW w:w="4536" w:type="dxa"/>
            <w:tcBorders>
              <w:bottom w:val="nil"/>
            </w:tcBorders>
            <w:shd w:val="clear" w:color="auto" w:fill="DBE5F1" w:themeFill="accent1" w:themeFillTint="33"/>
            <w:vAlign w:val="center"/>
          </w:tcPr>
          <w:p w14:paraId="71BFAFD1" w14:textId="77777777" w:rsidR="00B85592" w:rsidRPr="00793807" w:rsidRDefault="00B96C4A" w:rsidP="00FF5BB1">
            <w:pPr>
              <w:pStyle w:val="Footer"/>
              <w:jc w:val="left"/>
              <w:rPr>
                <w:sz w:val="20"/>
                <w:lang w:eastAsia="en-AU"/>
              </w:rPr>
            </w:pPr>
            <w:r>
              <w:rPr>
                <w:sz w:val="20"/>
                <w:lang w:eastAsia="en-AU"/>
              </w:rPr>
              <w:t>Lynn Kelly</w:t>
            </w:r>
          </w:p>
          <w:p w14:paraId="61C8D877" w14:textId="77777777" w:rsidR="00B85592" w:rsidRPr="00793807" w:rsidRDefault="00B96C4A" w:rsidP="00FF5BB1">
            <w:pPr>
              <w:pStyle w:val="Footer"/>
              <w:jc w:val="left"/>
              <w:rPr>
                <w:sz w:val="20"/>
              </w:rPr>
            </w:pPr>
            <w:r>
              <w:rPr>
                <w:sz w:val="20"/>
                <w:lang w:eastAsia="en-AU"/>
              </w:rPr>
              <w:t xml:space="preserve">Interim </w:t>
            </w:r>
            <w:r w:rsidR="00B85592" w:rsidRPr="00793807">
              <w:rPr>
                <w:sz w:val="20"/>
                <w:lang w:eastAsia="en-AU"/>
              </w:rPr>
              <w:t>Chief Executive Officer</w:t>
            </w:r>
            <w:r w:rsidR="00B85592" w:rsidRPr="00793807">
              <w:rPr>
                <w:sz w:val="20"/>
                <w:lang w:eastAsia="en-AU"/>
              </w:rPr>
              <w:br/>
              <w:t>Board of Taxation</w:t>
            </w:r>
          </w:p>
        </w:tc>
        <w:tc>
          <w:tcPr>
            <w:tcW w:w="4536" w:type="dxa"/>
            <w:tcBorders>
              <w:bottom w:val="nil"/>
            </w:tcBorders>
            <w:shd w:val="clear" w:color="auto" w:fill="DBE5F1" w:themeFill="accent1" w:themeFillTint="33"/>
            <w:vAlign w:val="center"/>
          </w:tcPr>
          <w:p w14:paraId="71252AAA" w14:textId="77777777" w:rsidR="00BD2FF3" w:rsidRPr="00793807" w:rsidRDefault="00BD2FF3" w:rsidP="00FF5BB1">
            <w:pPr>
              <w:pStyle w:val="Footer"/>
              <w:jc w:val="left"/>
              <w:rPr>
                <w:sz w:val="20"/>
                <w:lang w:eastAsia="en-AU"/>
              </w:rPr>
            </w:pPr>
            <w:r w:rsidRPr="00793807">
              <w:rPr>
                <w:sz w:val="20"/>
                <w:lang w:eastAsia="en-AU"/>
              </w:rPr>
              <w:t xml:space="preserve">phone:  +61 2 6263 </w:t>
            </w:r>
            <w:r w:rsidR="00B96C4A">
              <w:rPr>
                <w:sz w:val="20"/>
                <w:lang w:eastAsia="en-AU"/>
              </w:rPr>
              <w:t>3279</w:t>
            </w:r>
          </w:p>
          <w:p w14:paraId="39E2A901" w14:textId="77777777" w:rsidR="00B85592" w:rsidRPr="00793807" w:rsidRDefault="00BD2FF3" w:rsidP="00B96C4A">
            <w:pPr>
              <w:pStyle w:val="Footer"/>
              <w:jc w:val="left"/>
              <w:rPr>
                <w:sz w:val="20"/>
                <w:lang w:eastAsia="en-AU"/>
              </w:rPr>
            </w:pPr>
            <w:r w:rsidRPr="00793807">
              <w:rPr>
                <w:sz w:val="20"/>
                <w:lang w:eastAsia="en-AU"/>
              </w:rPr>
              <w:t xml:space="preserve">email: </w:t>
            </w:r>
            <w:hyperlink r:id="rId20" w:history="1">
              <w:r w:rsidR="00B96C4A" w:rsidRPr="00522A33">
                <w:rPr>
                  <w:rStyle w:val="Hyperlink"/>
                  <w:sz w:val="20"/>
                  <w:lang w:eastAsia="en-AU"/>
                </w:rPr>
                <w:t>lynn.kelly@treasury.gov.au</w:t>
              </w:r>
            </w:hyperlink>
          </w:p>
        </w:tc>
        <w:tc>
          <w:tcPr>
            <w:tcW w:w="709" w:type="dxa"/>
            <w:tcBorders>
              <w:bottom w:val="nil"/>
            </w:tcBorders>
            <w:shd w:val="clear" w:color="auto" w:fill="DBE5F1" w:themeFill="accent1" w:themeFillTint="33"/>
            <w:vAlign w:val="center"/>
          </w:tcPr>
          <w:p w14:paraId="477A5EE8" w14:textId="77777777" w:rsidR="00B85592" w:rsidRPr="00793807" w:rsidRDefault="00B85592" w:rsidP="00FF5BB1">
            <w:pPr>
              <w:rPr>
                <w:sz w:val="20"/>
              </w:rPr>
            </w:pPr>
          </w:p>
        </w:tc>
      </w:tr>
      <w:tr w:rsidR="00B85592" w14:paraId="27C7E202" w14:textId="77777777" w:rsidTr="000B25B3">
        <w:trPr>
          <w:jc w:val="center"/>
        </w:trPr>
        <w:tc>
          <w:tcPr>
            <w:tcW w:w="10490" w:type="dxa"/>
            <w:gridSpan w:val="4"/>
            <w:tcBorders>
              <w:top w:val="nil"/>
              <w:bottom w:val="nil"/>
            </w:tcBorders>
            <w:shd w:val="clear" w:color="auto" w:fill="auto"/>
            <w:tcMar>
              <w:left w:w="0" w:type="dxa"/>
              <w:right w:w="0" w:type="dxa"/>
            </w:tcMar>
          </w:tcPr>
          <w:p w14:paraId="2856A7E3" w14:textId="77777777" w:rsidR="00B85592" w:rsidRDefault="00B85592" w:rsidP="002256FA">
            <w:r>
              <w:rPr>
                <w:noProof/>
                <w:lang w:eastAsia="en-AU"/>
              </w:rPr>
              <w:drawing>
                <wp:inline distT="0" distB="0" distL="0" distR="0" wp14:anchorId="51158722" wp14:editId="41EDF4A6">
                  <wp:extent cx="6660000" cy="143438"/>
                  <wp:effectExtent l="0" t="0" r="0" b="952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oT foote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660000" cy="143438"/>
                          </a:xfrm>
                          <a:prstGeom prst="rect">
                            <a:avLst/>
                          </a:prstGeom>
                        </pic:spPr>
                      </pic:pic>
                    </a:graphicData>
                  </a:graphic>
                </wp:inline>
              </w:drawing>
            </w:r>
          </w:p>
          <w:p w14:paraId="1F738496" w14:textId="77777777" w:rsidR="000C5F43" w:rsidRDefault="000C5F43" w:rsidP="000C5F43">
            <w:pPr>
              <w:pStyle w:val="Footer"/>
            </w:pPr>
            <w:r>
              <w:t xml:space="preserve">Treasury Building, Langton Crescent, PARKES  ACT  2600   •   Telephone: 02 6263 4366   •   Email: </w:t>
            </w:r>
            <w:hyperlink r:id="rId22" w:history="1">
              <w:r w:rsidR="00DA4E2C">
                <w:rPr>
                  <w:rStyle w:val="Hyperlink"/>
                </w:rPr>
                <w:t>taxboard@treasury.gov.au</w:t>
              </w:r>
            </w:hyperlink>
          </w:p>
          <w:p w14:paraId="2DB22F28" w14:textId="77777777" w:rsidR="000C5F43" w:rsidRDefault="000C5F43" w:rsidP="000C5F43">
            <w:pPr>
              <w:pStyle w:val="Footer"/>
            </w:pPr>
            <w:r>
              <w:t xml:space="preserve">Website: </w:t>
            </w:r>
            <w:hyperlink r:id="rId23" w:history="1">
              <w:r w:rsidRPr="00225511">
                <w:rPr>
                  <w:rStyle w:val="Hyperlink"/>
                </w:rPr>
                <w:t>taxboard.gov.au</w:t>
              </w:r>
            </w:hyperlink>
            <w:r>
              <w:t xml:space="preserve">   •   Sounding Board: </w:t>
            </w:r>
            <w:hyperlink r:id="rId24" w:history="1">
              <w:r w:rsidRPr="00225511">
                <w:rPr>
                  <w:rStyle w:val="Hyperlink"/>
                </w:rPr>
                <w:t>taxboard.ideascale.com</w:t>
              </w:r>
            </w:hyperlink>
          </w:p>
        </w:tc>
      </w:tr>
    </w:tbl>
    <w:p w14:paraId="3A361D5A" w14:textId="77777777" w:rsidR="001010C1" w:rsidRPr="0098345D" w:rsidRDefault="001010C1" w:rsidP="00013ABE"/>
    <w:sectPr w:rsidR="001010C1" w:rsidRPr="0098345D" w:rsidSect="008F4B13">
      <w:type w:val="continuous"/>
      <w:pgSz w:w="11906" w:h="16838"/>
      <w:pgMar w:top="568"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5E329" w14:textId="77777777" w:rsidR="004C58FA" w:rsidRDefault="004C58FA" w:rsidP="002256FA">
      <w:r>
        <w:separator/>
      </w:r>
    </w:p>
  </w:endnote>
  <w:endnote w:type="continuationSeparator" w:id="0">
    <w:p w14:paraId="391C5470" w14:textId="77777777" w:rsidR="004C58FA" w:rsidRDefault="004C58FA" w:rsidP="002256FA">
      <w:r>
        <w:continuationSeparator/>
      </w:r>
    </w:p>
  </w:endnote>
  <w:endnote w:type="continuationNotice" w:id="1">
    <w:p w14:paraId="472A669D" w14:textId="77777777" w:rsidR="004C58FA" w:rsidRDefault="004C58F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15DD0" w14:textId="77777777" w:rsidR="004C58FA" w:rsidRDefault="004C58FA" w:rsidP="002256FA">
      <w:r>
        <w:separator/>
      </w:r>
    </w:p>
  </w:footnote>
  <w:footnote w:type="continuationSeparator" w:id="0">
    <w:p w14:paraId="177ED2A4" w14:textId="77777777" w:rsidR="004C58FA" w:rsidRDefault="004C58FA" w:rsidP="002256FA">
      <w:r>
        <w:continuationSeparator/>
      </w:r>
    </w:p>
  </w:footnote>
  <w:footnote w:type="continuationNotice" w:id="1">
    <w:p w14:paraId="4100006C" w14:textId="77777777" w:rsidR="004C58FA" w:rsidRDefault="004C58F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FA196" w14:textId="77777777" w:rsidR="008926DA" w:rsidRPr="009B5E81" w:rsidRDefault="008926DA" w:rsidP="009B5E81">
    <w:pPr>
      <w:pStyle w:val="Header"/>
    </w:pPr>
    <w:r w:rsidRPr="009B5E81">
      <w:fldChar w:fldCharType="begin"/>
    </w:r>
    <w:r w:rsidRPr="009B5E81">
      <w:instrText xml:space="preserve"> PAGE   \* MERGEFORMAT </w:instrText>
    </w:r>
    <w:r w:rsidRPr="009B5E81">
      <w:fldChar w:fldCharType="separate"/>
    </w:r>
    <w:r w:rsidR="00F47C2C">
      <w:rPr>
        <w:noProof/>
      </w:rPr>
      <w:t>2</w:t>
    </w:r>
    <w:r w:rsidRPr="009B5E8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6B3"/>
    <w:multiLevelType w:val="hybridMultilevel"/>
    <w:tmpl w:val="259ACEF4"/>
    <w:lvl w:ilvl="0" w:tplc="E208FD36">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45982"/>
    <w:multiLevelType w:val="hybridMultilevel"/>
    <w:tmpl w:val="23C6D4E6"/>
    <w:numStyleLink w:val="ImportedStyle1"/>
  </w:abstractNum>
  <w:abstractNum w:abstractNumId="2" w15:restartNumberingAfterBreak="0">
    <w:nsid w:val="1232369E"/>
    <w:multiLevelType w:val="hybridMultilevel"/>
    <w:tmpl w:val="0B6EE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7259E2"/>
    <w:multiLevelType w:val="multilevel"/>
    <w:tmpl w:val="2D625F6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E01041"/>
    <w:multiLevelType w:val="hybridMultilevel"/>
    <w:tmpl w:val="2788DF1A"/>
    <w:lvl w:ilvl="0" w:tplc="7FE0431E">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1333"/>
    <w:multiLevelType w:val="hybridMultilevel"/>
    <w:tmpl w:val="8C8E8A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E6809"/>
    <w:multiLevelType w:val="multilevel"/>
    <w:tmpl w:val="C38C777A"/>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75261"/>
    <w:multiLevelType w:val="hybridMultilevel"/>
    <w:tmpl w:val="3112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D15EBB"/>
    <w:multiLevelType w:val="hybridMultilevel"/>
    <w:tmpl w:val="103C5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F01E2B"/>
    <w:multiLevelType w:val="hybridMultilevel"/>
    <w:tmpl w:val="214498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6D6A16"/>
    <w:multiLevelType w:val="hybridMultilevel"/>
    <w:tmpl w:val="23C6D4E6"/>
    <w:styleLink w:val="ImportedStyle1"/>
    <w:lvl w:ilvl="0" w:tplc="2F02E1D6">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2C8F360">
      <w:start w:val="1"/>
      <w:numFmt w:val="bullet"/>
      <w:lvlText w:val="–"/>
      <w:lvlJc w:val="left"/>
      <w:pPr>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5AC77A">
      <w:start w:val="1"/>
      <w:numFmt w:val="bullet"/>
      <w:lvlText w:val=":"/>
      <w:lvlJc w:val="left"/>
      <w:pPr>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223E42">
      <w:start w:val="1"/>
      <w:numFmt w:val="bullet"/>
      <w:lvlText w:val=":"/>
      <w:lvlJc w:val="left"/>
      <w:pPr>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E6C42C">
      <w:start w:val="1"/>
      <w:numFmt w:val="bullet"/>
      <w:lvlText w:val=":"/>
      <w:lvlJc w:val="left"/>
      <w:pPr>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1267710">
      <w:start w:val="1"/>
      <w:numFmt w:val="bullet"/>
      <w:lvlText w:val=":"/>
      <w:lvlJc w:val="left"/>
      <w:pPr>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EF20F7A">
      <w:start w:val="1"/>
      <w:numFmt w:val="bullet"/>
      <w:lvlText w:val=":"/>
      <w:lvlJc w:val="left"/>
      <w:pPr>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A628DAE">
      <w:start w:val="1"/>
      <w:numFmt w:val="bullet"/>
      <w:lvlText w:val=":"/>
      <w:lvlJc w:val="left"/>
      <w:pPr>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52BE7A">
      <w:start w:val="1"/>
      <w:numFmt w:val="bullet"/>
      <w:lvlText w:val=":"/>
      <w:lvlJc w:val="left"/>
      <w:pPr>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D21D74"/>
    <w:multiLevelType w:val="hybridMultilevel"/>
    <w:tmpl w:val="57EC5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3"/>
  </w:num>
  <w:num w:numId="12">
    <w:abstractNumId w:val="11"/>
  </w:num>
  <w:num w:numId="13">
    <w:abstractNumId w:val="11"/>
  </w:num>
  <w:num w:numId="14">
    <w:abstractNumId w:val="10"/>
  </w:num>
  <w:num w:numId="15">
    <w:abstractNumId w:val="1"/>
    <w:lvlOverride w:ilvl="0">
      <w:lvl w:ilvl="0" w:tplc="2F8423D6">
        <w:start w:val="1"/>
        <w:numFmt w:val="bullet"/>
        <w:lvlText w:val="•"/>
        <w:lvlJc w:val="left"/>
        <w:pPr>
          <w:ind w:left="5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A22F6A0">
        <w:start w:val="1"/>
        <w:numFmt w:val="bullet"/>
        <w:lvlText w:val="–"/>
        <w:lvlJc w:val="left"/>
        <w:pPr>
          <w:tabs>
            <w:tab w:val="left" w:pos="147"/>
          </w:tabs>
          <w:ind w:left="10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3F4A7D2">
        <w:start w:val="1"/>
        <w:numFmt w:val="bullet"/>
        <w:lvlText w:val=":"/>
        <w:lvlJc w:val="left"/>
        <w:pPr>
          <w:tabs>
            <w:tab w:val="left" w:pos="147"/>
          </w:tabs>
          <w:ind w:left="15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A8023E">
        <w:start w:val="1"/>
        <w:numFmt w:val="bullet"/>
        <w:lvlText w:val=":"/>
        <w:lvlJc w:val="left"/>
        <w:pPr>
          <w:tabs>
            <w:tab w:val="left" w:pos="147"/>
          </w:tabs>
          <w:ind w:left="20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1DEFBC4">
        <w:start w:val="1"/>
        <w:numFmt w:val="bullet"/>
        <w:lvlText w:val=":"/>
        <w:lvlJc w:val="left"/>
        <w:pPr>
          <w:tabs>
            <w:tab w:val="left" w:pos="147"/>
          </w:tabs>
          <w:ind w:left="260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2A3224">
        <w:start w:val="1"/>
        <w:numFmt w:val="bullet"/>
        <w:lvlText w:val=":"/>
        <w:lvlJc w:val="left"/>
        <w:pPr>
          <w:tabs>
            <w:tab w:val="left" w:pos="147"/>
          </w:tabs>
          <w:ind w:left="312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682D6D8">
        <w:start w:val="1"/>
        <w:numFmt w:val="bullet"/>
        <w:lvlText w:val=":"/>
        <w:lvlJc w:val="left"/>
        <w:pPr>
          <w:tabs>
            <w:tab w:val="left" w:pos="147"/>
          </w:tabs>
          <w:ind w:left="364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1827C5A">
        <w:start w:val="1"/>
        <w:numFmt w:val="bullet"/>
        <w:lvlText w:val=":"/>
        <w:lvlJc w:val="left"/>
        <w:pPr>
          <w:tabs>
            <w:tab w:val="left" w:pos="147"/>
          </w:tabs>
          <w:ind w:left="416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6F6F3D0">
        <w:start w:val="1"/>
        <w:numFmt w:val="bullet"/>
        <w:lvlText w:val=":"/>
        <w:lvlJc w:val="left"/>
        <w:pPr>
          <w:tabs>
            <w:tab w:val="left" w:pos="147"/>
          </w:tabs>
          <w:ind w:left="4680" w:hanging="5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9"/>
  </w:num>
  <w:num w:numId="17">
    <w:abstractNumId w:val="4"/>
  </w:num>
  <w:num w:numId="18">
    <w:abstractNumId w:val="4"/>
  </w:num>
  <w:num w:numId="19">
    <w:abstractNumId w:val="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AE"/>
    <w:rsid w:val="000056EB"/>
    <w:rsid w:val="00013ABE"/>
    <w:rsid w:val="00016F3D"/>
    <w:rsid w:val="00021C9C"/>
    <w:rsid w:val="00022E03"/>
    <w:rsid w:val="0002416C"/>
    <w:rsid w:val="00034F33"/>
    <w:rsid w:val="000363FF"/>
    <w:rsid w:val="00057F21"/>
    <w:rsid w:val="00082587"/>
    <w:rsid w:val="000840CB"/>
    <w:rsid w:val="00090093"/>
    <w:rsid w:val="000912C8"/>
    <w:rsid w:val="00093A8B"/>
    <w:rsid w:val="000A0770"/>
    <w:rsid w:val="000A3163"/>
    <w:rsid w:val="000B25B3"/>
    <w:rsid w:val="000C5255"/>
    <w:rsid w:val="000C5F43"/>
    <w:rsid w:val="000D4784"/>
    <w:rsid w:val="000E07A0"/>
    <w:rsid w:val="000E4566"/>
    <w:rsid w:val="000E71C9"/>
    <w:rsid w:val="001010C1"/>
    <w:rsid w:val="00104CE4"/>
    <w:rsid w:val="00105434"/>
    <w:rsid w:val="00105A56"/>
    <w:rsid w:val="001172BC"/>
    <w:rsid w:val="001251BC"/>
    <w:rsid w:val="00133829"/>
    <w:rsid w:val="0015265D"/>
    <w:rsid w:val="00156D80"/>
    <w:rsid w:val="00170E9C"/>
    <w:rsid w:val="00171927"/>
    <w:rsid w:val="00175943"/>
    <w:rsid w:val="00175FC2"/>
    <w:rsid w:val="0017610D"/>
    <w:rsid w:val="0018070D"/>
    <w:rsid w:val="001812CD"/>
    <w:rsid w:val="001812F9"/>
    <w:rsid w:val="00182018"/>
    <w:rsid w:val="00185682"/>
    <w:rsid w:val="001A2514"/>
    <w:rsid w:val="001A5733"/>
    <w:rsid w:val="001B0518"/>
    <w:rsid w:val="001C5459"/>
    <w:rsid w:val="001C66F3"/>
    <w:rsid w:val="001C6802"/>
    <w:rsid w:val="001D3C8B"/>
    <w:rsid w:val="001E1AEF"/>
    <w:rsid w:val="001E3E5A"/>
    <w:rsid w:val="001E600F"/>
    <w:rsid w:val="00212085"/>
    <w:rsid w:val="0021435C"/>
    <w:rsid w:val="00225511"/>
    <w:rsid w:val="002256FA"/>
    <w:rsid w:val="002264F3"/>
    <w:rsid w:val="00241812"/>
    <w:rsid w:val="002426A7"/>
    <w:rsid w:val="00242EFB"/>
    <w:rsid w:val="0024309A"/>
    <w:rsid w:val="0025214C"/>
    <w:rsid w:val="00267847"/>
    <w:rsid w:val="002A0C7A"/>
    <w:rsid w:val="002A2479"/>
    <w:rsid w:val="002A39B2"/>
    <w:rsid w:val="002A5211"/>
    <w:rsid w:val="002A644F"/>
    <w:rsid w:val="002B5980"/>
    <w:rsid w:val="002C3BBB"/>
    <w:rsid w:val="002C61E6"/>
    <w:rsid w:val="002D2DCE"/>
    <w:rsid w:val="002D33BA"/>
    <w:rsid w:val="002D55A9"/>
    <w:rsid w:val="002D6523"/>
    <w:rsid w:val="002D66F1"/>
    <w:rsid w:val="002D67F0"/>
    <w:rsid w:val="002E1E75"/>
    <w:rsid w:val="002E2B3A"/>
    <w:rsid w:val="002E33D4"/>
    <w:rsid w:val="002E7541"/>
    <w:rsid w:val="003031ED"/>
    <w:rsid w:val="00306C10"/>
    <w:rsid w:val="00315E92"/>
    <w:rsid w:val="003262C3"/>
    <w:rsid w:val="00331A5E"/>
    <w:rsid w:val="0034034E"/>
    <w:rsid w:val="003538A3"/>
    <w:rsid w:val="0035507D"/>
    <w:rsid w:val="00355336"/>
    <w:rsid w:val="0035692D"/>
    <w:rsid w:val="003573C4"/>
    <w:rsid w:val="00364C2D"/>
    <w:rsid w:val="003850AC"/>
    <w:rsid w:val="003A2D24"/>
    <w:rsid w:val="003A4077"/>
    <w:rsid w:val="003A795A"/>
    <w:rsid w:val="003C24CD"/>
    <w:rsid w:val="003C7803"/>
    <w:rsid w:val="003D022F"/>
    <w:rsid w:val="003D2A84"/>
    <w:rsid w:val="003D4ABE"/>
    <w:rsid w:val="003F28DF"/>
    <w:rsid w:val="004012E3"/>
    <w:rsid w:val="004024C6"/>
    <w:rsid w:val="0040725E"/>
    <w:rsid w:val="0041055C"/>
    <w:rsid w:val="004111E6"/>
    <w:rsid w:val="00413DA3"/>
    <w:rsid w:val="00414A79"/>
    <w:rsid w:val="0042684B"/>
    <w:rsid w:val="0043294F"/>
    <w:rsid w:val="00433EEA"/>
    <w:rsid w:val="0044311C"/>
    <w:rsid w:val="00460027"/>
    <w:rsid w:val="00466C25"/>
    <w:rsid w:val="00471C25"/>
    <w:rsid w:val="0048797C"/>
    <w:rsid w:val="004A125C"/>
    <w:rsid w:val="004A5A84"/>
    <w:rsid w:val="004A6BC9"/>
    <w:rsid w:val="004A6EBA"/>
    <w:rsid w:val="004A7EC7"/>
    <w:rsid w:val="004C41BA"/>
    <w:rsid w:val="004C58FA"/>
    <w:rsid w:val="004D453D"/>
    <w:rsid w:val="004D58D0"/>
    <w:rsid w:val="004E1084"/>
    <w:rsid w:val="005042CB"/>
    <w:rsid w:val="00505977"/>
    <w:rsid w:val="00505BF8"/>
    <w:rsid w:val="00506483"/>
    <w:rsid w:val="00506CBE"/>
    <w:rsid w:val="0050704E"/>
    <w:rsid w:val="005172B4"/>
    <w:rsid w:val="00520EEF"/>
    <w:rsid w:val="00521C38"/>
    <w:rsid w:val="00532B5E"/>
    <w:rsid w:val="00536137"/>
    <w:rsid w:val="00547FDA"/>
    <w:rsid w:val="0055410F"/>
    <w:rsid w:val="00564862"/>
    <w:rsid w:val="00564FA2"/>
    <w:rsid w:val="005719E9"/>
    <w:rsid w:val="00572CAB"/>
    <w:rsid w:val="00586DFB"/>
    <w:rsid w:val="00592D63"/>
    <w:rsid w:val="0059707A"/>
    <w:rsid w:val="005A03A9"/>
    <w:rsid w:val="005A2D14"/>
    <w:rsid w:val="005A45A6"/>
    <w:rsid w:val="005A557B"/>
    <w:rsid w:val="005A6241"/>
    <w:rsid w:val="005A720B"/>
    <w:rsid w:val="005B06CA"/>
    <w:rsid w:val="005B32D7"/>
    <w:rsid w:val="005C2413"/>
    <w:rsid w:val="005C341C"/>
    <w:rsid w:val="005D0BFF"/>
    <w:rsid w:val="005E0A4B"/>
    <w:rsid w:val="005E1F34"/>
    <w:rsid w:val="005E3F60"/>
    <w:rsid w:val="005E684F"/>
    <w:rsid w:val="005F1F1F"/>
    <w:rsid w:val="005F2829"/>
    <w:rsid w:val="005F2E4D"/>
    <w:rsid w:val="005F3515"/>
    <w:rsid w:val="005F7E1D"/>
    <w:rsid w:val="006012E0"/>
    <w:rsid w:val="006075E6"/>
    <w:rsid w:val="006176ED"/>
    <w:rsid w:val="006319BE"/>
    <w:rsid w:val="00651457"/>
    <w:rsid w:val="006549D5"/>
    <w:rsid w:val="00656D54"/>
    <w:rsid w:val="0065776B"/>
    <w:rsid w:val="00665EAC"/>
    <w:rsid w:val="00670492"/>
    <w:rsid w:val="00672DFB"/>
    <w:rsid w:val="00674271"/>
    <w:rsid w:val="00684DB4"/>
    <w:rsid w:val="00696A97"/>
    <w:rsid w:val="006A0A36"/>
    <w:rsid w:val="006A3842"/>
    <w:rsid w:val="006A4A17"/>
    <w:rsid w:val="006D6370"/>
    <w:rsid w:val="006E0160"/>
    <w:rsid w:val="006E0377"/>
    <w:rsid w:val="006E207F"/>
    <w:rsid w:val="006E7118"/>
    <w:rsid w:val="006E7185"/>
    <w:rsid w:val="006E772B"/>
    <w:rsid w:val="006F1D6B"/>
    <w:rsid w:val="006F3ABF"/>
    <w:rsid w:val="007029FF"/>
    <w:rsid w:val="00704189"/>
    <w:rsid w:val="0070492D"/>
    <w:rsid w:val="00713123"/>
    <w:rsid w:val="0072679D"/>
    <w:rsid w:val="00733FF5"/>
    <w:rsid w:val="007450AE"/>
    <w:rsid w:val="00757C63"/>
    <w:rsid w:val="00760A17"/>
    <w:rsid w:val="007649BA"/>
    <w:rsid w:val="00771280"/>
    <w:rsid w:val="007757C6"/>
    <w:rsid w:val="007776A0"/>
    <w:rsid w:val="00782804"/>
    <w:rsid w:val="00785D1B"/>
    <w:rsid w:val="0079014B"/>
    <w:rsid w:val="00793807"/>
    <w:rsid w:val="00795257"/>
    <w:rsid w:val="00797D25"/>
    <w:rsid w:val="00797DA7"/>
    <w:rsid w:val="007A2625"/>
    <w:rsid w:val="007A5A77"/>
    <w:rsid w:val="007B4364"/>
    <w:rsid w:val="007C565F"/>
    <w:rsid w:val="007E37F9"/>
    <w:rsid w:val="007F0703"/>
    <w:rsid w:val="00800B7B"/>
    <w:rsid w:val="00803FB3"/>
    <w:rsid w:val="00812B3E"/>
    <w:rsid w:val="00822CDA"/>
    <w:rsid w:val="008331F0"/>
    <w:rsid w:val="00833A07"/>
    <w:rsid w:val="00850E6A"/>
    <w:rsid w:val="00852527"/>
    <w:rsid w:val="00853A12"/>
    <w:rsid w:val="00863494"/>
    <w:rsid w:val="00865545"/>
    <w:rsid w:val="008660D2"/>
    <w:rsid w:val="00870E67"/>
    <w:rsid w:val="008768FE"/>
    <w:rsid w:val="008926DA"/>
    <w:rsid w:val="00893903"/>
    <w:rsid w:val="00894A8C"/>
    <w:rsid w:val="008B1554"/>
    <w:rsid w:val="008B193B"/>
    <w:rsid w:val="008B2B0B"/>
    <w:rsid w:val="008C134E"/>
    <w:rsid w:val="008D249A"/>
    <w:rsid w:val="008D4253"/>
    <w:rsid w:val="008D4D95"/>
    <w:rsid w:val="008D51B6"/>
    <w:rsid w:val="008E3CDE"/>
    <w:rsid w:val="008F28C7"/>
    <w:rsid w:val="008F39F7"/>
    <w:rsid w:val="008F4B13"/>
    <w:rsid w:val="008F617D"/>
    <w:rsid w:val="00916468"/>
    <w:rsid w:val="009177B5"/>
    <w:rsid w:val="009224EF"/>
    <w:rsid w:val="00922A19"/>
    <w:rsid w:val="009253BE"/>
    <w:rsid w:val="00927EFA"/>
    <w:rsid w:val="00933450"/>
    <w:rsid w:val="00941543"/>
    <w:rsid w:val="00947666"/>
    <w:rsid w:val="00952822"/>
    <w:rsid w:val="00953CE2"/>
    <w:rsid w:val="00955E95"/>
    <w:rsid w:val="00964251"/>
    <w:rsid w:val="0097012E"/>
    <w:rsid w:val="009822DC"/>
    <w:rsid w:val="0098345D"/>
    <w:rsid w:val="00984D07"/>
    <w:rsid w:val="00986C1E"/>
    <w:rsid w:val="00987859"/>
    <w:rsid w:val="009B0D44"/>
    <w:rsid w:val="009B5E81"/>
    <w:rsid w:val="009D2696"/>
    <w:rsid w:val="009E08AE"/>
    <w:rsid w:val="009E1BE8"/>
    <w:rsid w:val="009E6945"/>
    <w:rsid w:val="009F1BCB"/>
    <w:rsid w:val="009F55EF"/>
    <w:rsid w:val="009F75D2"/>
    <w:rsid w:val="00A01BBD"/>
    <w:rsid w:val="00A1216B"/>
    <w:rsid w:val="00A132BF"/>
    <w:rsid w:val="00A21A31"/>
    <w:rsid w:val="00A3076C"/>
    <w:rsid w:val="00A505B0"/>
    <w:rsid w:val="00A51977"/>
    <w:rsid w:val="00A57B3B"/>
    <w:rsid w:val="00A6737A"/>
    <w:rsid w:val="00A6769B"/>
    <w:rsid w:val="00A74F39"/>
    <w:rsid w:val="00A775C8"/>
    <w:rsid w:val="00A85A9F"/>
    <w:rsid w:val="00A87A2A"/>
    <w:rsid w:val="00A93593"/>
    <w:rsid w:val="00A94DB5"/>
    <w:rsid w:val="00A970A9"/>
    <w:rsid w:val="00AA58B7"/>
    <w:rsid w:val="00AB0022"/>
    <w:rsid w:val="00AB0AFE"/>
    <w:rsid w:val="00AB1972"/>
    <w:rsid w:val="00AB26FC"/>
    <w:rsid w:val="00AB5AA8"/>
    <w:rsid w:val="00AB5B30"/>
    <w:rsid w:val="00AC2FE9"/>
    <w:rsid w:val="00AE3E65"/>
    <w:rsid w:val="00AF4A70"/>
    <w:rsid w:val="00AF6459"/>
    <w:rsid w:val="00AF7825"/>
    <w:rsid w:val="00B02F4B"/>
    <w:rsid w:val="00B03BE3"/>
    <w:rsid w:val="00B16EBA"/>
    <w:rsid w:val="00B210B8"/>
    <w:rsid w:val="00B22716"/>
    <w:rsid w:val="00B256D6"/>
    <w:rsid w:val="00B25992"/>
    <w:rsid w:val="00B274BF"/>
    <w:rsid w:val="00B33653"/>
    <w:rsid w:val="00B418E7"/>
    <w:rsid w:val="00B5546C"/>
    <w:rsid w:val="00B608B1"/>
    <w:rsid w:val="00B62DB0"/>
    <w:rsid w:val="00B67B1A"/>
    <w:rsid w:val="00B70FFB"/>
    <w:rsid w:val="00B72C63"/>
    <w:rsid w:val="00B83B07"/>
    <w:rsid w:val="00B85592"/>
    <w:rsid w:val="00B91B93"/>
    <w:rsid w:val="00B94387"/>
    <w:rsid w:val="00B96C4A"/>
    <w:rsid w:val="00BB4CF9"/>
    <w:rsid w:val="00BB7F99"/>
    <w:rsid w:val="00BC0B8B"/>
    <w:rsid w:val="00BC5684"/>
    <w:rsid w:val="00BD2FF3"/>
    <w:rsid w:val="00BD3743"/>
    <w:rsid w:val="00BD61F6"/>
    <w:rsid w:val="00BE01C3"/>
    <w:rsid w:val="00BE09D0"/>
    <w:rsid w:val="00BE2324"/>
    <w:rsid w:val="00BE3733"/>
    <w:rsid w:val="00BF067C"/>
    <w:rsid w:val="00C01BAC"/>
    <w:rsid w:val="00C05734"/>
    <w:rsid w:val="00C1553E"/>
    <w:rsid w:val="00C2136F"/>
    <w:rsid w:val="00C2713A"/>
    <w:rsid w:val="00C274F4"/>
    <w:rsid w:val="00C30FAE"/>
    <w:rsid w:val="00C32F2D"/>
    <w:rsid w:val="00C34C85"/>
    <w:rsid w:val="00C603FA"/>
    <w:rsid w:val="00C64F8C"/>
    <w:rsid w:val="00C7178C"/>
    <w:rsid w:val="00C75D9F"/>
    <w:rsid w:val="00C7685D"/>
    <w:rsid w:val="00C77824"/>
    <w:rsid w:val="00C834D0"/>
    <w:rsid w:val="00CA76D9"/>
    <w:rsid w:val="00CB5ECC"/>
    <w:rsid w:val="00CC3F77"/>
    <w:rsid w:val="00CD42E6"/>
    <w:rsid w:val="00CD677E"/>
    <w:rsid w:val="00CE0A31"/>
    <w:rsid w:val="00D00E31"/>
    <w:rsid w:val="00D0120E"/>
    <w:rsid w:val="00D02291"/>
    <w:rsid w:val="00D12DCE"/>
    <w:rsid w:val="00D12DD8"/>
    <w:rsid w:val="00D15D73"/>
    <w:rsid w:val="00D250A1"/>
    <w:rsid w:val="00D27D7A"/>
    <w:rsid w:val="00D30093"/>
    <w:rsid w:val="00D317B0"/>
    <w:rsid w:val="00D350FA"/>
    <w:rsid w:val="00D35675"/>
    <w:rsid w:val="00D35C85"/>
    <w:rsid w:val="00D44956"/>
    <w:rsid w:val="00D46F7A"/>
    <w:rsid w:val="00D52FF7"/>
    <w:rsid w:val="00D54A75"/>
    <w:rsid w:val="00D61199"/>
    <w:rsid w:val="00D64A96"/>
    <w:rsid w:val="00D669A8"/>
    <w:rsid w:val="00D7214F"/>
    <w:rsid w:val="00D73CE1"/>
    <w:rsid w:val="00D76ABB"/>
    <w:rsid w:val="00D82B45"/>
    <w:rsid w:val="00D84C2D"/>
    <w:rsid w:val="00D87065"/>
    <w:rsid w:val="00D930CB"/>
    <w:rsid w:val="00D97071"/>
    <w:rsid w:val="00DA00E5"/>
    <w:rsid w:val="00DA296A"/>
    <w:rsid w:val="00DA4E2C"/>
    <w:rsid w:val="00DC202D"/>
    <w:rsid w:val="00DC6E55"/>
    <w:rsid w:val="00DD0B0D"/>
    <w:rsid w:val="00DD5ED7"/>
    <w:rsid w:val="00DE5D43"/>
    <w:rsid w:val="00DE686B"/>
    <w:rsid w:val="00DE77A2"/>
    <w:rsid w:val="00E009C6"/>
    <w:rsid w:val="00E032A0"/>
    <w:rsid w:val="00E037DB"/>
    <w:rsid w:val="00E05940"/>
    <w:rsid w:val="00E109D5"/>
    <w:rsid w:val="00E23627"/>
    <w:rsid w:val="00E33C6D"/>
    <w:rsid w:val="00E35479"/>
    <w:rsid w:val="00E36D2D"/>
    <w:rsid w:val="00E5198D"/>
    <w:rsid w:val="00E52CCC"/>
    <w:rsid w:val="00E544B6"/>
    <w:rsid w:val="00E66628"/>
    <w:rsid w:val="00E715C8"/>
    <w:rsid w:val="00E75849"/>
    <w:rsid w:val="00E92F44"/>
    <w:rsid w:val="00E94B84"/>
    <w:rsid w:val="00EB485F"/>
    <w:rsid w:val="00EC2521"/>
    <w:rsid w:val="00EC3C5B"/>
    <w:rsid w:val="00EC4614"/>
    <w:rsid w:val="00EC5BC8"/>
    <w:rsid w:val="00ED742E"/>
    <w:rsid w:val="00EE0FB9"/>
    <w:rsid w:val="00EE7CD6"/>
    <w:rsid w:val="00EF194F"/>
    <w:rsid w:val="00EF2499"/>
    <w:rsid w:val="00EF3246"/>
    <w:rsid w:val="00EF5282"/>
    <w:rsid w:val="00EF6504"/>
    <w:rsid w:val="00EF66D1"/>
    <w:rsid w:val="00F07148"/>
    <w:rsid w:val="00F17263"/>
    <w:rsid w:val="00F238F7"/>
    <w:rsid w:val="00F23F51"/>
    <w:rsid w:val="00F36006"/>
    <w:rsid w:val="00F4256E"/>
    <w:rsid w:val="00F438E0"/>
    <w:rsid w:val="00F460E5"/>
    <w:rsid w:val="00F47C2C"/>
    <w:rsid w:val="00F47F6D"/>
    <w:rsid w:val="00F549A7"/>
    <w:rsid w:val="00F63CFA"/>
    <w:rsid w:val="00F63E02"/>
    <w:rsid w:val="00F7420F"/>
    <w:rsid w:val="00F858DE"/>
    <w:rsid w:val="00F949B8"/>
    <w:rsid w:val="00F964B2"/>
    <w:rsid w:val="00F96E20"/>
    <w:rsid w:val="00FA777B"/>
    <w:rsid w:val="00FC1E11"/>
    <w:rsid w:val="00FC770E"/>
    <w:rsid w:val="00FD2A29"/>
    <w:rsid w:val="00FD3928"/>
    <w:rsid w:val="00FE0194"/>
    <w:rsid w:val="00FE154C"/>
    <w:rsid w:val="00FE4332"/>
    <w:rsid w:val="00FE5EC3"/>
    <w:rsid w:val="00FF00D7"/>
    <w:rsid w:val="00FF0CB8"/>
    <w:rsid w:val="00FF2419"/>
    <w:rsid w:val="00FF353F"/>
    <w:rsid w:val="00FF5927"/>
    <w:rsid w:val="00FF5BB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4DA8E"/>
  <w15:docId w15:val="{58228417-65DC-4A88-999D-95D3B52E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F43"/>
    <w:pPr>
      <w:spacing w:before="120" w:after="120" w:line="240" w:lineRule="auto"/>
    </w:pPr>
  </w:style>
  <w:style w:type="paragraph" w:styleId="Heading1">
    <w:name w:val="heading 1"/>
    <w:basedOn w:val="Normal"/>
    <w:next w:val="Normal"/>
    <w:link w:val="Heading1Char"/>
    <w:uiPriority w:val="9"/>
    <w:qFormat/>
    <w:rsid w:val="001172BC"/>
    <w:pPr>
      <w:pBdr>
        <w:bottom w:val="single" w:sz="2" w:space="1" w:color="000080"/>
      </w:pBdr>
      <w:spacing w:before="720" w:after="800"/>
      <w:outlineLvl w:val="0"/>
    </w:pPr>
    <w:rPr>
      <w:smallCaps/>
      <w:color w:val="000080"/>
      <w:sz w:val="56"/>
      <w:szCs w:val="40"/>
    </w:rPr>
  </w:style>
  <w:style w:type="paragraph" w:styleId="Heading2">
    <w:name w:val="heading 2"/>
    <w:basedOn w:val="Normal"/>
    <w:next w:val="Normal"/>
    <w:link w:val="Heading2Char"/>
    <w:uiPriority w:val="9"/>
    <w:unhideWhenUsed/>
    <w:qFormat/>
    <w:rsid w:val="001172BC"/>
    <w:pPr>
      <w:spacing w:before="360" w:after="240"/>
      <w:outlineLvl w:val="1"/>
    </w:pPr>
    <w:rPr>
      <w:b/>
      <w:color w:val="C00000"/>
      <w:sz w:val="40"/>
      <w:szCs w:val="48"/>
    </w:rPr>
  </w:style>
  <w:style w:type="paragraph" w:styleId="Heading3">
    <w:name w:val="heading 3"/>
    <w:basedOn w:val="Heading2"/>
    <w:next w:val="Normal"/>
    <w:link w:val="Heading3Char"/>
    <w:uiPriority w:val="9"/>
    <w:unhideWhenUsed/>
    <w:qFormat/>
    <w:rsid w:val="00DE77A2"/>
    <w:pPr>
      <w:keepNext/>
      <w:spacing w:before="240"/>
      <w:ind w:firstLine="357"/>
      <w:outlineLvl w:val="2"/>
    </w:pPr>
    <w:rPr>
      <w:color w:val="8FBCE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511"/>
    <w:rPr>
      <w:color w:val="auto"/>
      <w:u w:val="none"/>
    </w:rPr>
  </w:style>
  <w:style w:type="paragraph" w:styleId="ListParagraph">
    <w:name w:val="List Paragraph"/>
    <w:basedOn w:val="Normal"/>
    <w:uiPriority w:val="34"/>
    <w:qFormat/>
    <w:rsid w:val="002256FA"/>
    <w:pPr>
      <w:numPr>
        <w:numId w:val="10"/>
      </w:numPr>
      <w:spacing w:after="0"/>
    </w:pPr>
    <w:rPr>
      <w:rFonts w:cs="Times New Roman"/>
    </w:rPr>
  </w:style>
  <w:style w:type="character" w:customStyle="1" w:styleId="BulletChar">
    <w:name w:val="Bullet Char"/>
    <w:basedOn w:val="DefaultParagraphFont"/>
    <w:link w:val="Bullet"/>
    <w:locked/>
    <w:rsid w:val="000E07A0"/>
    <w:rPr>
      <w:rFonts w:ascii="Segoe UI Light" w:hAnsi="Segoe UI Light"/>
      <w:sz w:val="20"/>
      <w:szCs w:val="20"/>
    </w:rPr>
  </w:style>
  <w:style w:type="paragraph" w:customStyle="1" w:styleId="Bullet">
    <w:name w:val="Bullet"/>
    <w:basedOn w:val="Normal"/>
    <w:link w:val="BulletChar"/>
    <w:rsid w:val="000E07A0"/>
    <w:pPr>
      <w:numPr>
        <w:numId w:val="6"/>
      </w:numPr>
    </w:pPr>
  </w:style>
  <w:style w:type="paragraph" w:customStyle="1" w:styleId="Dash">
    <w:name w:val="Dash"/>
    <w:basedOn w:val="Normal"/>
    <w:rsid w:val="0098345D"/>
    <w:pPr>
      <w:numPr>
        <w:ilvl w:val="1"/>
        <w:numId w:val="1"/>
      </w:numPr>
    </w:pPr>
    <w:rPr>
      <w:rFonts w:ascii="Calibri" w:hAnsi="Calibri" w:cs="Times New Roman"/>
    </w:rPr>
  </w:style>
  <w:style w:type="paragraph" w:customStyle="1" w:styleId="DoubleDot">
    <w:name w:val="Double Dot"/>
    <w:basedOn w:val="Normal"/>
    <w:rsid w:val="0098345D"/>
    <w:pPr>
      <w:numPr>
        <w:ilvl w:val="2"/>
        <w:numId w:val="1"/>
      </w:numPr>
    </w:pPr>
    <w:rPr>
      <w:rFonts w:ascii="Calibri" w:hAnsi="Calibri" w:cs="Times New Roman"/>
    </w:rPr>
  </w:style>
  <w:style w:type="paragraph" w:styleId="Header">
    <w:name w:val="header"/>
    <w:basedOn w:val="Normal"/>
    <w:link w:val="HeaderChar"/>
    <w:uiPriority w:val="99"/>
    <w:unhideWhenUsed/>
    <w:rsid w:val="009B5E81"/>
    <w:pPr>
      <w:tabs>
        <w:tab w:val="center" w:pos="4513"/>
        <w:tab w:val="right" w:pos="9026"/>
      </w:tabs>
      <w:spacing w:after="240"/>
      <w:jc w:val="center"/>
    </w:pPr>
    <w:rPr>
      <w:sz w:val="18"/>
    </w:rPr>
  </w:style>
  <w:style w:type="character" w:customStyle="1" w:styleId="HeaderChar">
    <w:name w:val="Header Char"/>
    <w:basedOn w:val="DefaultParagraphFont"/>
    <w:link w:val="Header"/>
    <w:uiPriority w:val="99"/>
    <w:rsid w:val="009B5E81"/>
    <w:rPr>
      <w:sz w:val="18"/>
    </w:rPr>
  </w:style>
  <w:style w:type="paragraph" w:styleId="Footer">
    <w:name w:val="footer"/>
    <w:basedOn w:val="Normal"/>
    <w:link w:val="FooterChar"/>
    <w:uiPriority w:val="99"/>
    <w:unhideWhenUsed/>
    <w:rsid w:val="000C5F43"/>
    <w:pPr>
      <w:tabs>
        <w:tab w:val="center" w:pos="4513"/>
        <w:tab w:val="right" w:pos="9026"/>
      </w:tabs>
      <w:spacing w:before="0" w:after="0"/>
      <w:jc w:val="center"/>
    </w:pPr>
    <w:rPr>
      <w:sz w:val="18"/>
    </w:rPr>
  </w:style>
  <w:style w:type="character" w:customStyle="1" w:styleId="FooterChar">
    <w:name w:val="Footer Char"/>
    <w:basedOn w:val="DefaultParagraphFont"/>
    <w:link w:val="Footer"/>
    <w:uiPriority w:val="99"/>
    <w:rsid w:val="000C5F43"/>
    <w:rPr>
      <w:sz w:val="18"/>
    </w:rPr>
  </w:style>
  <w:style w:type="paragraph" w:styleId="BalloonText">
    <w:name w:val="Balloon Text"/>
    <w:basedOn w:val="Normal"/>
    <w:link w:val="BalloonTextChar"/>
    <w:uiPriority w:val="99"/>
    <w:semiHidden/>
    <w:unhideWhenUsed/>
    <w:rsid w:val="000E07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7A0"/>
    <w:rPr>
      <w:rFonts w:ascii="Tahoma" w:hAnsi="Tahoma" w:cs="Tahoma"/>
      <w:sz w:val="16"/>
      <w:szCs w:val="16"/>
    </w:rPr>
  </w:style>
  <w:style w:type="character" w:customStyle="1" w:styleId="Heading1Char">
    <w:name w:val="Heading 1 Char"/>
    <w:basedOn w:val="DefaultParagraphFont"/>
    <w:link w:val="Heading1"/>
    <w:uiPriority w:val="9"/>
    <w:rsid w:val="001172BC"/>
    <w:rPr>
      <w:smallCaps/>
      <w:color w:val="000080"/>
      <w:sz w:val="56"/>
      <w:szCs w:val="40"/>
    </w:rPr>
  </w:style>
  <w:style w:type="character" w:customStyle="1" w:styleId="Heading2Char">
    <w:name w:val="Heading 2 Char"/>
    <w:basedOn w:val="DefaultParagraphFont"/>
    <w:link w:val="Heading2"/>
    <w:uiPriority w:val="9"/>
    <w:rsid w:val="001172BC"/>
    <w:rPr>
      <w:b/>
      <w:color w:val="C00000"/>
      <w:sz w:val="40"/>
      <w:szCs w:val="48"/>
    </w:rPr>
  </w:style>
  <w:style w:type="character" w:customStyle="1" w:styleId="Heading3Char">
    <w:name w:val="Heading 3 Char"/>
    <w:basedOn w:val="DefaultParagraphFont"/>
    <w:link w:val="Heading3"/>
    <w:uiPriority w:val="9"/>
    <w:rsid w:val="00DE77A2"/>
    <w:rPr>
      <w:rFonts w:ascii="Segoe UI Light" w:hAnsi="Segoe UI Light"/>
      <w:color w:val="8FBCE2"/>
      <w:sz w:val="40"/>
      <w:szCs w:val="48"/>
    </w:rPr>
  </w:style>
  <w:style w:type="table" w:styleId="TableGrid">
    <w:name w:val="Table Grid"/>
    <w:basedOn w:val="TableNormal"/>
    <w:uiPriority w:val="59"/>
    <w:rsid w:val="004A7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5E81"/>
    <w:rPr>
      <w:color w:val="808080"/>
    </w:rPr>
  </w:style>
  <w:style w:type="paragraph" w:customStyle="1" w:styleId="OutlineNumbered1">
    <w:name w:val="Outline Numbered 1"/>
    <w:basedOn w:val="Normal"/>
    <w:link w:val="OutlineNumbered1Char"/>
    <w:rsid w:val="006012E0"/>
    <w:pPr>
      <w:numPr>
        <w:numId w:val="11"/>
      </w:numPr>
    </w:pPr>
  </w:style>
  <w:style w:type="character" w:customStyle="1" w:styleId="OutlineNumbered1Char">
    <w:name w:val="Outline Numbered 1 Char"/>
    <w:basedOn w:val="DefaultParagraphFont"/>
    <w:link w:val="OutlineNumbered1"/>
    <w:rsid w:val="006012E0"/>
  </w:style>
  <w:style w:type="paragraph" w:customStyle="1" w:styleId="OutlineNumbered2">
    <w:name w:val="Outline Numbered 2"/>
    <w:basedOn w:val="Normal"/>
    <w:link w:val="OutlineNumbered2Char"/>
    <w:rsid w:val="006012E0"/>
    <w:pPr>
      <w:numPr>
        <w:ilvl w:val="1"/>
        <w:numId w:val="11"/>
      </w:numPr>
    </w:pPr>
  </w:style>
  <w:style w:type="character" w:customStyle="1" w:styleId="OutlineNumbered2Char">
    <w:name w:val="Outline Numbered 2 Char"/>
    <w:basedOn w:val="DefaultParagraphFont"/>
    <w:link w:val="OutlineNumbered2"/>
    <w:rsid w:val="006012E0"/>
  </w:style>
  <w:style w:type="paragraph" w:customStyle="1" w:styleId="OutlineNumbered3">
    <w:name w:val="Outline Numbered 3"/>
    <w:basedOn w:val="Normal"/>
    <w:link w:val="OutlineNumbered3Char"/>
    <w:rsid w:val="006012E0"/>
    <w:pPr>
      <w:numPr>
        <w:ilvl w:val="2"/>
        <w:numId w:val="11"/>
      </w:numPr>
    </w:pPr>
  </w:style>
  <w:style w:type="character" w:customStyle="1" w:styleId="OutlineNumbered3Char">
    <w:name w:val="Outline Numbered 3 Char"/>
    <w:basedOn w:val="DefaultParagraphFont"/>
    <w:link w:val="OutlineNumbered3"/>
    <w:rsid w:val="006012E0"/>
  </w:style>
  <w:style w:type="character" w:styleId="CommentReference">
    <w:name w:val="annotation reference"/>
    <w:basedOn w:val="DefaultParagraphFont"/>
    <w:uiPriority w:val="99"/>
    <w:semiHidden/>
    <w:unhideWhenUsed/>
    <w:rsid w:val="00A85A9F"/>
    <w:rPr>
      <w:sz w:val="16"/>
      <w:szCs w:val="16"/>
    </w:rPr>
  </w:style>
  <w:style w:type="paragraph" w:styleId="CommentText">
    <w:name w:val="annotation text"/>
    <w:basedOn w:val="Normal"/>
    <w:link w:val="CommentTextChar"/>
    <w:uiPriority w:val="99"/>
    <w:semiHidden/>
    <w:unhideWhenUsed/>
    <w:rsid w:val="00A85A9F"/>
    <w:rPr>
      <w:sz w:val="20"/>
      <w:szCs w:val="20"/>
    </w:rPr>
  </w:style>
  <w:style w:type="character" w:customStyle="1" w:styleId="CommentTextChar">
    <w:name w:val="Comment Text Char"/>
    <w:basedOn w:val="DefaultParagraphFont"/>
    <w:link w:val="CommentText"/>
    <w:uiPriority w:val="99"/>
    <w:semiHidden/>
    <w:rsid w:val="00A85A9F"/>
    <w:rPr>
      <w:sz w:val="20"/>
      <w:szCs w:val="20"/>
    </w:rPr>
  </w:style>
  <w:style w:type="paragraph" w:styleId="CommentSubject">
    <w:name w:val="annotation subject"/>
    <w:basedOn w:val="CommentText"/>
    <w:next w:val="CommentText"/>
    <w:link w:val="CommentSubjectChar"/>
    <w:uiPriority w:val="99"/>
    <w:semiHidden/>
    <w:unhideWhenUsed/>
    <w:rsid w:val="00A85A9F"/>
    <w:rPr>
      <w:b/>
      <w:bCs/>
    </w:rPr>
  </w:style>
  <w:style w:type="character" w:customStyle="1" w:styleId="CommentSubjectChar">
    <w:name w:val="Comment Subject Char"/>
    <w:basedOn w:val="CommentTextChar"/>
    <w:link w:val="CommentSubject"/>
    <w:uiPriority w:val="99"/>
    <w:semiHidden/>
    <w:rsid w:val="00A85A9F"/>
    <w:rPr>
      <w:b/>
      <w:bCs/>
      <w:sz w:val="20"/>
      <w:szCs w:val="20"/>
    </w:rPr>
  </w:style>
  <w:style w:type="character" w:styleId="FollowedHyperlink">
    <w:name w:val="FollowedHyperlink"/>
    <w:basedOn w:val="DefaultParagraphFont"/>
    <w:uiPriority w:val="99"/>
    <w:semiHidden/>
    <w:unhideWhenUsed/>
    <w:rsid w:val="00CD677E"/>
    <w:rPr>
      <w:color w:val="800080" w:themeColor="followedHyperlink"/>
      <w:u w:val="single"/>
    </w:rPr>
  </w:style>
  <w:style w:type="paragraph" w:customStyle="1" w:styleId="Body">
    <w:name w:val="Body"/>
    <w:link w:val="BodyChar"/>
    <w:rsid w:val="005A2D14"/>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AU"/>
    </w:rPr>
  </w:style>
  <w:style w:type="numbering" w:customStyle="1" w:styleId="ImportedStyle1">
    <w:name w:val="Imported Style 1"/>
    <w:rsid w:val="005A2D14"/>
    <w:pPr>
      <w:numPr>
        <w:numId w:val="14"/>
      </w:numPr>
    </w:pPr>
  </w:style>
  <w:style w:type="character" w:customStyle="1" w:styleId="BodyChar">
    <w:name w:val="Body Char"/>
    <w:basedOn w:val="DefaultParagraphFont"/>
    <w:link w:val="Body"/>
    <w:rsid w:val="005A2D14"/>
    <w:rPr>
      <w:rFonts w:ascii="Calibri" w:eastAsia="Calibri" w:hAnsi="Calibri" w:cs="Calibri"/>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1267">
      <w:bodyDiv w:val="1"/>
      <w:marLeft w:val="0"/>
      <w:marRight w:val="0"/>
      <w:marTop w:val="0"/>
      <w:marBottom w:val="0"/>
      <w:divBdr>
        <w:top w:val="none" w:sz="0" w:space="0" w:color="auto"/>
        <w:left w:val="none" w:sz="0" w:space="0" w:color="auto"/>
        <w:bottom w:val="none" w:sz="0" w:space="0" w:color="auto"/>
        <w:right w:val="none" w:sz="0" w:space="0" w:color="auto"/>
      </w:divBdr>
    </w:div>
    <w:div w:id="566842997">
      <w:bodyDiv w:val="1"/>
      <w:marLeft w:val="0"/>
      <w:marRight w:val="0"/>
      <w:marTop w:val="0"/>
      <w:marBottom w:val="0"/>
      <w:divBdr>
        <w:top w:val="none" w:sz="0" w:space="0" w:color="auto"/>
        <w:left w:val="none" w:sz="0" w:space="0" w:color="auto"/>
        <w:bottom w:val="none" w:sz="0" w:space="0" w:color="auto"/>
        <w:right w:val="none" w:sz="0" w:space="0" w:color="auto"/>
      </w:divBdr>
    </w:div>
    <w:div w:id="751657604">
      <w:bodyDiv w:val="1"/>
      <w:marLeft w:val="0"/>
      <w:marRight w:val="0"/>
      <w:marTop w:val="0"/>
      <w:marBottom w:val="0"/>
      <w:divBdr>
        <w:top w:val="none" w:sz="0" w:space="0" w:color="auto"/>
        <w:left w:val="none" w:sz="0" w:space="0" w:color="auto"/>
        <w:bottom w:val="none" w:sz="0" w:space="0" w:color="auto"/>
        <w:right w:val="none" w:sz="0" w:space="0" w:color="auto"/>
      </w:divBdr>
    </w:div>
    <w:div w:id="1594822350">
      <w:bodyDiv w:val="1"/>
      <w:marLeft w:val="0"/>
      <w:marRight w:val="0"/>
      <w:marTop w:val="0"/>
      <w:marBottom w:val="0"/>
      <w:divBdr>
        <w:top w:val="none" w:sz="0" w:space="0" w:color="auto"/>
        <w:left w:val="none" w:sz="0" w:space="0" w:color="auto"/>
        <w:bottom w:val="none" w:sz="0" w:space="0" w:color="auto"/>
        <w:right w:val="none" w:sz="0" w:space="0" w:color="auto"/>
      </w:divBdr>
    </w:div>
    <w:div w:id="1756896769">
      <w:bodyDiv w:val="1"/>
      <w:marLeft w:val="0"/>
      <w:marRight w:val="0"/>
      <w:marTop w:val="0"/>
      <w:marBottom w:val="0"/>
      <w:divBdr>
        <w:top w:val="none" w:sz="0" w:space="0" w:color="auto"/>
        <w:left w:val="none" w:sz="0" w:space="0" w:color="auto"/>
        <w:bottom w:val="none" w:sz="0" w:space="0" w:color="auto"/>
        <w:right w:val="none" w:sz="0" w:space="0" w:color="auto"/>
      </w:divBdr>
    </w:div>
    <w:div w:id="1891306385">
      <w:bodyDiv w:val="1"/>
      <w:marLeft w:val="0"/>
      <w:marRight w:val="0"/>
      <w:marTop w:val="0"/>
      <w:marBottom w:val="0"/>
      <w:divBdr>
        <w:top w:val="none" w:sz="0" w:space="0" w:color="auto"/>
        <w:left w:val="none" w:sz="0" w:space="0" w:color="auto"/>
        <w:bottom w:val="none" w:sz="0" w:space="0" w:color="auto"/>
        <w:right w:val="none" w:sz="0" w:space="0" w:color="auto"/>
      </w:divBdr>
    </w:div>
    <w:div w:id="1992371325">
      <w:bodyDiv w:val="1"/>
      <w:marLeft w:val="0"/>
      <w:marRight w:val="0"/>
      <w:marTop w:val="0"/>
      <w:marBottom w:val="0"/>
      <w:divBdr>
        <w:top w:val="none" w:sz="0" w:space="0" w:color="auto"/>
        <w:left w:val="none" w:sz="0" w:space="0" w:color="auto"/>
        <w:bottom w:val="none" w:sz="0" w:space="0" w:color="auto"/>
        <w:right w:val="none" w:sz="0" w:space="0" w:color="auto"/>
      </w:divBdr>
    </w:div>
    <w:div w:id="2079206438">
      <w:bodyDiv w:val="1"/>
      <w:marLeft w:val="0"/>
      <w:marRight w:val="0"/>
      <w:marTop w:val="0"/>
      <w:marBottom w:val="0"/>
      <w:divBdr>
        <w:top w:val="none" w:sz="0" w:space="0" w:color="auto"/>
        <w:left w:val="none" w:sz="0" w:space="0" w:color="auto"/>
        <w:bottom w:val="none" w:sz="0" w:space="0" w:color="auto"/>
        <w:right w:val="none" w:sz="0" w:space="0" w:color="auto"/>
      </w:divBdr>
    </w:div>
    <w:div w:id="21338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GTrollovers@taxboard.gov.au" TargetMode="External"/><Relationship Id="rId18" Type="http://schemas.openxmlformats.org/officeDocument/2006/relationships/hyperlink" Target="https://taxboard.ideascale.co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tc@ato.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axboard@treasury.gov.au" TargetMode="External"/><Relationship Id="rId20" Type="http://schemas.openxmlformats.org/officeDocument/2006/relationships/hyperlink" Target="mailto:lynn.kelly@treasur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axboard.ideascale.com/" TargetMode="External"/><Relationship Id="rId5" Type="http://schemas.openxmlformats.org/officeDocument/2006/relationships/customXml" Target="../customXml/item5.xml"/><Relationship Id="rId15" Type="http://schemas.openxmlformats.org/officeDocument/2006/relationships/hyperlink" Target="https://data.gov.au/dataset/ds-dga-f71709a8-2eeb-4592-ad1f-443f7f520186/details" TargetMode="External"/><Relationship Id="rId23" Type="http://schemas.openxmlformats.org/officeDocument/2006/relationships/hyperlink" Target="http://www.taxboard.gov.a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axboard.gov.au/current-activities/transparency-code-register/" TargetMode="External"/><Relationship Id="rId22" Type="http://schemas.openxmlformats.org/officeDocument/2006/relationships/hyperlink" Target="mailto:taxboard@treasury.gov.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CEO%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2437223C14488C98546118BC59B2B3"/>
        <w:category>
          <w:name w:val="General"/>
          <w:gallery w:val="placeholder"/>
        </w:category>
        <w:types>
          <w:type w:val="bbPlcHdr"/>
        </w:types>
        <w:behaviors>
          <w:behavior w:val="content"/>
        </w:behaviors>
        <w:guid w:val="{A92D4E54-0534-49CD-8841-183221082A2C}"/>
      </w:docPartPr>
      <w:docPartBody>
        <w:p w:rsidR="006966BF" w:rsidRDefault="006966BF">
          <w:pPr>
            <w:pStyle w:val="EC2437223C14488C98546118BC59B2B3"/>
          </w:pPr>
          <w:r w:rsidRPr="005E6C8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BF"/>
    <w:rsid w:val="003018E5"/>
    <w:rsid w:val="004753E2"/>
    <w:rsid w:val="006966BF"/>
    <w:rsid w:val="006E1A7C"/>
    <w:rsid w:val="00721D61"/>
    <w:rsid w:val="00957DB9"/>
    <w:rsid w:val="00AB7EB3"/>
    <w:rsid w:val="00DA403D"/>
    <w:rsid w:val="00E37443"/>
    <w:rsid w:val="00F0180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C2437223C14488C98546118BC59B2B3">
    <w:name w:val="EC2437223C14488C98546118BC59B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IconOverlay xmlns="http://schemas.microsoft.com/sharepoint/v4" xsi:nil="true"/>
    <TaxCatchAll xmlns="0f563589-9cf9-4143-b1eb-fb0534803d38">
      <Value>18</Value>
    </TaxCatchAll>
    <_dlc_DocId xmlns="0f563589-9cf9-4143-b1eb-fb0534803d38">2020RG-356-10074</_dlc_DocId>
    <_dlc_DocIdUrl xmlns="0f563589-9cf9-4143-b1eb-fb0534803d38">
      <Url>http://tweb/sites/rg/bots/boards/_layouts/15/DocIdRedir.aspx?ID=2020RG-356-10074</Url>
      <Description>2020RG-356-10074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132942A41F818743B7FB7DAFB5B6D77B" ma:contentTypeVersion="27001" ma:contentTypeDescription="" ma:contentTypeScope="" ma:versionID="600ed7bc2230be5b8ddceaed2a5a5114">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59de313247f10d637c485de0c7f6aa0a"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04F58-9936-43C8-BCA0-589AD3836680}">
  <ds:schemaRefs>
    <ds:schemaRef ds:uri="http://schemas.microsoft.com/office/infopath/2007/PartnerControls"/>
    <ds:schemaRef ds:uri="http://schemas.microsoft.com/office/2006/documentManagement/types"/>
    <ds:schemaRef ds:uri="http://purl.org/dc/elements/1.1/"/>
    <ds:schemaRef ds:uri="http://schemas.microsoft.com/sharepoint/v4"/>
    <ds:schemaRef ds:uri="http://purl.org/dc/terms/"/>
    <ds:schemaRef ds:uri="http://purl.org/dc/dcmitype/"/>
    <ds:schemaRef ds:uri="http://schemas.openxmlformats.org/package/2006/metadata/core-properties"/>
    <ds:schemaRef ds:uri="9f7bc583-7cbe-45b9-a2bd-8bbb6543b37e"/>
    <ds:schemaRef ds:uri="0f563589-9cf9-4143-b1eb-fb0534803d38"/>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5C64EF-D181-4A28-957B-FD3C6FB74E6E}">
  <ds:schemaRefs>
    <ds:schemaRef ds:uri="http://schemas.microsoft.com/sharepoint/events"/>
  </ds:schemaRefs>
</ds:datastoreItem>
</file>

<file path=customXml/itemProps3.xml><?xml version="1.0" encoding="utf-8"?>
<ds:datastoreItem xmlns:ds="http://schemas.openxmlformats.org/officeDocument/2006/customXml" ds:itemID="{7AE6EFDE-0011-4F57-92FC-7AEDC4455217}">
  <ds:schemaRefs>
    <ds:schemaRef ds:uri="office.server.policy"/>
  </ds:schemaRefs>
</ds:datastoreItem>
</file>

<file path=customXml/itemProps4.xml><?xml version="1.0" encoding="utf-8"?>
<ds:datastoreItem xmlns:ds="http://schemas.openxmlformats.org/officeDocument/2006/customXml" ds:itemID="{AC9142C4-C99B-4080-9FEB-79A50F79C8CD}">
  <ds:schemaRefs>
    <ds:schemaRef ds:uri="http://schemas.microsoft.com/sharepoint/v3/contenttype/forms"/>
  </ds:schemaRefs>
</ds:datastoreItem>
</file>

<file path=customXml/itemProps5.xml><?xml version="1.0" encoding="utf-8"?>
<ds:datastoreItem xmlns:ds="http://schemas.openxmlformats.org/officeDocument/2006/customXml" ds:itemID="{6E5D0F54-673A-4D3E-8949-39A7F6C44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Board of Taxation CEO Update.dotx</Template>
  <TotalTime>1</TotalTime>
  <Pages>2</Pages>
  <Words>957</Words>
  <Characters>5095</Characters>
  <Application>Microsoft Office Word</Application>
  <DocSecurity>4</DocSecurity>
  <Lines>424</Lines>
  <Paragraphs>252</Paragraphs>
  <ScaleCrop>false</ScaleCrop>
  <HeadingPairs>
    <vt:vector size="2" baseType="variant">
      <vt:variant>
        <vt:lpstr>Title</vt:lpstr>
      </vt:variant>
      <vt:variant>
        <vt:i4>1</vt:i4>
      </vt:variant>
    </vt:vector>
  </HeadingPairs>
  <TitlesOfParts>
    <vt:vector size="1" baseType="lpstr">
      <vt:lpstr>16Dec2019 CEO Newsletter Dec 2019</vt:lpstr>
    </vt:vector>
  </TitlesOfParts>
  <Company>Australian Government - The Treasury</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16Dec2019 CEO Newsletter Dec 2019</dc:title>
  <dc:subject/>
  <dc:creator>Atkinson, Paul</dc:creator>
  <cp:keywords/>
  <dc:description/>
  <cp:lastModifiedBy>Tsikleas, Jean</cp:lastModifiedBy>
  <cp:revision>2</cp:revision>
  <cp:lastPrinted>2019-08-16T01:32:00Z</cp:lastPrinted>
  <dcterms:created xsi:type="dcterms:W3CDTF">2020-03-06T01:33:00Z</dcterms:created>
  <dcterms:modified xsi:type="dcterms:W3CDTF">2020-03-06T01:33:00Z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0x01010036BB8DE7EC542E42A8B2E98CC20CB69700132942A41F818743B7FB7DAFB5B6D77B</vt:lpwstr>
  </property>
  <property fmtid="{D5CDD505-2E9C-101B-9397-08002B2CF9AE}" pid="3" name="TSYRecordClass">
    <vt:lpwstr>18;#GRA26-21135 - Retain as national archives|f1e1d764-3604-4ca6-bc54-6b106e291d6f</vt:lpwstr>
  </property>
  <property fmtid="{D5CDD505-2E9C-101B-9397-08002B2CF9AE}" pid="4" name="_dlc_DocIdItemGuid">
    <vt:lpwstr>0e110da0-43fd-4547-9df2-66b106f58f83</vt:lpwstr>
  </property>
  <property fmtid="{D5CDD505-2E9C-101B-9397-08002B2CF9AE}" pid="5" name="RecordPoint_WorkflowType">
    <vt:lpwstr>ActiveSubmitStub</vt:lpwstr>
  </property>
  <property fmtid="{D5CDD505-2E9C-101B-9397-08002B2CF9AE}" pid="6" name="RecordPoint_ActiveItemListId">
    <vt:lpwstr>{d6775dc5-8a38-4781-95bf-d3f0d1237c48}</vt:lpwstr>
  </property>
  <property fmtid="{D5CDD505-2E9C-101B-9397-08002B2CF9AE}" pid="7" name="RecordPoint_ActiveItemWebId">
    <vt:lpwstr>{cebcee45-40e2-45ca-9d22-89ff5bfe4e7b}</vt:lpwstr>
  </property>
  <property fmtid="{D5CDD505-2E9C-101B-9397-08002B2CF9AE}" pid="8" name="RecordPoint_ActiveItemSiteId">
    <vt:lpwstr>{5b52b9a5-e5b2-4521-8814-a1e24ca2869d}</vt:lpwstr>
  </property>
  <property fmtid="{D5CDD505-2E9C-101B-9397-08002B2CF9AE}" pid="9" name="_NewReviewCycle">
    <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{7da90daa-c53d-4352-8aae-5afd1006dfc1}</vt:lpwstr>
  </property>
  <property fmtid="{D5CDD505-2E9C-101B-9397-08002B2CF9AE}" pid="14" name="RecordPoint_RecordNumberSubmitted">
    <vt:lpwstr>R0002205252</vt:lpwstr>
  </property>
  <property fmtid="{D5CDD505-2E9C-101B-9397-08002B2CF9AE}" pid="15" name="RecordPoint_SubmissionCompleted">
    <vt:lpwstr>2020-01-29T08:50:02.3380587+11:00</vt:lpwstr>
  </property>
  <property fmtid="{D5CDD505-2E9C-101B-9397-08002B2CF9AE}" pid="16" name="_AdHocReviewCycleID">
    <vt:i4>-381723537</vt:i4>
  </property>
  <property fmtid="{D5CDD505-2E9C-101B-9397-08002B2CF9AE}" pid="17" name="_EmailSubject">
    <vt:lpwstr>Draft CEO update - Feb 2020</vt:lpwstr>
  </property>
  <property fmtid="{D5CDD505-2E9C-101B-9397-08002B2CF9AE}" pid="18" name="_AuthorEmail">
    <vt:lpwstr>Vicky.Lin@TREASURY.GOV.AU</vt:lpwstr>
  </property>
  <property fmtid="{D5CDD505-2E9C-101B-9397-08002B2CF9AE}" pid="19" name="_AuthorEmailDisplayName">
    <vt:lpwstr>Lin, Vicky</vt:lpwstr>
  </property>
  <property fmtid="{D5CDD505-2E9C-101B-9397-08002B2CF9AE}" pid="20" name="Order">
    <vt:r8>985500</vt:r8>
  </property>
  <property fmtid="{D5CDD505-2E9C-101B-9397-08002B2CF9AE}" pid="21" name="oae75e2df9d943898d59cb03ca0993c5">
    <vt:lpwstr/>
  </property>
  <property fmtid="{D5CDD505-2E9C-101B-9397-08002B2CF9AE}" pid="22" name="Topics">
    <vt:lpwstr/>
  </property>
  <property fmtid="{D5CDD505-2E9C-101B-9397-08002B2CF9AE}" pid="23" name="_PreviousAdHocReviewCycleID">
    <vt:i4>-2094991172</vt:i4>
  </property>
  <property fmtid="{D5CDD505-2E9C-101B-9397-08002B2CF9AE}" pid="24" name="_ReviewingToolsShownOnce">
    <vt:lpwstr/>
  </property>
</Properties>
</file>