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2BC" w:rsidRPr="002256FA" w:rsidRDefault="001172BC" w:rsidP="00C75D9F">
      <w:pPr>
        <w:pStyle w:val="Heading1"/>
        <w:spacing w:before="0"/>
      </w:pPr>
      <w:r w:rsidRPr="000C5F43">
        <w:rPr>
          <w:noProof/>
          <w:lang w:eastAsia="en-AU"/>
        </w:rPr>
        <w:drawing>
          <wp:anchor distT="0" distB="0" distL="114300" distR="114300" simplePos="0" relativeHeight="251658240" behindDoc="0" locked="0" layoutInCell="1" allowOverlap="1" wp14:anchorId="1A52FC42" wp14:editId="7CA432E2">
            <wp:simplePos x="457200" y="534670"/>
            <wp:positionH relativeFrom="page">
              <wp:align>center</wp:align>
            </wp:positionH>
            <wp:positionV relativeFrom="page">
              <wp:align>top</wp:align>
            </wp:positionV>
            <wp:extent cx="7560000" cy="1811947"/>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60000" cy="1811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56FA">
        <w:t>CEO Update –</w:t>
      </w:r>
      <w:r w:rsidR="009B5E81">
        <w:t xml:space="preserve"> </w:t>
      </w:r>
      <w:sdt>
        <w:sdtPr>
          <w:id w:val="772363019"/>
          <w:placeholder>
            <w:docPart w:val="EC2437223C14488C98546118BC59B2B3"/>
          </w:placeholder>
          <w:date w:fullDate="2019-11-29T00:00:00Z">
            <w:dateFormat w:val="MMMM yyyy"/>
            <w:lid w:val="en-AU"/>
            <w:storeMappedDataAs w:val="dateTime"/>
            <w:calendar w:val="gregorian"/>
          </w:date>
        </w:sdtPr>
        <w:sdtEndPr/>
        <w:sdtContent>
          <w:r w:rsidR="007A2625">
            <w:t>November 2019</w:t>
          </w:r>
        </w:sdtContent>
      </w:sdt>
    </w:p>
    <w:p w:rsidR="001172BC" w:rsidRPr="00BD2FF3" w:rsidRDefault="001172BC" w:rsidP="002256FA">
      <w:r w:rsidRPr="00BD2FF3">
        <w:t xml:space="preserve">Dear </w:t>
      </w:r>
      <w:r w:rsidRPr="002256FA">
        <w:t>Stakeholders</w:t>
      </w:r>
      <w:r w:rsidRPr="00BD2FF3">
        <w:t>,</w:t>
      </w:r>
    </w:p>
    <w:p w:rsidR="002A39B2" w:rsidRPr="000363FF" w:rsidRDefault="003A4077" w:rsidP="00520EEF">
      <w:r>
        <w:t>T</w:t>
      </w:r>
      <w:r w:rsidR="002A39B2">
        <w:t xml:space="preserve">he Board </w:t>
      </w:r>
      <w:r>
        <w:t xml:space="preserve">recently </w:t>
      </w:r>
      <w:r w:rsidR="002A39B2">
        <w:t>met</w:t>
      </w:r>
      <w:r w:rsidR="00212085">
        <w:t xml:space="preserve"> in Sydney</w:t>
      </w:r>
      <w:r w:rsidR="002A39B2">
        <w:t xml:space="preserve"> for its November meeting</w:t>
      </w:r>
      <w:r>
        <w:t xml:space="preserve">, </w:t>
      </w:r>
      <w:r w:rsidR="003840C7">
        <w:t xml:space="preserve">and </w:t>
      </w:r>
      <w:r>
        <w:t>w</w:t>
      </w:r>
      <w:r w:rsidR="006E772B">
        <w:t>e</w:t>
      </w:r>
      <w:r w:rsidR="00A93593">
        <w:t xml:space="preserve"> </w:t>
      </w:r>
      <w:r w:rsidR="0024309A">
        <w:t xml:space="preserve">would like to </w:t>
      </w:r>
      <w:r w:rsidR="0024309A" w:rsidRPr="000363FF">
        <w:t xml:space="preserve">thank </w:t>
      </w:r>
      <w:r w:rsidR="00D44956" w:rsidRPr="000363FF">
        <w:t xml:space="preserve">Baker McKenzie for </w:t>
      </w:r>
      <w:r w:rsidR="002A39B2" w:rsidRPr="000363FF">
        <w:t>generously hosting the</w:t>
      </w:r>
      <w:r w:rsidR="0024309A" w:rsidRPr="000363FF">
        <w:t xml:space="preserve"> meeting</w:t>
      </w:r>
      <w:r w:rsidR="00D44956" w:rsidRPr="000363FF">
        <w:t xml:space="preserve"> </w:t>
      </w:r>
      <w:r w:rsidR="00FC770E" w:rsidRPr="000363FF">
        <w:t xml:space="preserve">and the stakeholder </w:t>
      </w:r>
      <w:r w:rsidR="00D44956" w:rsidRPr="000363FF">
        <w:t>lunch</w:t>
      </w:r>
      <w:r w:rsidR="00FC770E" w:rsidRPr="000363FF">
        <w:t xml:space="preserve"> that followed</w:t>
      </w:r>
      <w:r w:rsidR="00D44956" w:rsidRPr="000363FF">
        <w:t xml:space="preserve">. </w:t>
      </w:r>
    </w:p>
    <w:p w:rsidR="00D44956" w:rsidRPr="000363FF" w:rsidRDefault="00D44956" w:rsidP="00520EEF">
      <w:r w:rsidRPr="000363FF">
        <w:t xml:space="preserve">Once again, our review of the corporate tax residency rules was a </w:t>
      </w:r>
      <w:r w:rsidR="00520EEF" w:rsidRPr="000363FF">
        <w:t xml:space="preserve">popular </w:t>
      </w:r>
      <w:r w:rsidR="00FC770E" w:rsidRPr="000363FF">
        <w:t>lunch-time discussion top</w:t>
      </w:r>
      <w:r w:rsidR="00520EEF" w:rsidRPr="000363FF">
        <w:t>ic</w:t>
      </w:r>
      <w:r w:rsidR="00FC770E" w:rsidRPr="000363FF">
        <w:t xml:space="preserve"> amongst stakeholders</w:t>
      </w:r>
      <w:r w:rsidR="00CA76D9" w:rsidRPr="000363FF">
        <w:t xml:space="preserve">. </w:t>
      </w:r>
      <w:r w:rsidR="00105A56">
        <w:t xml:space="preserve">It was really helpful to the Board’s review to hear directly from </w:t>
      </w:r>
      <w:r w:rsidR="00105A56" w:rsidRPr="000363FF">
        <w:t xml:space="preserve">stakeholders </w:t>
      </w:r>
      <w:r w:rsidR="00105A56">
        <w:t xml:space="preserve">on their </w:t>
      </w:r>
      <w:r w:rsidR="003850AC" w:rsidRPr="000363FF">
        <w:t xml:space="preserve">actual experiences </w:t>
      </w:r>
      <w:r w:rsidR="00CA76D9" w:rsidRPr="000363FF">
        <w:t xml:space="preserve">with the current rules as well as </w:t>
      </w:r>
      <w:r w:rsidR="00EE0FB9" w:rsidRPr="000363FF">
        <w:t xml:space="preserve">their </w:t>
      </w:r>
      <w:r w:rsidR="00CA76D9" w:rsidRPr="000363FF">
        <w:t>reform preferences</w:t>
      </w:r>
      <w:r w:rsidRPr="000363FF">
        <w:t>.</w:t>
      </w:r>
      <w:r w:rsidR="006E772B" w:rsidRPr="000363FF">
        <w:t xml:space="preserve"> </w:t>
      </w:r>
      <w:r w:rsidR="00EE0FB9" w:rsidRPr="000363FF">
        <w:t>T</w:t>
      </w:r>
      <w:r w:rsidR="00CA76D9" w:rsidRPr="000363FF">
        <w:t xml:space="preserve">hese </w:t>
      </w:r>
      <w:r w:rsidR="003850AC" w:rsidRPr="000363FF">
        <w:t xml:space="preserve">reform </w:t>
      </w:r>
      <w:r w:rsidR="00CA76D9" w:rsidRPr="000363FF">
        <w:t xml:space="preserve">preferences </w:t>
      </w:r>
      <w:r w:rsidR="000363FF">
        <w:t>are</w:t>
      </w:r>
      <w:r w:rsidR="002D2DCE" w:rsidRPr="000363FF">
        <w:t xml:space="preserve"> explored in our soon to be </w:t>
      </w:r>
      <w:r w:rsidRPr="000363FF">
        <w:t xml:space="preserve">released </w:t>
      </w:r>
      <w:r w:rsidR="00EE0FB9" w:rsidRPr="000363FF">
        <w:t>Reform Options Consultation Paper</w:t>
      </w:r>
      <w:r w:rsidRPr="000363FF">
        <w:t xml:space="preserve">. More information on the progress of our Corporate </w:t>
      </w:r>
      <w:r w:rsidR="00EE0FB9" w:rsidRPr="000363FF">
        <w:t>R</w:t>
      </w:r>
      <w:r w:rsidRPr="000363FF">
        <w:t xml:space="preserve">esidency </w:t>
      </w:r>
      <w:r w:rsidR="00EE0FB9" w:rsidRPr="000363FF">
        <w:t>P</w:t>
      </w:r>
      <w:r w:rsidRPr="000363FF">
        <w:t xml:space="preserve">roject is discussed below. </w:t>
      </w:r>
    </w:p>
    <w:p w:rsidR="002D2DCE" w:rsidRPr="000363FF" w:rsidRDefault="002D2DCE" w:rsidP="00520EEF">
      <w:r w:rsidRPr="000363FF">
        <w:t>During the Board meeting</w:t>
      </w:r>
      <w:r w:rsidR="000363FF">
        <w:t>,</w:t>
      </w:r>
      <w:r w:rsidRPr="000363FF">
        <w:t xml:space="preserve"> we heard from the Chair of the Tax Practitioner’s Board, Mr Ian Klug A</w:t>
      </w:r>
      <w:r w:rsidR="000363FF" w:rsidRPr="000363FF">
        <w:t>M. Thank you, Ian for</w:t>
      </w:r>
      <w:r w:rsidR="000363FF">
        <w:t xml:space="preserve"> an interesting discussion on the </w:t>
      </w:r>
      <w:r w:rsidR="003A4077">
        <w:t xml:space="preserve">current and planned </w:t>
      </w:r>
      <w:r w:rsidR="000363FF">
        <w:t xml:space="preserve">work of the </w:t>
      </w:r>
      <w:r w:rsidR="003A4077" w:rsidRPr="000363FF">
        <w:t>Tax Practitioner’s Board</w:t>
      </w:r>
      <w:r w:rsidR="000363FF">
        <w:t>.</w:t>
      </w:r>
    </w:p>
    <w:p w:rsidR="00F63CFA" w:rsidRDefault="00212085" w:rsidP="004A6EBA">
      <w:r>
        <w:t xml:space="preserve">The Board has </w:t>
      </w:r>
      <w:r w:rsidR="00520EEF" w:rsidRPr="000363FF">
        <w:t xml:space="preserve">received a number </w:t>
      </w:r>
      <w:r w:rsidR="00FC770E" w:rsidRPr="000363FF">
        <w:t xml:space="preserve">enquiries </w:t>
      </w:r>
      <w:r w:rsidR="00F17263">
        <w:t>on the availability of its</w:t>
      </w:r>
      <w:r w:rsidR="00F63CFA">
        <w:t xml:space="preserve"> finalised </w:t>
      </w:r>
      <w:r w:rsidR="003850AC" w:rsidRPr="000363FF">
        <w:t>r</w:t>
      </w:r>
      <w:r w:rsidR="00FC770E" w:rsidRPr="000363FF">
        <w:t>eport</w:t>
      </w:r>
      <w:r w:rsidR="004A6EBA">
        <w:t>s</w:t>
      </w:r>
      <w:r w:rsidR="00FC770E" w:rsidRPr="000363FF">
        <w:t xml:space="preserve">. </w:t>
      </w:r>
      <w:r w:rsidR="00520EEF" w:rsidRPr="000363FF">
        <w:t xml:space="preserve">We understand </w:t>
      </w:r>
      <w:r w:rsidR="003850AC" w:rsidRPr="000363FF">
        <w:t xml:space="preserve">stakeholder’s </w:t>
      </w:r>
      <w:r w:rsidR="000363FF" w:rsidRPr="000363FF">
        <w:t>eagerness</w:t>
      </w:r>
      <w:r w:rsidR="00520EEF" w:rsidRPr="000363FF">
        <w:t xml:space="preserve"> to see </w:t>
      </w:r>
      <w:r w:rsidR="000363FF">
        <w:t xml:space="preserve">the Board’s </w:t>
      </w:r>
      <w:r w:rsidR="00520EEF" w:rsidRPr="000363FF">
        <w:t>reports particularly</w:t>
      </w:r>
      <w:r w:rsidR="000363FF">
        <w:t>,</w:t>
      </w:r>
      <w:r w:rsidR="00520EEF" w:rsidRPr="000363FF">
        <w:t xml:space="preserve"> </w:t>
      </w:r>
      <w:r w:rsidR="000363FF">
        <w:t xml:space="preserve">if the stakeholder has </w:t>
      </w:r>
      <w:r w:rsidR="00520EEF" w:rsidRPr="000363FF">
        <w:t xml:space="preserve">contributed to the </w:t>
      </w:r>
      <w:r w:rsidR="000363FF">
        <w:t xml:space="preserve">review </w:t>
      </w:r>
      <w:r w:rsidR="00520EEF" w:rsidRPr="000363FF">
        <w:t>process</w:t>
      </w:r>
      <w:r w:rsidR="002A39B2" w:rsidRPr="000363FF">
        <w:t xml:space="preserve">. </w:t>
      </w:r>
      <w:r w:rsidR="00F63CFA">
        <w:t xml:space="preserve">The Board’s reports are prepared for the Government and </w:t>
      </w:r>
      <w:r w:rsidR="003840C7">
        <w:t>so the timing of any report must be determined by the Government</w:t>
      </w:r>
      <w:r w:rsidR="004A6EBA">
        <w:t xml:space="preserve">. </w:t>
      </w:r>
      <w:r w:rsidR="003840C7">
        <w:t>Whilst t</w:t>
      </w:r>
      <w:r w:rsidR="00F63CFA">
        <w:t xml:space="preserve">here is no set timeframe for when reports </w:t>
      </w:r>
      <w:r>
        <w:t>will</w:t>
      </w:r>
      <w:r w:rsidR="00F63CFA">
        <w:t xml:space="preserve"> be released</w:t>
      </w:r>
      <w:r>
        <w:t xml:space="preserve">, we </w:t>
      </w:r>
      <w:r w:rsidR="003840C7">
        <w:t xml:space="preserve">do </w:t>
      </w:r>
      <w:r w:rsidR="004A6EBA">
        <w:t xml:space="preserve">endeavour to notify interested stakeholders </w:t>
      </w:r>
      <w:r>
        <w:t>as reports are made available (</w:t>
      </w:r>
      <w:r w:rsidR="004A6EBA">
        <w:t>including through this newsletter</w:t>
      </w:r>
      <w:r>
        <w:t xml:space="preserve">). All of the Board’s </w:t>
      </w:r>
      <w:r w:rsidR="00684DB4">
        <w:t>publicly</w:t>
      </w:r>
      <w:r>
        <w:t xml:space="preserve"> released reports are </w:t>
      </w:r>
      <w:r w:rsidRPr="00684DB4">
        <w:t xml:space="preserve">available </w:t>
      </w:r>
      <w:r w:rsidR="00684DB4">
        <w:t>from</w:t>
      </w:r>
      <w:r w:rsidRPr="00684DB4">
        <w:t xml:space="preserve"> the </w:t>
      </w:r>
      <w:hyperlink r:id="rId13" w:history="1">
        <w:r w:rsidR="00684DB4" w:rsidRPr="00684DB4">
          <w:rPr>
            <w:rStyle w:val="Hyperlink"/>
          </w:rPr>
          <w:t>Board’s</w:t>
        </w:r>
      </w:hyperlink>
      <w:r w:rsidR="00684DB4" w:rsidRPr="00684DB4">
        <w:t xml:space="preserve"> website</w:t>
      </w:r>
      <w:r>
        <w:t>.</w:t>
      </w:r>
      <w:r w:rsidR="004A6EBA">
        <w:t xml:space="preserve"> </w:t>
      </w:r>
    </w:p>
    <w:p w:rsidR="001172BC" w:rsidRPr="001172BC" w:rsidRDefault="006012E0" w:rsidP="001172BC">
      <w:pPr>
        <w:pStyle w:val="Heading2"/>
      </w:pPr>
      <w:r>
        <w:t>Review of the c</w:t>
      </w:r>
      <w:r w:rsidR="00E05940">
        <w:t>orporate tax residency rules</w:t>
      </w:r>
    </w:p>
    <w:p w:rsidR="00F23F51" w:rsidRPr="00564862" w:rsidRDefault="00F23F51" w:rsidP="00F23F51">
      <w:r w:rsidRPr="00F23F51">
        <w:t xml:space="preserve">Following on from </w:t>
      </w:r>
      <w:r w:rsidR="003A4077">
        <w:t xml:space="preserve">our </w:t>
      </w:r>
      <w:r w:rsidRPr="00532B5E">
        <w:t xml:space="preserve">first </w:t>
      </w:r>
      <w:r w:rsidR="003A4077">
        <w:t xml:space="preserve">round </w:t>
      </w:r>
      <w:r w:rsidRPr="00532B5E">
        <w:t>of consultation</w:t>
      </w:r>
      <w:r w:rsidR="00D87065">
        <w:t xml:space="preserve"> on the corporate tax residency rules</w:t>
      </w:r>
      <w:r w:rsidRPr="00532B5E">
        <w:t xml:space="preserve">, the Board is currently in the process of finalising </w:t>
      </w:r>
      <w:r w:rsidR="00D87065">
        <w:t>a</w:t>
      </w:r>
      <w:r w:rsidRPr="00532B5E">
        <w:t xml:space="preserve"> </w:t>
      </w:r>
      <w:r w:rsidR="00F17263">
        <w:t>R</w:t>
      </w:r>
      <w:r w:rsidRPr="00532B5E">
        <w:t xml:space="preserve">eform </w:t>
      </w:r>
      <w:r w:rsidR="00F17263">
        <w:t>Options C</w:t>
      </w:r>
      <w:r w:rsidRPr="00532B5E">
        <w:t xml:space="preserve">onsultation </w:t>
      </w:r>
      <w:r w:rsidR="00F17263">
        <w:t>P</w:t>
      </w:r>
      <w:r w:rsidRPr="00532B5E">
        <w:t xml:space="preserve">aper. The paper </w:t>
      </w:r>
      <w:r w:rsidR="00D87065">
        <w:t>will provide</w:t>
      </w:r>
      <w:r w:rsidRPr="00532B5E">
        <w:t xml:space="preserve"> a summary of the submissions </w:t>
      </w:r>
      <w:r w:rsidRPr="00F23F51">
        <w:t xml:space="preserve">and </w:t>
      </w:r>
      <w:r w:rsidRPr="00564862">
        <w:t xml:space="preserve">feedback that the Board has received to date, and set out the primary reform options identified by the Board for further stakeholder consideration. </w:t>
      </w:r>
    </w:p>
    <w:p w:rsidR="00414A79" w:rsidRDefault="00F23F51" w:rsidP="00FF2419">
      <w:r w:rsidRPr="00564862">
        <w:t xml:space="preserve">The Board established a Reference Group to “road test” the reform </w:t>
      </w:r>
      <w:r w:rsidR="003D022F" w:rsidRPr="00564862">
        <w:t>options</w:t>
      </w:r>
      <w:r w:rsidRPr="00564862">
        <w:t xml:space="preserve"> </w:t>
      </w:r>
      <w:r w:rsidR="00F238F7" w:rsidRPr="00564862">
        <w:t xml:space="preserve">and </w:t>
      </w:r>
      <w:r w:rsidRPr="00564862">
        <w:t>consultation questions</w:t>
      </w:r>
      <w:r w:rsidR="00564862">
        <w:t>. We expect to</w:t>
      </w:r>
      <w:r w:rsidRPr="00F23F51">
        <w:t xml:space="preserve"> </w:t>
      </w:r>
      <w:r w:rsidR="00564862">
        <w:t xml:space="preserve">hear </w:t>
      </w:r>
      <w:r w:rsidRPr="00F23F51">
        <w:t>back</w:t>
      </w:r>
      <w:r w:rsidR="00F238F7">
        <w:t xml:space="preserve"> from the Reference Group</w:t>
      </w:r>
      <w:r w:rsidRPr="00F23F51">
        <w:t xml:space="preserve"> shortly</w:t>
      </w:r>
      <w:r w:rsidR="00F238F7">
        <w:t xml:space="preserve"> and </w:t>
      </w:r>
      <w:r w:rsidR="00564862">
        <w:t xml:space="preserve">intend </w:t>
      </w:r>
      <w:r w:rsidR="00F238F7">
        <w:t xml:space="preserve">to release </w:t>
      </w:r>
      <w:r w:rsidR="00C2713A">
        <w:t>the</w:t>
      </w:r>
      <w:r w:rsidRPr="00F23F51">
        <w:t xml:space="preserve"> Reform Options Consultation Paper for public consultation in early December 2019. </w:t>
      </w:r>
      <w:r w:rsidR="00F238F7">
        <w:t xml:space="preserve">The paper </w:t>
      </w:r>
      <w:r w:rsidRPr="00F23F51">
        <w:t xml:space="preserve">will be available on the </w:t>
      </w:r>
      <w:hyperlink r:id="rId14" w:history="1">
        <w:r w:rsidRPr="0025214C">
          <w:rPr>
            <w:rStyle w:val="Hyperlink"/>
            <w:b/>
            <w:u w:val="single"/>
          </w:rPr>
          <w:t>Board’s website</w:t>
        </w:r>
      </w:hyperlink>
      <w:r w:rsidRPr="00F23F51">
        <w:t>, and written submissions will be accepted until the end of January 2020. Stakeholders are encouraged to take this opportunity to share their perspective</w:t>
      </w:r>
      <w:r w:rsidR="00BE09D0">
        <w:t>s</w:t>
      </w:r>
      <w:r w:rsidR="00414A79">
        <w:t xml:space="preserve"> on:</w:t>
      </w:r>
    </w:p>
    <w:p w:rsidR="00414A79" w:rsidRDefault="00F238F7" w:rsidP="00414A79">
      <w:pPr>
        <w:pStyle w:val="ListParagraph"/>
        <w:numPr>
          <w:ilvl w:val="0"/>
          <w:numId w:val="20"/>
        </w:numPr>
      </w:pPr>
      <w:bookmarkStart w:id="0" w:name="_GoBack"/>
      <w:bookmarkEnd w:id="0"/>
      <w:r w:rsidRPr="00F23F51">
        <w:lastRenderedPageBreak/>
        <w:t xml:space="preserve">whether the reform options </w:t>
      </w:r>
      <w:r w:rsidR="00D87065">
        <w:t xml:space="preserve">discussed </w:t>
      </w:r>
      <w:r w:rsidRPr="00F23F51">
        <w:t>will sufficiently address the current issues and concerns highlighted by stakeholders throu</w:t>
      </w:r>
      <w:r w:rsidR="002A0C7A">
        <w:t>ghout the consultation process; and</w:t>
      </w:r>
      <w:r w:rsidR="00FF2419">
        <w:t xml:space="preserve"> </w:t>
      </w:r>
    </w:p>
    <w:p w:rsidR="00F23F51" w:rsidRPr="00F23F51" w:rsidRDefault="00F238F7" w:rsidP="00414A79">
      <w:pPr>
        <w:pStyle w:val="ListParagraph"/>
        <w:numPr>
          <w:ilvl w:val="0"/>
          <w:numId w:val="20"/>
        </w:numPr>
      </w:pPr>
      <w:r w:rsidRPr="00F23F51">
        <w:t>integrity issues that could arise in the event that significant changes are made to the corporate residency rules.</w:t>
      </w:r>
    </w:p>
    <w:p w:rsidR="00795257" w:rsidRPr="005B32D7" w:rsidRDefault="00795257" w:rsidP="00795257">
      <w:pPr>
        <w:pStyle w:val="Heading2"/>
      </w:pPr>
      <w:r>
        <w:t xml:space="preserve">Granny Flat Arrangements </w:t>
      </w:r>
    </w:p>
    <w:p w:rsidR="00795257" w:rsidRDefault="00795257" w:rsidP="00795257">
      <w:r>
        <w:t xml:space="preserve">The Board has now submitted its report from the review into granny flat arrangements to the Government. </w:t>
      </w:r>
      <w:r w:rsidRPr="00B33D43">
        <w:t xml:space="preserve">The Board’s review </w:t>
      </w:r>
      <w:r w:rsidR="00564862">
        <w:t xml:space="preserve">considered </w:t>
      </w:r>
      <w:r w:rsidRPr="00B33D43">
        <w:t xml:space="preserve">the </w:t>
      </w:r>
      <w:r>
        <w:t xml:space="preserve">tax </w:t>
      </w:r>
      <w:r w:rsidR="00674271">
        <w:t xml:space="preserve">consequences of </w:t>
      </w:r>
      <w:r w:rsidRPr="00B33D43">
        <w:t xml:space="preserve">making legally enforceable </w:t>
      </w:r>
      <w:r w:rsidR="00674271">
        <w:t xml:space="preserve">‘granny flat </w:t>
      </w:r>
      <w:r w:rsidRPr="00B33D43">
        <w:t>arrangements</w:t>
      </w:r>
      <w:r w:rsidR="00674271">
        <w:t>’</w:t>
      </w:r>
      <w:r w:rsidR="00F36006">
        <w:t>,</w:t>
      </w:r>
      <w:r w:rsidRPr="00B33D43">
        <w:t xml:space="preserve"> wh</w:t>
      </w:r>
      <w:r w:rsidR="00F36006">
        <w:t xml:space="preserve">ich at their </w:t>
      </w:r>
      <w:r w:rsidRPr="00B33D43">
        <w:t>simplest</w:t>
      </w:r>
      <w:r w:rsidR="00F36006">
        <w:t xml:space="preserve"> involve </w:t>
      </w:r>
      <w:r w:rsidRPr="00B33D43">
        <w:t xml:space="preserve">older Australians </w:t>
      </w:r>
      <w:r w:rsidR="00F36006" w:rsidRPr="00B33D43">
        <w:t>transfer</w:t>
      </w:r>
      <w:r w:rsidR="00F36006">
        <w:t>ring</w:t>
      </w:r>
      <w:r w:rsidRPr="00B33D43">
        <w:t xml:space="preserve"> their home, or proceeds from the sale of their home (and/or other assets) to their adult children or other trusted persons in return for the promise of ongoing housing and care. </w:t>
      </w:r>
    </w:p>
    <w:p w:rsidR="00795257" w:rsidRPr="00123FB0" w:rsidRDefault="00795257" w:rsidP="00795257">
      <w:r w:rsidRPr="00B33D43">
        <w:t>The Board would like to thank all those who participated in our consultation sessions, particularly members of the Elder Law and Succession Law Committee of the Law Council of Australia for their valuable assistance during the course of the review. We learned a great deal from them. We also thank the Department of Social Services, Department of Human Services, the Australian Taxation Office and the Treasury for their collaborative approach to this review.</w:t>
      </w:r>
    </w:p>
    <w:p w:rsidR="0021435C" w:rsidRPr="005B32D7" w:rsidRDefault="0021435C" w:rsidP="0021435C">
      <w:pPr>
        <w:pStyle w:val="Heading2"/>
      </w:pPr>
      <w:r>
        <w:t>Sounding Board</w:t>
      </w:r>
      <w:r w:rsidR="004012E3">
        <w:t>: Superannuation and deceased estates</w:t>
      </w:r>
    </w:p>
    <w:p w:rsidR="007A2625" w:rsidRDefault="00674271" w:rsidP="00013ABE">
      <w:r>
        <w:t>There has been some interesting discussions on Sounding Board over the last couple of weeks, t</w:t>
      </w:r>
      <w:r w:rsidR="007A2625">
        <w:t>hank you to our Sounding Board community members, Ian Raspin</w:t>
      </w:r>
      <w:r w:rsidR="00A51977">
        <w:t>, Peter McCullough and Trudy Taftiana for your thoughtful ideas</w:t>
      </w:r>
      <w:r w:rsidR="004012E3" w:rsidRPr="004012E3">
        <w:rPr>
          <w:noProof/>
          <w:lang w:eastAsia="en-AU"/>
        </w:rPr>
        <w:t xml:space="preserve"> </w:t>
      </w:r>
      <w:r w:rsidR="004012E3">
        <w:rPr>
          <w:noProof/>
          <w:lang w:eastAsia="en-AU"/>
        </w:rPr>
        <w:t>on superannuation and the taxation of deceased estates</w:t>
      </w:r>
      <w:r w:rsidR="00A51977">
        <w:t>. I look forward to discussing the</w:t>
      </w:r>
      <w:r w:rsidR="004012E3">
        <w:t xml:space="preserve">se ideas </w:t>
      </w:r>
      <w:r w:rsidR="000E71C9">
        <w:t xml:space="preserve">with the Board </w:t>
      </w:r>
      <w:r w:rsidR="00A51977">
        <w:t xml:space="preserve">at our </w:t>
      </w:r>
      <w:r w:rsidR="000E71C9">
        <w:t>December B</w:t>
      </w:r>
      <w:r w:rsidR="00A51977">
        <w:t xml:space="preserve">oard meeting in Melbourne. </w:t>
      </w:r>
    </w:p>
    <w:p w:rsidR="000E71C9" w:rsidRDefault="00A51977" w:rsidP="007A2625">
      <w:pPr>
        <w:rPr>
          <w:noProof/>
          <w:lang w:eastAsia="en-AU"/>
        </w:rPr>
      </w:pPr>
      <w:r>
        <w:rPr>
          <w:noProof/>
          <w:lang w:eastAsia="en-AU"/>
        </w:rPr>
        <w:t xml:space="preserve">If you have an interest in </w:t>
      </w:r>
      <w:r w:rsidR="004012E3">
        <w:rPr>
          <w:noProof/>
          <w:lang w:eastAsia="en-AU"/>
        </w:rPr>
        <w:t xml:space="preserve">superannuation or deceased estates </w:t>
      </w:r>
      <w:r>
        <w:rPr>
          <w:noProof/>
          <w:lang w:eastAsia="en-AU"/>
        </w:rPr>
        <w:t xml:space="preserve">I encourage you to </w:t>
      </w:r>
      <w:r w:rsidR="000E71C9">
        <w:rPr>
          <w:noProof/>
          <w:lang w:eastAsia="en-AU"/>
        </w:rPr>
        <w:t xml:space="preserve">take a look at these </w:t>
      </w:r>
      <w:r w:rsidR="00B62DB0">
        <w:rPr>
          <w:noProof/>
          <w:lang w:eastAsia="en-AU"/>
        </w:rPr>
        <w:t>recent</w:t>
      </w:r>
      <w:r w:rsidR="000E71C9">
        <w:rPr>
          <w:noProof/>
          <w:lang w:eastAsia="en-AU"/>
        </w:rPr>
        <w:t xml:space="preserve"> </w:t>
      </w:r>
      <w:r>
        <w:rPr>
          <w:noProof/>
          <w:lang w:eastAsia="en-AU"/>
        </w:rPr>
        <w:t>ideas</w:t>
      </w:r>
      <w:r w:rsidR="004012E3">
        <w:rPr>
          <w:noProof/>
          <w:lang w:eastAsia="en-AU"/>
        </w:rPr>
        <w:t xml:space="preserve"> and to share your perspective</w:t>
      </w:r>
      <w:r w:rsidR="002E2B3A">
        <w:rPr>
          <w:noProof/>
          <w:lang w:eastAsia="en-AU"/>
        </w:rPr>
        <w:t xml:space="preserve">. </w:t>
      </w:r>
      <w:r w:rsidR="00797D25">
        <w:rPr>
          <w:noProof/>
          <w:lang w:eastAsia="en-AU"/>
        </w:rPr>
        <w:t xml:space="preserve">The Board monitors the activity generated by ideas to identify </w:t>
      </w:r>
      <w:r w:rsidR="00EC5BC8">
        <w:rPr>
          <w:noProof/>
          <w:lang w:eastAsia="en-AU"/>
        </w:rPr>
        <w:t xml:space="preserve">any </w:t>
      </w:r>
      <w:r w:rsidR="00797D25">
        <w:rPr>
          <w:noProof/>
          <w:lang w:eastAsia="en-AU"/>
        </w:rPr>
        <w:t xml:space="preserve">hot button issues. </w:t>
      </w:r>
      <w:r w:rsidR="002E2B3A">
        <w:rPr>
          <w:noProof/>
          <w:lang w:eastAsia="en-AU"/>
        </w:rPr>
        <w:t>You can show your support</w:t>
      </w:r>
      <w:r>
        <w:rPr>
          <w:noProof/>
          <w:lang w:eastAsia="en-AU"/>
        </w:rPr>
        <w:t xml:space="preserve"> </w:t>
      </w:r>
      <w:r w:rsidR="000E71C9">
        <w:rPr>
          <w:noProof/>
          <w:lang w:eastAsia="en-AU"/>
        </w:rPr>
        <w:t xml:space="preserve">for an idea by either leaving a comment or </w:t>
      </w:r>
      <w:r w:rsidR="00B62DB0">
        <w:rPr>
          <w:noProof/>
          <w:lang w:eastAsia="en-AU"/>
        </w:rPr>
        <w:t xml:space="preserve">by using the </w:t>
      </w:r>
      <w:r w:rsidR="000E71C9">
        <w:rPr>
          <w:noProof/>
          <w:lang w:eastAsia="en-AU"/>
        </w:rPr>
        <w:t>vot</w:t>
      </w:r>
      <w:r w:rsidR="00797D25">
        <w:rPr>
          <w:noProof/>
          <w:lang w:eastAsia="en-AU"/>
        </w:rPr>
        <w:t>ing</w:t>
      </w:r>
      <w:r w:rsidR="00B62DB0">
        <w:rPr>
          <w:noProof/>
          <w:lang w:eastAsia="en-AU"/>
        </w:rPr>
        <w:t xml:space="preserve"> button</w:t>
      </w:r>
      <w:r w:rsidR="000E71C9">
        <w:rPr>
          <w:noProof/>
          <w:lang w:eastAsia="en-AU"/>
        </w:rPr>
        <w:t xml:space="preserve">. </w:t>
      </w:r>
    </w:p>
    <w:p w:rsidR="00FF353F" w:rsidRDefault="00B62DB0" w:rsidP="007A2625">
      <w:r>
        <w:rPr>
          <w:noProof/>
          <w:lang w:eastAsia="en-AU"/>
        </w:rPr>
        <w:t xml:space="preserve">If you have </w:t>
      </w:r>
      <w:r w:rsidR="0097012E">
        <w:rPr>
          <w:noProof/>
          <w:lang w:eastAsia="en-AU"/>
        </w:rPr>
        <w:t>your own</w:t>
      </w:r>
      <w:r w:rsidR="0021435C">
        <w:rPr>
          <w:noProof/>
          <w:lang w:eastAsia="en-AU"/>
        </w:rPr>
        <w:t xml:space="preserve"> suggestion</w:t>
      </w:r>
      <w:r w:rsidR="00A51977">
        <w:rPr>
          <w:noProof/>
          <w:lang w:eastAsia="en-AU"/>
        </w:rPr>
        <w:t xml:space="preserve"> for tax law simp</w:t>
      </w:r>
      <w:r w:rsidR="0097012E">
        <w:rPr>
          <w:noProof/>
          <w:lang w:eastAsia="en-AU"/>
        </w:rPr>
        <w:t>lification or regulatory reform you can submit them to the Sounding</w:t>
      </w:r>
      <w:r w:rsidR="001A2514">
        <w:rPr>
          <w:noProof/>
          <w:lang w:eastAsia="en-AU"/>
        </w:rPr>
        <w:t> </w:t>
      </w:r>
      <w:r w:rsidR="0097012E">
        <w:rPr>
          <w:noProof/>
          <w:lang w:eastAsia="en-AU"/>
        </w:rPr>
        <w:t>Board</w:t>
      </w:r>
      <w:r w:rsidR="00EC5BC8">
        <w:rPr>
          <w:noProof/>
          <w:lang w:eastAsia="en-AU"/>
        </w:rPr>
        <w:t xml:space="preserve"> using the link below.</w:t>
      </w:r>
    </w:p>
    <w:p w:rsidR="00185682" w:rsidRDefault="005F2829" w:rsidP="00FF353F">
      <w:pPr>
        <w:jc w:val="center"/>
      </w:pPr>
      <w:r>
        <w:rPr>
          <w:noProof/>
          <w:lang w:eastAsia="en-AU"/>
        </w:rPr>
        <mc:AlternateContent>
          <mc:Choice Requires="wps">
            <w:drawing>
              <wp:anchor distT="45720" distB="45720" distL="182880" distR="182880" simplePos="0" relativeHeight="251658241" behindDoc="1" locked="0" layoutInCell="1" allowOverlap="0" wp14:anchorId="4241102C" wp14:editId="55163C6D">
                <wp:simplePos x="0" y="0"/>
                <wp:positionH relativeFrom="column">
                  <wp:align>center</wp:align>
                </wp:positionH>
                <wp:positionV relativeFrom="paragraph">
                  <wp:posOffset>182880</wp:posOffset>
                </wp:positionV>
                <wp:extent cx="3026664" cy="2065866"/>
                <wp:effectExtent l="38100" t="38100" r="35560" b="3048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6664" cy="2065866"/>
                        </a:xfrm>
                        <a:prstGeom prst="rect">
                          <a:avLst/>
                        </a:prstGeom>
                        <a:solidFill>
                          <a:schemeClr val="tx2"/>
                        </a:solidFill>
                        <a:ln w="76200" cmpd="dbl">
                          <a:solidFill>
                            <a:schemeClr val="tx2"/>
                          </a:solidFill>
                          <a:miter lim="800000"/>
                          <a:headEnd/>
                          <a:tailEnd/>
                        </a:ln>
                      </wps:spPr>
                      <wps:txbx>
                        <w:txbxContent>
                          <w:p w:rsidR="008926DA" w:rsidRPr="005F2829" w:rsidRDefault="002A5C81" w:rsidP="005F2829">
                            <w:pPr>
                              <w:spacing w:before="0" w:after="0"/>
                              <w:jc w:val="center"/>
                              <w:rPr>
                                <w:color w:val="F2F2F2" w:themeColor="background1" w:themeShade="F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5" w:history="1">
                              <w:r w:rsidR="008926DA" w:rsidRPr="005F2829">
                                <w:rPr>
                                  <w:rStyle w:val="Hyperlink"/>
                                  <w:color w:val="F2F2F2" w:themeColor="background1" w:themeShade="F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https://taxboard.ideascale.com/</w:t>
                              </w:r>
                            </w:hyperlink>
                          </w:p>
                        </w:txbxContent>
                      </wps:txbx>
                      <wps:bodyPr rot="0" vert="horz" wrap="square" lIns="182880" tIns="182880" rIns="182880" bIns="182880" anchor="ctr" anchorCtr="0" upright="1">
                        <a:spAutoFit/>
                      </wps:bodyPr>
                    </wps:wsp>
                  </a:graphicData>
                </a:graphic>
                <wp14:sizeRelH relativeFrom="page">
                  <wp14:pctWidth>39000</wp14:pctWidth>
                </wp14:sizeRelH>
                <wp14:sizeRelV relativeFrom="page">
                  <wp14:pctHeight>20000</wp14:pctHeight>
                </wp14:sizeRelV>
              </wp:anchor>
            </w:drawing>
          </mc:Choice>
          <mc:Fallback>
            <w:pict>
              <v:rect w14:anchorId="4241102C" id="Rectangle 4" o:spid="_x0000_s1026" style="position:absolute;left:0;text-align:left;margin-left:0;margin-top:14.4pt;width:238.3pt;height:162.65pt;z-index:-251658239;visibility:visible;mso-wrap-style:square;mso-width-percent:390;mso-height-percent:200;mso-wrap-distance-left:14.4pt;mso-wrap-distance-top:3.6pt;mso-wrap-distance-right:14.4pt;mso-wrap-distance-bottom:3.6pt;mso-position-horizontal:center;mso-position-horizontal-relative:text;mso-position-vertical:absolute;mso-position-vertical-relative:text;mso-width-percent:390;mso-height-percent:2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" o:allowoverlap="f" fillcolor="#1f497d [3215]" strokecolor="#1f497d [3215]" strokeweight="6pt">
                <v:stroke linestyle="thinThin"/>
                <v:textbox style="mso-fit-shape-to-text:t" inset="14.4pt,14.4pt,14.4pt,14.4pt">
                  <w:txbxContent>
                    <w:p w:rsidR="008926DA" w:rsidRPr="005F2829" w:rsidRDefault="00275AA4" w:rsidP="005F2829">
                      <w:pPr>
                        <w:spacing w:before="0" w:after="0"/>
                        <w:jc w:val="center"/>
                        <w:rPr>
                          <w:color w:val="F2F2F2" w:themeColor="background1" w:themeShade="F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6" w:history="1">
                        <w:r w:rsidR="008926DA" w:rsidRPr="005F2829">
                          <w:rPr>
                            <w:rStyle w:val="Hyperlink"/>
                            <w:color w:val="F2F2F2" w:themeColor="background1" w:themeShade="F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https://taxboard.ideascale.com/</w:t>
                        </w:r>
                      </w:hyperlink>
                    </w:p>
                  </w:txbxContent>
                </v:textbox>
                <w10:wrap type="square"/>
              </v:rect>
            </w:pict>
          </mc:Fallback>
        </mc:AlternateContent>
      </w:r>
    </w:p>
    <w:p w:rsidR="005F2829" w:rsidRDefault="005F2829" w:rsidP="001A2514"/>
    <w:p w:rsidR="005F2829" w:rsidRDefault="005F2829" w:rsidP="005F2829"/>
    <w:p w:rsidR="00D73CE1" w:rsidRDefault="00D73CE1" w:rsidP="00D73CE1"/>
    <w:p w:rsidR="005E3F60" w:rsidRPr="005B32D7" w:rsidRDefault="005E3F60" w:rsidP="00D73CE1">
      <w:pPr>
        <w:pStyle w:val="Heading2"/>
      </w:pPr>
      <w:r>
        <w:t>Voluntary Code</w:t>
      </w:r>
      <w:r w:rsidR="00D0120E">
        <w:t xml:space="preserve"> </w:t>
      </w:r>
    </w:p>
    <w:p w:rsidR="005E3F60" w:rsidRDefault="001B0518" w:rsidP="005A6241">
      <w:r>
        <w:lastRenderedPageBreak/>
        <w:t xml:space="preserve">Since my last </w:t>
      </w:r>
      <w:r w:rsidR="005A6241">
        <w:t>u</w:t>
      </w:r>
      <w:r>
        <w:t xml:space="preserve">pdate, </w:t>
      </w:r>
      <w:r w:rsidR="005A6241">
        <w:t xml:space="preserve">a further </w:t>
      </w:r>
      <w:r>
        <w:t>two organisations have published their initial report</w:t>
      </w:r>
      <w:r w:rsidR="005A6241">
        <w:t xml:space="preserve"> under the Voluntary Code</w:t>
      </w:r>
      <w:r>
        <w:t xml:space="preserve">. </w:t>
      </w:r>
      <w:r w:rsidR="005A6241">
        <w:t xml:space="preserve">This brings the coverage of the Voluntary Code to </w:t>
      </w:r>
      <w:r w:rsidR="004A5A84" w:rsidRPr="001A2514">
        <w:t>17</w:t>
      </w:r>
      <w:r w:rsidR="0021435C" w:rsidRPr="001A2514">
        <w:t>4</w:t>
      </w:r>
      <w:r w:rsidR="004A5A84">
        <w:t xml:space="preserve"> </w:t>
      </w:r>
      <w:r w:rsidR="005E3F60">
        <w:t>signatories, with</w:t>
      </w:r>
      <w:r w:rsidR="0021435C">
        <w:t xml:space="preserve"> 16</w:t>
      </w:r>
      <w:r w:rsidR="001A2514">
        <w:t>3</w:t>
      </w:r>
      <w:r w:rsidR="0021435C">
        <w:t xml:space="preserve"> </w:t>
      </w:r>
      <w:r w:rsidR="005E3F60">
        <w:t xml:space="preserve">of those organisations having published at least one report.  </w:t>
      </w:r>
      <w:r w:rsidR="00BE01C3">
        <w:t>A</w:t>
      </w:r>
      <w:r w:rsidR="005E3F60">
        <w:t xml:space="preserve"> full list of signatories </w:t>
      </w:r>
      <w:r w:rsidR="00BE01C3">
        <w:t xml:space="preserve">and more information about the Code </w:t>
      </w:r>
      <w:r w:rsidR="005E3F60">
        <w:t xml:space="preserve">can be found on the </w:t>
      </w:r>
      <w:hyperlink r:id="rId17" w:history="1">
        <w:r w:rsidR="005E3F60" w:rsidRPr="006F3ABF">
          <w:rPr>
            <w:rStyle w:val="Hyperlink"/>
            <w:u w:val="single"/>
          </w:rPr>
          <w:t>Board’s website</w:t>
        </w:r>
      </w:hyperlink>
      <w:r w:rsidR="005E3F60">
        <w:t xml:space="preserve">.  Links to published reports can be found on </w:t>
      </w:r>
      <w:hyperlink r:id="rId18" w:history="1">
        <w:r w:rsidR="005E3F60" w:rsidRPr="006F3ABF">
          <w:rPr>
            <w:rStyle w:val="Hyperlink"/>
            <w:u w:val="single"/>
          </w:rPr>
          <w:t>data.gov.au</w:t>
        </w:r>
      </w:hyperlink>
      <w:r w:rsidR="005E3F60">
        <w:t xml:space="preserve">.  </w:t>
      </w:r>
    </w:p>
    <w:p w:rsidR="005E3F60" w:rsidRDefault="00BE01C3" w:rsidP="005E3F60">
      <w:r>
        <w:t>T</w:t>
      </w:r>
      <w:r w:rsidR="005E3F60">
        <w:t xml:space="preserve">o sign up </w:t>
      </w:r>
      <w:r>
        <w:t xml:space="preserve">to the Voluntary Code simply </w:t>
      </w:r>
      <w:r w:rsidR="005E3F60">
        <w:t xml:space="preserve">email </w:t>
      </w:r>
      <w:hyperlink r:id="rId19" w:history="1">
        <w:r w:rsidR="005E3F60" w:rsidRPr="006F3ABF">
          <w:rPr>
            <w:rStyle w:val="Hyperlink"/>
            <w:u w:val="single"/>
          </w:rPr>
          <w:t>taxboard@treasury.gov.au</w:t>
        </w:r>
      </w:hyperlink>
      <w:r w:rsidR="005E3F60">
        <w:t xml:space="preserve"> stat</w:t>
      </w:r>
      <w:r>
        <w:t>ing</w:t>
      </w:r>
      <w:r w:rsidR="005E3F60">
        <w:t xml:space="preserve"> </w:t>
      </w:r>
      <w:r>
        <w:t xml:space="preserve">the name of your </w:t>
      </w:r>
      <w:r w:rsidR="005E3F60">
        <w:t xml:space="preserve">organisation and the financial year you intend to first publish a tax transparency report.  </w:t>
      </w:r>
      <w:r>
        <w:t xml:space="preserve">Your organisation will be listed </w:t>
      </w:r>
      <w:r w:rsidR="005E3F60">
        <w:t xml:space="preserve">on our Register of Signatories </w:t>
      </w:r>
      <w:r>
        <w:t>as having</w:t>
      </w:r>
      <w:r w:rsidR="005E3F60">
        <w:t xml:space="preserve"> committed to applying the principles and details of the Voluntary Code.  </w:t>
      </w:r>
    </w:p>
    <w:p w:rsidR="005E3F60" w:rsidRDefault="005E3F60" w:rsidP="00A94DB5">
      <w:r>
        <w:t xml:space="preserve">The ATO is responsible for the centralised hosting of published reports by businesses who have adopted the Voluntary Code.  Businesses wishing to advise the ATO of the links to their published reports can do so by emailing </w:t>
      </w:r>
      <w:hyperlink r:id="rId20" w:history="1">
        <w:r w:rsidRPr="00364C2D">
          <w:rPr>
            <w:rStyle w:val="Hyperlink"/>
            <w:u w:val="single"/>
          </w:rPr>
          <w:t>ttc@ato.gov.au</w:t>
        </w:r>
      </w:hyperlink>
      <w:r>
        <w:t xml:space="preserve">. </w:t>
      </w:r>
      <w:r w:rsidR="00A94DB5">
        <w:t>Please don’t forget to email the ATO with the link to your new report each year.</w:t>
      </w:r>
    </w:p>
    <w:p w:rsidR="001172BC" w:rsidRPr="005B32D7" w:rsidRDefault="005E684F" w:rsidP="00C64F8C">
      <w:pPr>
        <w:pStyle w:val="Heading2"/>
      </w:pPr>
      <w:r>
        <w:t>2019</w:t>
      </w:r>
      <w:r w:rsidR="00EF3246">
        <w:t xml:space="preserve"> Meeting Dates</w:t>
      </w:r>
    </w:p>
    <w:p w:rsidR="00364C2D" w:rsidRDefault="002E1E75" w:rsidP="002E1E75">
      <w:r>
        <w:t>The upcoming Melbourne Board meeting on 13 December will be the Board’s final meeting for 2019</w:t>
      </w:r>
      <w:r w:rsidR="005A6241">
        <w:t xml:space="preserve"> (and 199</w:t>
      </w:r>
      <w:r w:rsidR="005A6241" w:rsidRPr="005A6241">
        <w:rPr>
          <w:vertAlign w:val="superscript"/>
        </w:rPr>
        <w:t>th</w:t>
      </w:r>
      <w:r w:rsidR="005A6241">
        <w:t xml:space="preserve"> meeting in total!).</w:t>
      </w:r>
    </w:p>
    <w:p w:rsidR="000912C8" w:rsidRPr="005B32D7" w:rsidRDefault="000912C8" w:rsidP="000912C8">
      <w:pPr>
        <w:pStyle w:val="Heading2"/>
      </w:pPr>
      <w:r>
        <w:t>2020 Meeting Dates</w:t>
      </w:r>
    </w:p>
    <w:p w:rsidR="000912C8" w:rsidRDefault="000912C8" w:rsidP="000912C8">
      <w:r>
        <w:t xml:space="preserve">The Board’s meetings </w:t>
      </w:r>
      <w:r w:rsidR="008F4B13">
        <w:t xml:space="preserve">dates for next year </w:t>
      </w:r>
      <w:r>
        <w:t>are as follows:</w:t>
      </w:r>
    </w:p>
    <w:p w:rsidR="008F4B13" w:rsidRDefault="008F4B13" w:rsidP="000912C8">
      <w:pPr>
        <w:pStyle w:val="Bullet"/>
        <w:sectPr w:rsidR="008F4B13" w:rsidSect="00C64F8C">
          <w:headerReference w:type="default" r:id="rId21"/>
          <w:pgSz w:w="11906" w:h="16838"/>
          <w:pgMar w:top="568" w:right="720" w:bottom="426" w:left="720" w:header="708" w:footer="708" w:gutter="0"/>
          <w:cols w:space="708"/>
          <w:titlePg/>
          <w:docGrid w:linePitch="360"/>
        </w:sectPr>
      </w:pPr>
    </w:p>
    <w:p w:rsidR="000912C8" w:rsidRDefault="000912C8" w:rsidP="000912C8">
      <w:pPr>
        <w:pStyle w:val="Bullet"/>
      </w:pPr>
      <w:r>
        <w:t>21 February – Melbourne</w:t>
      </w:r>
    </w:p>
    <w:p w:rsidR="000912C8" w:rsidRDefault="00760A17" w:rsidP="000912C8">
      <w:pPr>
        <w:pStyle w:val="Bullet"/>
      </w:pPr>
      <w:r>
        <w:t xml:space="preserve">27 March – Sydney </w:t>
      </w:r>
    </w:p>
    <w:p w:rsidR="00760A17" w:rsidRDefault="008F4B13" w:rsidP="000912C8">
      <w:pPr>
        <w:pStyle w:val="Bullet"/>
      </w:pPr>
      <w:r>
        <w:t>30 April – Brisbane</w:t>
      </w:r>
    </w:p>
    <w:p w:rsidR="008F4B13" w:rsidRDefault="008F4B13" w:rsidP="000912C8">
      <w:pPr>
        <w:pStyle w:val="Bullet"/>
      </w:pPr>
      <w:r>
        <w:t>5 June – Canberra</w:t>
      </w:r>
    </w:p>
    <w:p w:rsidR="008F4B13" w:rsidRDefault="008F4B13" w:rsidP="000912C8">
      <w:pPr>
        <w:pStyle w:val="Bullet"/>
      </w:pPr>
      <w:r>
        <w:t xml:space="preserve">10 July – Sydney </w:t>
      </w:r>
    </w:p>
    <w:p w:rsidR="008F4B13" w:rsidRDefault="008F4B13" w:rsidP="000912C8">
      <w:pPr>
        <w:pStyle w:val="Bullet"/>
      </w:pPr>
      <w:r>
        <w:t>14 August – Adelaide</w:t>
      </w:r>
    </w:p>
    <w:p w:rsidR="008F4B13" w:rsidRDefault="008F4B13" w:rsidP="000912C8">
      <w:pPr>
        <w:pStyle w:val="Bullet"/>
      </w:pPr>
      <w:r>
        <w:t>18 September – Melbourne</w:t>
      </w:r>
    </w:p>
    <w:p w:rsidR="008F4B13" w:rsidRDefault="008F4B13" w:rsidP="000912C8">
      <w:pPr>
        <w:pStyle w:val="Bullet"/>
      </w:pPr>
      <w:r>
        <w:t>5 November – Perth</w:t>
      </w:r>
    </w:p>
    <w:p w:rsidR="008F4B13" w:rsidRDefault="008F4B13" w:rsidP="000912C8">
      <w:pPr>
        <w:pStyle w:val="Bullet"/>
      </w:pPr>
      <w:r>
        <w:t>11 December - Sydney</w:t>
      </w:r>
    </w:p>
    <w:p w:rsidR="008F4B13" w:rsidRDefault="008F4B13" w:rsidP="00E109D5">
      <w:pPr>
        <w:sectPr w:rsidR="008F4B13" w:rsidSect="008F4B13">
          <w:type w:val="continuous"/>
          <w:pgSz w:w="11906" w:h="16838"/>
          <w:pgMar w:top="568" w:right="720" w:bottom="426" w:left="720" w:header="708" w:footer="708" w:gutter="0"/>
          <w:cols w:num="2" w:space="708"/>
          <w:titlePg/>
          <w:docGrid w:linePitch="360"/>
        </w:sectPr>
      </w:pPr>
    </w:p>
    <w:p w:rsidR="00C64F8C" w:rsidRPr="005B32D7" w:rsidRDefault="00C64F8C" w:rsidP="005E684F">
      <w:pPr>
        <w:pStyle w:val="Heading2"/>
      </w:pPr>
      <w:r>
        <w:t>Thank you!</w:t>
      </w:r>
    </w:p>
    <w:p w:rsidR="00C64F8C" w:rsidRDefault="00F7420F" w:rsidP="00013ABE">
      <w:r>
        <w:t>T</w:t>
      </w:r>
      <w:r w:rsidR="00C64F8C">
        <w:t xml:space="preserve">he Board </w:t>
      </w:r>
      <w:r>
        <w:t>thanks you for your ongoing support</w:t>
      </w:r>
      <w:r w:rsidR="00EE7CD6">
        <w:t xml:space="preserve"> and </w:t>
      </w:r>
      <w:r w:rsidR="00C64F8C">
        <w:t xml:space="preserve">thank </w:t>
      </w:r>
      <w:r w:rsidR="00EE7CD6">
        <w:t xml:space="preserve">you again to </w:t>
      </w:r>
      <w:r w:rsidR="002E1E75">
        <w:t>Baker McKenzie</w:t>
      </w:r>
      <w:r w:rsidR="00C64F8C">
        <w:t xml:space="preserve"> for hosting our </w:t>
      </w:r>
      <w:r w:rsidR="002E1E75">
        <w:t>November</w:t>
      </w:r>
      <w:r w:rsidR="00C64F8C">
        <w:t xml:space="preserve"> meeting along with all those who attended our stakeholder lunch</w:t>
      </w:r>
      <w:r w:rsidR="00A94DB5">
        <w:t xml:space="preserve"> at </w:t>
      </w:r>
      <w:r w:rsidR="002E1E75">
        <w:t>Baker McKenzie</w:t>
      </w:r>
      <w:r w:rsidR="00C64F8C">
        <w:t xml:space="preserve">.  </w:t>
      </w:r>
    </w:p>
    <w:p w:rsidR="00C64F8C" w:rsidRDefault="00C64F8C" w:rsidP="002256FA">
      <w:r>
        <w:t>You can keep up to date with the latest from the Board via our website or follow</w:t>
      </w:r>
      <w:r w:rsidR="0065776B">
        <w:t xml:space="preserve"> u</w:t>
      </w:r>
      <w:r>
        <w:t xml:space="preserve">s on LinkedIn.  You can also contact me on the details below.  As always, we value your feedback, so please stay in touch.  </w:t>
      </w:r>
    </w:p>
    <w:p w:rsidR="00C64F8C" w:rsidRDefault="00C64F8C" w:rsidP="002256FA"/>
    <w:p w:rsidR="001172BC" w:rsidRPr="00BD2FF3" w:rsidRDefault="001172BC" w:rsidP="002256FA">
      <w:r w:rsidRPr="00BD2FF3">
        <w:lastRenderedPageBreak/>
        <w:t>Kind regards</w:t>
      </w:r>
    </w:p>
    <w:p w:rsidR="001172BC" w:rsidRPr="00BD2FF3" w:rsidRDefault="00B96C4A" w:rsidP="00C75D9F">
      <w:pPr>
        <w:spacing w:after="480"/>
      </w:pPr>
      <w:r>
        <w:t>Lynn Kelly</w:t>
      </w:r>
    </w:p>
    <w:tbl>
      <w:tblPr>
        <w:tblStyle w:val="TableGrid"/>
        <w:tblW w:w="10490" w:type="dxa"/>
        <w:jc w:val="center"/>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shd w:val="clear" w:color="auto" w:fill="CCDDF1"/>
        <w:tblCellMar>
          <w:left w:w="0" w:type="dxa"/>
          <w:right w:w="28" w:type="dxa"/>
        </w:tblCellMar>
        <w:tblLook w:val="04A0" w:firstRow="1" w:lastRow="0" w:firstColumn="1" w:lastColumn="0" w:noHBand="0" w:noVBand="1"/>
      </w:tblPr>
      <w:tblGrid>
        <w:gridCol w:w="709"/>
        <w:gridCol w:w="4536"/>
        <w:gridCol w:w="4536"/>
        <w:gridCol w:w="709"/>
      </w:tblGrid>
      <w:tr w:rsidR="00BD2FF3" w:rsidRPr="00793807" w:rsidTr="008F617D">
        <w:trPr>
          <w:trHeight w:val="1077"/>
          <w:jc w:val="center"/>
        </w:trPr>
        <w:tc>
          <w:tcPr>
            <w:tcW w:w="709" w:type="dxa"/>
            <w:tcBorders>
              <w:bottom w:val="nil"/>
            </w:tcBorders>
            <w:shd w:val="clear" w:color="auto" w:fill="DBE5F1" w:themeFill="accent1" w:themeFillTint="33"/>
            <w:vAlign w:val="center"/>
          </w:tcPr>
          <w:p w:rsidR="00B85592" w:rsidRPr="00793807" w:rsidRDefault="00B85592" w:rsidP="00FF5BB1">
            <w:pPr>
              <w:rPr>
                <w:sz w:val="20"/>
              </w:rPr>
            </w:pPr>
          </w:p>
        </w:tc>
        <w:tc>
          <w:tcPr>
            <w:tcW w:w="4536" w:type="dxa"/>
            <w:tcBorders>
              <w:bottom w:val="nil"/>
            </w:tcBorders>
            <w:shd w:val="clear" w:color="auto" w:fill="DBE5F1" w:themeFill="accent1" w:themeFillTint="33"/>
            <w:vAlign w:val="center"/>
          </w:tcPr>
          <w:p w:rsidR="00B85592" w:rsidRPr="00793807" w:rsidRDefault="00B96C4A" w:rsidP="00FF5BB1">
            <w:pPr>
              <w:pStyle w:val="Footer"/>
              <w:jc w:val="left"/>
              <w:rPr>
                <w:sz w:val="20"/>
                <w:lang w:eastAsia="en-AU"/>
              </w:rPr>
            </w:pPr>
            <w:r>
              <w:rPr>
                <w:sz w:val="20"/>
                <w:lang w:eastAsia="en-AU"/>
              </w:rPr>
              <w:t>Lynn Kelly</w:t>
            </w:r>
          </w:p>
          <w:p w:rsidR="00B85592" w:rsidRPr="00793807" w:rsidRDefault="00B96C4A" w:rsidP="00FF5BB1">
            <w:pPr>
              <w:pStyle w:val="Footer"/>
              <w:jc w:val="left"/>
              <w:rPr>
                <w:sz w:val="20"/>
              </w:rPr>
            </w:pPr>
            <w:r>
              <w:rPr>
                <w:sz w:val="20"/>
                <w:lang w:eastAsia="en-AU"/>
              </w:rPr>
              <w:t xml:space="preserve">Interim </w:t>
            </w:r>
            <w:r w:rsidR="00B85592" w:rsidRPr="00793807">
              <w:rPr>
                <w:sz w:val="20"/>
                <w:lang w:eastAsia="en-AU"/>
              </w:rPr>
              <w:t>Chief Executive Officer</w:t>
            </w:r>
            <w:r w:rsidR="00B85592" w:rsidRPr="00793807">
              <w:rPr>
                <w:sz w:val="20"/>
                <w:lang w:eastAsia="en-AU"/>
              </w:rPr>
              <w:br/>
              <w:t>Board of Taxation</w:t>
            </w:r>
          </w:p>
        </w:tc>
        <w:tc>
          <w:tcPr>
            <w:tcW w:w="4536" w:type="dxa"/>
            <w:tcBorders>
              <w:bottom w:val="nil"/>
            </w:tcBorders>
            <w:shd w:val="clear" w:color="auto" w:fill="DBE5F1" w:themeFill="accent1" w:themeFillTint="33"/>
            <w:vAlign w:val="center"/>
          </w:tcPr>
          <w:p w:rsidR="00BD2FF3" w:rsidRPr="00793807" w:rsidRDefault="00BD2FF3" w:rsidP="00FF5BB1">
            <w:pPr>
              <w:pStyle w:val="Footer"/>
              <w:jc w:val="left"/>
              <w:rPr>
                <w:sz w:val="20"/>
                <w:lang w:eastAsia="en-AU"/>
              </w:rPr>
            </w:pPr>
            <w:r w:rsidRPr="00793807">
              <w:rPr>
                <w:sz w:val="20"/>
                <w:lang w:eastAsia="en-AU"/>
              </w:rPr>
              <w:t xml:space="preserve">phone:  +61 2 6263 </w:t>
            </w:r>
            <w:r w:rsidR="00B96C4A">
              <w:rPr>
                <w:sz w:val="20"/>
                <w:lang w:eastAsia="en-AU"/>
              </w:rPr>
              <w:t>3279</w:t>
            </w:r>
          </w:p>
          <w:p w:rsidR="00B85592" w:rsidRPr="00793807" w:rsidRDefault="00BD2FF3" w:rsidP="00B96C4A">
            <w:pPr>
              <w:pStyle w:val="Footer"/>
              <w:jc w:val="left"/>
              <w:rPr>
                <w:sz w:val="20"/>
                <w:lang w:eastAsia="en-AU"/>
              </w:rPr>
            </w:pPr>
            <w:r w:rsidRPr="00793807">
              <w:rPr>
                <w:sz w:val="20"/>
                <w:lang w:eastAsia="en-AU"/>
              </w:rPr>
              <w:t xml:space="preserve">email: </w:t>
            </w:r>
            <w:hyperlink r:id="rId22" w:history="1">
              <w:r w:rsidR="00B96C4A" w:rsidRPr="00522A33">
                <w:rPr>
                  <w:rStyle w:val="Hyperlink"/>
                  <w:sz w:val="20"/>
                  <w:lang w:eastAsia="en-AU"/>
                </w:rPr>
                <w:t>lynn.kelly@treasury.gov.au</w:t>
              </w:r>
            </w:hyperlink>
          </w:p>
        </w:tc>
        <w:tc>
          <w:tcPr>
            <w:tcW w:w="709" w:type="dxa"/>
            <w:tcBorders>
              <w:bottom w:val="nil"/>
            </w:tcBorders>
            <w:shd w:val="clear" w:color="auto" w:fill="DBE5F1" w:themeFill="accent1" w:themeFillTint="33"/>
            <w:vAlign w:val="center"/>
          </w:tcPr>
          <w:p w:rsidR="00B85592" w:rsidRPr="00793807" w:rsidRDefault="00B85592" w:rsidP="00FF5BB1">
            <w:pPr>
              <w:rPr>
                <w:sz w:val="20"/>
              </w:rPr>
            </w:pPr>
          </w:p>
        </w:tc>
      </w:tr>
      <w:tr w:rsidR="00B85592" w:rsidTr="000B25B3">
        <w:trPr>
          <w:jc w:val="center"/>
        </w:trPr>
        <w:tc>
          <w:tcPr>
            <w:tcW w:w="10490" w:type="dxa"/>
            <w:gridSpan w:val="4"/>
            <w:tcBorders>
              <w:top w:val="nil"/>
              <w:bottom w:val="nil"/>
            </w:tcBorders>
            <w:shd w:val="clear" w:color="auto" w:fill="auto"/>
            <w:tcMar>
              <w:left w:w="0" w:type="dxa"/>
              <w:right w:w="0" w:type="dxa"/>
            </w:tcMar>
          </w:tcPr>
          <w:p w:rsidR="00B85592" w:rsidRDefault="00B85592" w:rsidP="002256FA">
            <w:r>
              <w:rPr>
                <w:noProof/>
                <w:lang w:eastAsia="en-AU"/>
              </w:rPr>
              <w:drawing>
                <wp:inline distT="0" distB="0" distL="0" distR="0" wp14:anchorId="511916A3" wp14:editId="4A863A6A">
                  <wp:extent cx="6660000" cy="143438"/>
                  <wp:effectExtent l="0" t="0" r="0"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660000" cy="143438"/>
                          </a:xfrm>
                          <a:prstGeom prst="rect">
                            <a:avLst/>
                          </a:prstGeom>
                        </pic:spPr>
                      </pic:pic>
                    </a:graphicData>
                  </a:graphic>
                </wp:inline>
              </w:drawing>
            </w:r>
          </w:p>
          <w:p w:rsidR="000C5F43" w:rsidRDefault="000C5F43" w:rsidP="000C5F43">
            <w:pPr>
              <w:pStyle w:val="Footer"/>
            </w:pPr>
            <w:r>
              <w:t xml:space="preserve">Treasury Building, Langton Crescent, PARKES  ACT  2600   •   Telephone: 02 6263 4366   •   Email: </w:t>
            </w:r>
            <w:hyperlink r:id="rId24" w:history="1">
              <w:r w:rsidR="00DA4E2C">
                <w:rPr>
                  <w:rStyle w:val="Hyperlink"/>
                </w:rPr>
                <w:t>taxboard@treasury.gov.au</w:t>
              </w:r>
            </w:hyperlink>
          </w:p>
          <w:p w:rsidR="000C5F43" w:rsidRDefault="000C5F43" w:rsidP="000C5F43">
            <w:pPr>
              <w:pStyle w:val="Footer"/>
            </w:pPr>
            <w:r>
              <w:t xml:space="preserve">Website: </w:t>
            </w:r>
            <w:hyperlink r:id="rId25" w:history="1">
              <w:r w:rsidRPr="00225511">
                <w:rPr>
                  <w:rStyle w:val="Hyperlink"/>
                </w:rPr>
                <w:t>taxboard.gov.au</w:t>
              </w:r>
            </w:hyperlink>
            <w:r>
              <w:t xml:space="preserve">   •   Sounding Board: </w:t>
            </w:r>
            <w:hyperlink r:id="rId26" w:history="1">
              <w:r w:rsidRPr="00225511">
                <w:rPr>
                  <w:rStyle w:val="Hyperlink"/>
                </w:rPr>
                <w:t>taxboard.ideascale.com</w:t>
              </w:r>
            </w:hyperlink>
          </w:p>
        </w:tc>
      </w:tr>
    </w:tbl>
    <w:p w:rsidR="001010C1" w:rsidRPr="0098345D" w:rsidRDefault="001010C1" w:rsidP="00013ABE"/>
    <w:sectPr w:rsidR="001010C1" w:rsidRPr="0098345D" w:rsidSect="008F4B13">
      <w:type w:val="continuous"/>
      <w:pgSz w:w="11906" w:h="16838"/>
      <w:pgMar w:top="568" w:right="720" w:bottom="426"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AA4" w:rsidRDefault="00275AA4" w:rsidP="002256FA">
      <w:r>
        <w:separator/>
      </w:r>
    </w:p>
  </w:endnote>
  <w:endnote w:type="continuationSeparator" w:id="0">
    <w:p w:rsidR="00275AA4" w:rsidRDefault="00275AA4" w:rsidP="002256FA">
      <w:r>
        <w:continuationSeparator/>
      </w:r>
    </w:p>
  </w:endnote>
  <w:endnote w:type="continuationNotice" w:id="1">
    <w:p w:rsidR="00275AA4" w:rsidRDefault="00275AA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AA4" w:rsidRDefault="00275AA4" w:rsidP="002256FA">
      <w:r>
        <w:separator/>
      </w:r>
    </w:p>
  </w:footnote>
  <w:footnote w:type="continuationSeparator" w:id="0">
    <w:p w:rsidR="00275AA4" w:rsidRDefault="00275AA4" w:rsidP="002256FA">
      <w:r>
        <w:continuationSeparator/>
      </w:r>
    </w:p>
  </w:footnote>
  <w:footnote w:type="continuationNotice" w:id="1">
    <w:p w:rsidR="00275AA4" w:rsidRDefault="00275AA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DA" w:rsidRPr="009B5E81" w:rsidRDefault="008926DA" w:rsidP="009B5E81">
    <w:pPr>
      <w:pStyle w:val="Header"/>
    </w:pPr>
    <w:r w:rsidRPr="009B5E81">
      <w:fldChar w:fldCharType="begin"/>
    </w:r>
    <w:r w:rsidRPr="009B5E81">
      <w:instrText xml:space="preserve"> PAGE   \* MERGEFORMAT </w:instrText>
    </w:r>
    <w:r w:rsidRPr="009B5E81">
      <w:fldChar w:fldCharType="separate"/>
    </w:r>
    <w:r w:rsidR="002A5C81">
      <w:rPr>
        <w:noProof/>
      </w:rPr>
      <w:t>3</w:t>
    </w:r>
    <w:r w:rsidRPr="009B5E8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6B3"/>
    <w:multiLevelType w:val="hybridMultilevel"/>
    <w:tmpl w:val="259ACEF4"/>
    <w:lvl w:ilvl="0" w:tplc="E208FD36">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45982"/>
    <w:multiLevelType w:val="hybridMultilevel"/>
    <w:tmpl w:val="23C6D4E6"/>
    <w:numStyleLink w:val="ImportedStyle1"/>
  </w:abstractNum>
  <w:abstractNum w:abstractNumId="2" w15:restartNumberingAfterBreak="0">
    <w:nsid w:val="1232369E"/>
    <w:multiLevelType w:val="hybridMultilevel"/>
    <w:tmpl w:val="0B6E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7259E2"/>
    <w:multiLevelType w:val="multilevel"/>
    <w:tmpl w:val="2D625F64"/>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01041"/>
    <w:multiLevelType w:val="hybridMultilevel"/>
    <w:tmpl w:val="2788DF1A"/>
    <w:lvl w:ilvl="0" w:tplc="7FE0431E">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D1333"/>
    <w:multiLevelType w:val="hybridMultilevel"/>
    <w:tmpl w:val="8C8E8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DE6809"/>
    <w:multiLevelType w:val="multilevel"/>
    <w:tmpl w:val="C38C777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D75261"/>
    <w:multiLevelType w:val="hybridMultilevel"/>
    <w:tmpl w:val="31120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D15EBB"/>
    <w:multiLevelType w:val="hybridMultilevel"/>
    <w:tmpl w:val="103C5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AF01E2B"/>
    <w:multiLevelType w:val="hybridMultilevel"/>
    <w:tmpl w:val="214498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6D6A16"/>
    <w:multiLevelType w:val="hybridMultilevel"/>
    <w:tmpl w:val="23C6D4E6"/>
    <w:styleLink w:val="ImportedStyle1"/>
    <w:lvl w:ilvl="0" w:tplc="2F02E1D6">
      <w:start w:val="1"/>
      <w:numFmt w:val="bullet"/>
      <w:lvlText w:val="•"/>
      <w:lvlJc w:val="left"/>
      <w:pPr>
        <w:ind w:left="5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2C8F360">
      <w:start w:val="1"/>
      <w:numFmt w:val="bullet"/>
      <w:lvlText w:val="–"/>
      <w:lvlJc w:val="left"/>
      <w:pPr>
        <w:ind w:left="10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5AC77A">
      <w:start w:val="1"/>
      <w:numFmt w:val="bullet"/>
      <w:lvlText w:val=":"/>
      <w:lvlJc w:val="left"/>
      <w:pPr>
        <w:ind w:left="15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223E42">
      <w:start w:val="1"/>
      <w:numFmt w:val="bullet"/>
      <w:lvlText w:val=":"/>
      <w:lvlJc w:val="left"/>
      <w:pPr>
        <w:ind w:left="20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E6C42C">
      <w:start w:val="1"/>
      <w:numFmt w:val="bullet"/>
      <w:lvlText w:val=":"/>
      <w:lvlJc w:val="left"/>
      <w:pPr>
        <w:ind w:left="260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1267710">
      <w:start w:val="1"/>
      <w:numFmt w:val="bullet"/>
      <w:lvlText w:val=":"/>
      <w:lvlJc w:val="left"/>
      <w:pPr>
        <w:ind w:left="31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EF20F7A">
      <w:start w:val="1"/>
      <w:numFmt w:val="bullet"/>
      <w:lvlText w:val=":"/>
      <w:lvlJc w:val="left"/>
      <w:pPr>
        <w:ind w:left="36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A628DAE">
      <w:start w:val="1"/>
      <w:numFmt w:val="bullet"/>
      <w:lvlText w:val=":"/>
      <w:lvlJc w:val="left"/>
      <w:pPr>
        <w:ind w:left="41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C52BE7A">
      <w:start w:val="1"/>
      <w:numFmt w:val="bullet"/>
      <w:lvlText w:val=":"/>
      <w:lvlJc w:val="left"/>
      <w:pPr>
        <w:ind w:left="46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6D21D74"/>
    <w:multiLevelType w:val="hybridMultilevel"/>
    <w:tmpl w:val="57EC5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3"/>
  </w:num>
  <w:num w:numId="12">
    <w:abstractNumId w:val="11"/>
  </w:num>
  <w:num w:numId="13">
    <w:abstractNumId w:val="11"/>
  </w:num>
  <w:num w:numId="14">
    <w:abstractNumId w:val="10"/>
  </w:num>
  <w:num w:numId="15">
    <w:abstractNumId w:val="1"/>
    <w:lvlOverride w:ilvl="0">
      <w:lvl w:ilvl="0" w:tplc="8B1AFBAE">
        <w:start w:val="1"/>
        <w:numFmt w:val="bullet"/>
        <w:lvlText w:val="•"/>
        <w:lvlJc w:val="left"/>
        <w:pPr>
          <w:ind w:left="5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FB0871C">
        <w:start w:val="1"/>
        <w:numFmt w:val="bullet"/>
        <w:lvlText w:val="–"/>
        <w:lvlJc w:val="left"/>
        <w:pPr>
          <w:tabs>
            <w:tab w:val="left" w:pos="147"/>
          </w:tabs>
          <w:ind w:left="10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E28667E">
        <w:start w:val="1"/>
        <w:numFmt w:val="bullet"/>
        <w:lvlText w:val=":"/>
        <w:lvlJc w:val="left"/>
        <w:pPr>
          <w:tabs>
            <w:tab w:val="left" w:pos="147"/>
          </w:tabs>
          <w:ind w:left="15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5E0A366">
        <w:start w:val="1"/>
        <w:numFmt w:val="bullet"/>
        <w:lvlText w:val=":"/>
        <w:lvlJc w:val="left"/>
        <w:pPr>
          <w:tabs>
            <w:tab w:val="left" w:pos="147"/>
          </w:tabs>
          <w:ind w:left="20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7EB9D8">
        <w:start w:val="1"/>
        <w:numFmt w:val="bullet"/>
        <w:lvlText w:val=":"/>
        <w:lvlJc w:val="left"/>
        <w:pPr>
          <w:tabs>
            <w:tab w:val="left" w:pos="147"/>
          </w:tabs>
          <w:ind w:left="260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198E8DA">
        <w:start w:val="1"/>
        <w:numFmt w:val="bullet"/>
        <w:lvlText w:val=":"/>
        <w:lvlJc w:val="left"/>
        <w:pPr>
          <w:tabs>
            <w:tab w:val="left" w:pos="147"/>
          </w:tabs>
          <w:ind w:left="31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5A4B30">
        <w:start w:val="1"/>
        <w:numFmt w:val="bullet"/>
        <w:lvlText w:val=":"/>
        <w:lvlJc w:val="left"/>
        <w:pPr>
          <w:tabs>
            <w:tab w:val="left" w:pos="147"/>
          </w:tabs>
          <w:ind w:left="36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E142446">
        <w:start w:val="1"/>
        <w:numFmt w:val="bullet"/>
        <w:lvlText w:val=":"/>
        <w:lvlJc w:val="left"/>
        <w:pPr>
          <w:tabs>
            <w:tab w:val="left" w:pos="147"/>
          </w:tabs>
          <w:ind w:left="41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A4C31E6">
        <w:start w:val="1"/>
        <w:numFmt w:val="bullet"/>
        <w:lvlText w:val=":"/>
        <w:lvlJc w:val="left"/>
        <w:pPr>
          <w:tabs>
            <w:tab w:val="left" w:pos="147"/>
          </w:tabs>
          <w:ind w:left="46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9"/>
  </w:num>
  <w:num w:numId="17">
    <w:abstractNumId w:val="4"/>
  </w:num>
  <w:num w:numId="18">
    <w:abstractNumId w:val="4"/>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AE"/>
    <w:rsid w:val="00013ABE"/>
    <w:rsid w:val="00016F3D"/>
    <w:rsid w:val="00021C9C"/>
    <w:rsid w:val="0002416C"/>
    <w:rsid w:val="00034F33"/>
    <w:rsid w:val="000363FF"/>
    <w:rsid w:val="00057F21"/>
    <w:rsid w:val="000840CB"/>
    <w:rsid w:val="000912C8"/>
    <w:rsid w:val="00093A8B"/>
    <w:rsid w:val="000A0770"/>
    <w:rsid w:val="000B25B3"/>
    <w:rsid w:val="000C5255"/>
    <w:rsid w:val="000C5F43"/>
    <w:rsid w:val="000D4784"/>
    <w:rsid w:val="000E07A0"/>
    <w:rsid w:val="000E4566"/>
    <w:rsid w:val="000E71C9"/>
    <w:rsid w:val="001010C1"/>
    <w:rsid w:val="00104CE4"/>
    <w:rsid w:val="00105434"/>
    <w:rsid w:val="00105A56"/>
    <w:rsid w:val="001172BC"/>
    <w:rsid w:val="00133829"/>
    <w:rsid w:val="0015265D"/>
    <w:rsid w:val="00170E9C"/>
    <w:rsid w:val="00171927"/>
    <w:rsid w:val="00175943"/>
    <w:rsid w:val="00175FC2"/>
    <w:rsid w:val="0018070D"/>
    <w:rsid w:val="001812CD"/>
    <w:rsid w:val="001812F9"/>
    <w:rsid w:val="00185682"/>
    <w:rsid w:val="001A2514"/>
    <w:rsid w:val="001A5733"/>
    <w:rsid w:val="001B0518"/>
    <w:rsid w:val="001C5459"/>
    <w:rsid w:val="001C66F3"/>
    <w:rsid w:val="001C6802"/>
    <w:rsid w:val="001D3C8B"/>
    <w:rsid w:val="001E1AEF"/>
    <w:rsid w:val="001E3E5A"/>
    <w:rsid w:val="00212085"/>
    <w:rsid w:val="0021435C"/>
    <w:rsid w:val="00225511"/>
    <w:rsid w:val="002256FA"/>
    <w:rsid w:val="00241812"/>
    <w:rsid w:val="00242EFB"/>
    <w:rsid w:val="0024309A"/>
    <w:rsid w:val="0025214C"/>
    <w:rsid w:val="00267847"/>
    <w:rsid w:val="00275AA4"/>
    <w:rsid w:val="002A0C7A"/>
    <w:rsid w:val="002A2479"/>
    <w:rsid w:val="002A39B2"/>
    <w:rsid w:val="002A5211"/>
    <w:rsid w:val="002A5C81"/>
    <w:rsid w:val="002A644F"/>
    <w:rsid w:val="002B5980"/>
    <w:rsid w:val="002C61E6"/>
    <w:rsid w:val="002D2DCE"/>
    <w:rsid w:val="002D33BA"/>
    <w:rsid w:val="002D55A9"/>
    <w:rsid w:val="002D6523"/>
    <w:rsid w:val="002D66F1"/>
    <w:rsid w:val="002D67F0"/>
    <w:rsid w:val="002E1E75"/>
    <w:rsid w:val="002E2B3A"/>
    <w:rsid w:val="002E33D4"/>
    <w:rsid w:val="002E7541"/>
    <w:rsid w:val="003031ED"/>
    <w:rsid w:val="00306C10"/>
    <w:rsid w:val="00315E92"/>
    <w:rsid w:val="003262C3"/>
    <w:rsid w:val="00331A5E"/>
    <w:rsid w:val="0035507D"/>
    <w:rsid w:val="00355336"/>
    <w:rsid w:val="0035692D"/>
    <w:rsid w:val="003573C4"/>
    <w:rsid w:val="00364C2D"/>
    <w:rsid w:val="003840C7"/>
    <w:rsid w:val="00384425"/>
    <w:rsid w:val="003850AC"/>
    <w:rsid w:val="003A2D24"/>
    <w:rsid w:val="003A4077"/>
    <w:rsid w:val="003A795A"/>
    <w:rsid w:val="003C24CD"/>
    <w:rsid w:val="003C7803"/>
    <w:rsid w:val="003D022F"/>
    <w:rsid w:val="003D2A84"/>
    <w:rsid w:val="003D4ABE"/>
    <w:rsid w:val="003F28DF"/>
    <w:rsid w:val="004012E3"/>
    <w:rsid w:val="0040725E"/>
    <w:rsid w:val="0041055C"/>
    <w:rsid w:val="00414A79"/>
    <w:rsid w:val="0043294F"/>
    <w:rsid w:val="00433EEA"/>
    <w:rsid w:val="0044311C"/>
    <w:rsid w:val="00460027"/>
    <w:rsid w:val="00466C25"/>
    <w:rsid w:val="00471C25"/>
    <w:rsid w:val="0048797C"/>
    <w:rsid w:val="004A125C"/>
    <w:rsid w:val="004A5A84"/>
    <w:rsid w:val="004A6BC9"/>
    <w:rsid w:val="004A6EBA"/>
    <w:rsid w:val="004A7EC7"/>
    <w:rsid w:val="004C41BA"/>
    <w:rsid w:val="004D453D"/>
    <w:rsid w:val="004D58D0"/>
    <w:rsid w:val="004E1084"/>
    <w:rsid w:val="005042CB"/>
    <w:rsid w:val="00505977"/>
    <w:rsid w:val="00505BF8"/>
    <w:rsid w:val="00506CBE"/>
    <w:rsid w:val="0050704E"/>
    <w:rsid w:val="005172B4"/>
    <w:rsid w:val="00520EEF"/>
    <w:rsid w:val="00521C38"/>
    <w:rsid w:val="00532B5E"/>
    <w:rsid w:val="00547FDA"/>
    <w:rsid w:val="0055410F"/>
    <w:rsid w:val="00564862"/>
    <w:rsid w:val="00564FA2"/>
    <w:rsid w:val="005719E9"/>
    <w:rsid w:val="00572CAB"/>
    <w:rsid w:val="00586DFB"/>
    <w:rsid w:val="00592D63"/>
    <w:rsid w:val="0059707A"/>
    <w:rsid w:val="005A03A9"/>
    <w:rsid w:val="005A2D14"/>
    <w:rsid w:val="005A45A6"/>
    <w:rsid w:val="005A6241"/>
    <w:rsid w:val="005A720B"/>
    <w:rsid w:val="005B06CA"/>
    <w:rsid w:val="005B32D7"/>
    <w:rsid w:val="005C2413"/>
    <w:rsid w:val="005C341C"/>
    <w:rsid w:val="005E3F60"/>
    <w:rsid w:val="005E684F"/>
    <w:rsid w:val="005F1F1F"/>
    <w:rsid w:val="005F2829"/>
    <w:rsid w:val="005F3515"/>
    <w:rsid w:val="005F7E1D"/>
    <w:rsid w:val="006012E0"/>
    <w:rsid w:val="006075E6"/>
    <w:rsid w:val="006176ED"/>
    <w:rsid w:val="006319BE"/>
    <w:rsid w:val="00651457"/>
    <w:rsid w:val="006549D5"/>
    <w:rsid w:val="00656D54"/>
    <w:rsid w:val="0065776B"/>
    <w:rsid w:val="00665EAC"/>
    <w:rsid w:val="00670492"/>
    <w:rsid w:val="00672DFB"/>
    <w:rsid w:val="00674271"/>
    <w:rsid w:val="00684DB4"/>
    <w:rsid w:val="00696A97"/>
    <w:rsid w:val="006A0A36"/>
    <w:rsid w:val="006A3842"/>
    <w:rsid w:val="006A4A17"/>
    <w:rsid w:val="006E0377"/>
    <w:rsid w:val="006E7118"/>
    <w:rsid w:val="006E772B"/>
    <w:rsid w:val="006F1D6B"/>
    <w:rsid w:val="006F3ABF"/>
    <w:rsid w:val="006F53D8"/>
    <w:rsid w:val="00704189"/>
    <w:rsid w:val="0070492D"/>
    <w:rsid w:val="0072679D"/>
    <w:rsid w:val="00733FF5"/>
    <w:rsid w:val="007450AE"/>
    <w:rsid w:val="00757C63"/>
    <w:rsid w:val="00760A17"/>
    <w:rsid w:val="007649BA"/>
    <w:rsid w:val="00771280"/>
    <w:rsid w:val="007776A0"/>
    <w:rsid w:val="00782804"/>
    <w:rsid w:val="00785D1B"/>
    <w:rsid w:val="0079014B"/>
    <w:rsid w:val="00793807"/>
    <w:rsid w:val="00795257"/>
    <w:rsid w:val="00797D25"/>
    <w:rsid w:val="00797DA7"/>
    <w:rsid w:val="007A2625"/>
    <w:rsid w:val="007A5A77"/>
    <w:rsid w:val="007B4364"/>
    <w:rsid w:val="007C565F"/>
    <w:rsid w:val="007E37F9"/>
    <w:rsid w:val="007F0703"/>
    <w:rsid w:val="00800B7B"/>
    <w:rsid w:val="00803FB3"/>
    <w:rsid w:val="00812B3E"/>
    <w:rsid w:val="00822CDA"/>
    <w:rsid w:val="00852527"/>
    <w:rsid w:val="00853A12"/>
    <w:rsid w:val="008660D2"/>
    <w:rsid w:val="00870E67"/>
    <w:rsid w:val="008926DA"/>
    <w:rsid w:val="00893903"/>
    <w:rsid w:val="00894A8C"/>
    <w:rsid w:val="008B1554"/>
    <w:rsid w:val="008B193B"/>
    <w:rsid w:val="008C134E"/>
    <w:rsid w:val="008D249A"/>
    <w:rsid w:val="008D4253"/>
    <w:rsid w:val="008D4D95"/>
    <w:rsid w:val="008D51B6"/>
    <w:rsid w:val="008E3CDE"/>
    <w:rsid w:val="008F28C7"/>
    <w:rsid w:val="008F39F7"/>
    <w:rsid w:val="008F4B13"/>
    <w:rsid w:val="008F617D"/>
    <w:rsid w:val="00916468"/>
    <w:rsid w:val="009177B5"/>
    <w:rsid w:val="009224EF"/>
    <w:rsid w:val="00922A19"/>
    <w:rsid w:val="009253BE"/>
    <w:rsid w:val="00927EFA"/>
    <w:rsid w:val="00933450"/>
    <w:rsid w:val="00947666"/>
    <w:rsid w:val="00952822"/>
    <w:rsid w:val="00955E95"/>
    <w:rsid w:val="00964251"/>
    <w:rsid w:val="0097012E"/>
    <w:rsid w:val="009822DC"/>
    <w:rsid w:val="0098345D"/>
    <w:rsid w:val="00984D07"/>
    <w:rsid w:val="00986C1E"/>
    <w:rsid w:val="00987859"/>
    <w:rsid w:val="009B0D44"/>
    <w:rsid w:val="009B5E81"/>
    <w:rsid w:val="009D2696"/>
    <w:rsid w:val="009E08AE"/>
    <w:rsid w:val="009E1BE8"/>
    <w:rsid w:val="009F55EF"/>
    <w:rsid w:val="009F75D2"/>
    <w:rsid w:val="00A1216B"/>
    <w:rsid w:val="00A132BF"/>
    <w:rsid w:val="00A21A31"/>
    <w:rsid w:val="00A51977"/>
    <w:rsid w:val="00A57B3B"/>
    <w:rsid w:val="00A6737A"/>
    <w:rsid w:val="00A74F39"/>
    <w:rsid w:val="00A775C8"/>
    <w:rsid w:val="00A85A9F"/>
    <w:rsid w:val="00A93593"/>
    <w:rsid w:val="00A94DB5"/>
    <w:rsid w:val="00AB0022"/>
    <w:rsid w:val="00AB0AFE"/>
    <w:rsid w:val="00AB26FC"/>
    <w:rsid w:val="00AB5AA8"/>
    <w:rsid w:val="00AC2FE9"/>
    <w:rsid w:val="00AE3E65"/>
    <w:rsid w:val="00AF4A70"/>
    <w:rsid w:val="00AF7825"/>
    <w:rsid w:val="00B03BE3"/>
    <w:rsid w:val="00B16EBA"/>
    <w:rsid w:val="00B210B8"/>
    <w:rsid w:val="00B22716"/>
    <w:rsid w:val="00B256D6"/>
    <w:rsid w:val="00B25992"/>
    <w:rsid w:val="00B274BF"/>
    <w:rsid w:val="00B5546C"/>
    <w:rsid w:val="00B62DB0"/>
    <w:rsid w:val="00B67B1A"/>
    <w:rsid w:val="00B70FFB"/>
    <w:rsid w:val="00B72C63"/>
    <w:rsid w:val="00B83B07"/>
    <w:rsid w:val="00B85592"/>
    <w:rsid w:val="00B91B93"/>
    <w:rsid w:val="00B94387"/>
    <w:rsid w:val="00B96C4A"/>
    <w:rsid w:val="00BB4CF9"/>
    <w:rsid w:val="00BB7F99"/>
    <w:rsid w:val="00BC0B8B"/>
    <w:rsid w:val="00BC5684"/>
    <w:rsid w:val="00BD2FF3"/>
    <w:rsid w:val="00BD3743"/>
    <w:rsid w:val="00BD61F6"/>
    <w:rsid w:val="00BE01C3"/>
    <w:rsid w:val="00BE09D0"/>
    <w:rsid w:val="00BE2324"/>
    <w:rsid w:val="00BE3733"/>
    <w:rsid w:val="00BF067C"/>
    <w:rsid w:val="00C01BAC"/>
    <w:rsid w:val="00C05734"/>
    <w:rsid w:val="00C1553E"/>
    <w:rsid w:val="00C2713A"/>
    <w:rsid w:val="00C274F4"/>
    <w:rsid w:val="00C30FAE"/>
    <w:rsid w:val="00C320D1"/>
    <w:rsid w:val="00C32F2D"/>
    <w:rsid w:val="00C34C85"/>
    <w:rsid w:val="00C603FA"/>
    <w:rsid w:val="00C64F8C"/>
    <w:rsid w:val="00C7178C"/>
    <w:rsid w:val="00C75D9F"/>
    <w:rsid w:val="00C77824"/>
    <w:rsid w:val="00CA76D9"/>
    <w:rsid w:val="00CB5ECC"/>
    <w:rsid w:val="00CC3F77"/>
    <w:rsid w:val="00CD42E6"/>
    <w:rsid w:val="00CD677E"/>
    <w:rsid w:val="00CE0A31"/>
    <w:rsid w:val="00D00E31"/>
    <w:rsid w:val="00D0120E"/>
    <w:rsid w:val="00D02291"/>
    <w:rsid w:val="00D12DCE"/>
    <w:rsid w:val="00D12DD8"/>
    <w:rsid w:val="00D15D73"/>
    <w:rsid w:val="00D250A1"/>
    <w:rsid w:val="00D27D7A"/>
    <w:rsid w:val="00D317B0"/>
    <w:rsid w:val="00D44956"/>
    <w:rsid w:val="00D46F7A"/>
    <w:rsid w:val="00D64A96"/>
    <w:rsid w:val="00D669A8"/>
    <w:rsid w:val="00D7214F"/>
    <w:rsid w:val="00D73CE1"/>
    <w:rsid w:val="00D76ABB"/>
    <w:rsid w:val="00D82B45"/>
    <w:rsid w:val="00D87065"/>
    <w:rsid w:val="00D930CB"/>
    <w:rsid w:val="00D97071"/>
    <w:rsid w:val="00DA00E5"/>
    <w:rsid w:val="00DA296A"/>
    <w:rsid w:val="00DA4E2C"/>
    <w:rsid w:val="00DC202D"/>
    <w:rsid w:val="00DD0B0D"/>
    <w:rsid w:val="00DE77A2"/>
    <w:rsid w:val="00E009C6"/>
    <w:rsid w:val="00E032A0"/>
    <w:rsid w:val="00E037DB"/>
    <w:rsid w:val="00E05940"/>
    <w:rsid w:val="00E109D5"/>
    <w:rsid w:val="00E23627"/>
    <w:rsid w:val="00E33C6D"/>
    <w:rsid w:val="00E35479"/>
    <w:rsid w:val="00E36D2D"/>
    <w:rsid w:val="00E5198D"/>
    <w:rsid w:val="00E544B6"/>
    <w:rsid w:val="00E715C8"/>
    <w:rsid w:val="00E75849"/>
    <w:rsid w:val="00E94B84"/>
    <w:rsid w:val="00EC3C5B"/>
    <w:rsid w:val="00EC4614"/>
    <w:rsid w:val="00EC5BC8"/>
    <w:rsid w:val="00ED742E"/>
    <w:rsid w:val="00EE0FB9"/>
    <w:rsid w:val="00EE7CD6"/>
    <w:rsid w:val="00EF2499"/>
    <w:rsid w:val="00EF3246"/>
    <w:rsid w:val="00EF5282"/>
    <w:rsid w:val="00EF6504"/>
    <w:rsid w:val="00EF66D1"/>
    <w:rsid w:val="00F07148"/>
    <w:rsid w:val="00F17263"/>
    <w:rsid w:val="00F238F7"/>
    <w:rsid w:val="00F23F51"/>
    <w:rsid w:val="00F36006"/>
    <w:rsid w:val="00F438E0"/>
    <w:rsid w:val="00F460E5"/>
    <w:rsid w:val="00F47F6D"/>
    <w:rsid w:val="00F549A7"/>
    <w:rsid w:val="00F63CFA"/>
    <w:rsid w:val="00F63E02"/>
    <w:rsid w:val="00F7420F"/>
    <w:rsid w:val="00F949B8"/>
    <w:rsid w:val="00F96E20"/>
    <w:rsid w:val="00FA777B"/>
    <w:rsid w:val="00FC1E11"/>
    <w:rsid w:val="00FC770E"/>
    <w:rsid w:val="00FD2A29"/>
    <w:rsid w:val="00FD3928"/>
    <w:rsid w:val="00FE0194"/>
    <w:rsid w:val="00FE154C"/>
    <w:rsid w:val="00FE4332"/>
    <w:rsid w:val="00FF00D7"/>
    <w:rsid w:val="00FF0CB8"/>
    <w:rsid w:val="00FF2419"/>
    <w:rsid w:val="00FF353F"/>
    <w:rsid w:val="00FF5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ACBEC8-EDB6-49D3-B4F6-30E18316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43"/>
    <w:pPr>
      <w:spacing w:before="120" w:after="120" w:line="240" w:lineRule="auto"/>
    </w:pPr>
  </w:style>
  <w:style w:type="paragraph" w:styleId="Heading1">
    <w:name w:val="heading 1"/>
    <w:basedOn w:val="Normal"/>
    <w:next w:val="Normal"/>
    <w:link w:val="Heading1Char"/>
    <w:uiPriority w:val="9"/>
    <w:qFormat/>
    <w:rsid w:val="001172BC"/>
    <w:pPr>
      <w:pBdr>
        <w:bottom w:val="single" w:sz="2" w:space="1" w:color="000080"/>
      </w:pBdr>
      <w:spacing w:before="720" w:after="800"/>
      <w:outlineLvl w:val="0"/>
    </w:pPr>
    <w:rPr>
      <w:smallCaps/>
      <w:color w:val="000080"/>
      <w:sz w:val="56"/>
      <w:szCs w:val="40"/>
    </w:rPr>
  </w:style>
  <w:style w:type="paragraph" w:styleId="Heading2">
    <w:name w:val="heading 2"/>
    <w:basedOn w:val="Normal"/>
    <w:next w:val="Normal"/>
    <w:link w:val="Heading2Char"/>
    <w:uiPriority w:val="9"/>
    <w:unhideWhenUsed/>
    <w:qFormat/>
    <w:rsid w:val="001172BC"/>
    <w:pPr>
      <w:spacing w:before="360" w:after="240"/>
      <w:outlineLvl w:val="1"/>
    </w:pPr>
    <w:rPr>
      <w:b/>
      <w:color w:val="C00000"/>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11"/>
    <w:rPr>
      <w:color w:val="auto"/>
      <w:u w:val="non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rPr>
      <w:rFonts w:ascii="Segoe UI Light" w:hAnsi="Segoe UI Light"/>
      <w:sz w:val="20"/>
      <w:szCs w:val="20"/>
    </w:rPr>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9B5E81"/>
    <w:pPr>
      <w:tabs>
        <w:tab w:val="center" w:pos="4513"/>
        <w:tab w:val="right" w:pos="9026"/>
      </w:tabs>
      <w:spacing w:after="240"/>
      <w:jc w:val="center"/>
    </w:pPr>
    <w:rPr>
      <w:sz w:val="18"/>
    </w:rPr>
  </w:style>
  <w:style w:type="character" w:customStyle="1" w:styleId="HeaderChar">
    <w:name w:val="Header Char"/>
    <w:basedOn w:val="DefaultParagraphFont"/>
    <w:link w:val="Header"/>
    <w:uiPriority w:val="99"/>
    <w:rsid w:val="009B5E81"/>
    <w:rPr>
      <w:sz w:val="18"/>
    </w:rPr>
  </w:style>
  <w:style w:type="paragraph" w:styleId="Footer">
    <w:name w:val="footer"/>
    <w:basedOn w:val="Normal"/>
    <w:link w:val="FooterChar"/>
    <w:uiPriority w:val="99"/>
    <w:unhideWhenUsed/>
    <w:rsid w:val="000C5F43"/>
    <w:pPr>
      <w:tabs>
        <w:tab w:val="center" w:pos="4513"/>
        <w:tab w:val="right" w:pos="9026"/>
      </w:tabs>
      <w:spacing w:before="0" w:after="0"/>
      <w:jc w:val="center"/>
    </w:pPr>
    <w:rPr>
      <w:sz w:val="18"/>
    </w:rPr>
  </w:style>
  <w:style w:type="character" w:customStyle="1" w:styleId="FooterChar">
    <w:name w:val="Footer Char"/>
    <w:basedOn w:val="DefaultParagraphFont"/>
    <w:link w:val="Footer"/>
    <w:uiPriority w:val="99"/>
    <w:rsid w:val="000C5F43"/>
    <w:rPr>
      <w:sz w:val="18"/>
    </w:rPr>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1172BC"/>
    <w:rPr>
      <w:smallCaps/>
      <w:color w:val="000080"/>
      <w:sz w:val="56"/>
      <w:szCs w:val="40"/>
    </w:rPr>
  </w:style>
  <w:style w:type="character" w:customStyle="1" w:styleId="Heading2Char">
    <w:name w:val="Heading 2 Char"/>
    <w:basedOn w:val="DefaultParagraphFont"/>
    <w:link w:val="Heading2"/>
    <w:uiPriority w:val="9"/>
    <w:rsid w:val="001172BC"/>
    <w:rPr>
      <w:b/>
      <w:color w:val="C00000"/>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5E81"/>
    <w:rPr>
      <w:color w:val="808080"/>
    </w:rPr>
  </w:style>
  <w:style w:type="paragraph" w:customStyle="1" w:styleId="OutlineNumbered1">
    <w:name w:val="Outline Numbered 1"/>
    <w:basedOn w:val="Normal"/>
    <w:link w:val="OutlineNumbered1Char"/>
    <w:rsid w:val="006012E0"/>
    <w:pPr>
      <w:numPr>
        <w:numId w:val="11"/>
      </w:numPr>
    </w:pPr>
  </w:style>
  <w:style w:type="character" w:customStyle="1" w:styleId="OutlineNumbered1Char">
    <w:name w:val="Outline Numbered 1 Char"/>
    <w:basedOn w:val="DefaultParagraphFont"/>
    <w:link w:val="OutlineNumbered1"/>
    <w:rsid w:val="006012E0"/>
  </w:style>
  <w:style w:type="paragraph" w:customStyle="1" w:styleId="OutlineNumbered2">
    <w:name w:val="Outline Numbered 2"/>
    <w:basedOn w:val="Normal"/>
    <w:link w:val="OutlineNumbered2Char"/>
    <w:rsid w:val="006012E0"/>
    <w:pPr>
      <w:numPr>
        <w:ilvl w:val="1"/>
        <w:numId w:val="11"/>
      </w:numPr>
    </w:pPr>
  </w:style>
  <w:style w:type="character" w:customStyle="1" w:styleId="OutlineNumbered2Char">
    <w:name w:val="Outline Numbered 2 Char"/>
    <w:basedOn w:val="DefaultParagraphFont"/>
    <w:link w:val="OutlineNumbered2"/>
    <w:rsid w:val="006012E0"/>
  </w:style>
  <w:style w:type="paragraph" w:customStyle="1" w:styleId="OutlineNumbered3">
    <w:name w:val="Outline Numbered 3"/>
    <w:basedOn w:val="Normal"/>
    <w:link w:val="OutlineNumbered3Char"/>
    <w:rsid w:val="006012E0"/>
    <w:pPr>
      <w:numPr>
        <w:ilvl w:val="2"/>
        <w:numId w:val="11"/>
      </w:numPr>
    </w:pPr>
  </w:style>
  <w:style w:type="character" w:customStyle="1" w:styleId="OutlineNumbered3Char">
    <w:name w:val="Outline Numbered 3 Char"/>
    <w:basedOn w:val="DefaultParagraphFont"/>
    <w:link w:val="OutlineNumbered3"/>
    <w:rsid w:val="006012E0"/>
  </w:style>
  <w:style w:type="character" w:styleId="CommentReference">
    <w:name w:val="annotation reference"/>
    <w:basedOn w:val="DefaultParagraphFont"/>
    <w:uiPriority w:val="99"/>
    <w:semiHidden/>
    <w:unhideWhenUsed/>
    <w:rsid w:val="00A85A9F"/>
    <w:rPr>
      <w:sz w:val="16"/>
      <w:szCs w:val="16"/>
    </w:rPr>
  </w:style>
  <w:style w:type="paragraph" w:styleId="CommentText">
    <w:name w:val="annotation text"/>
    <w:basedOn w:val="Normal"/>
    <w:link w:val="CommentTextChar"/>
    <w:uiPriority w:val="99"/>
    <w:semiHidden/>
    <w:unhideWhenUsed/>
    <w:rsid w:val="00A85A9F"/>
    <w:rPr>
      <w:sz w:val="20"/>
      <w:szCs w:val="20"/>
    </w:rPr>
  </w:style>
  <w:style w:type="character" w:customStyle="1" w:styleId="CommentTextChar">
    <w:name w:val="Comment Text Char"/>
    <w:basedOn w:val="DefaultParagraphFont"/>
    <w:link w:val="CommentText"/>
    <w:uiPriority w:val="99"/>
    <w:semiHidden/>
    <w:rsid w:val="00A85A9F"/>
    <w:rPr>
      <w:sz w:val="20"/>
      <w:szCs w:val="20"/>
    </w:rPr>
  </w:style>
  <w:style w:type="paragraph" w:styleId="CommentSubject">
    <w:name w:val="annotation subject"/>
    <w:basedOn w:val="CommentText"/>
    <w:next w:val="CommentText"/>
    <w:link w:val="CommentSubjectChar"/>
    <w:uiPriority w:val="99"/>
    <w:semiHidden/>
    <w:unhideWhenUsed/>
    <w:rsid w:val="00A85A9F"/>
    <w:rPr>
      <w:b/>
      <w:bCs/>
    </w:rPr>
  </w:style>
  <w:style w:type="character" w:customStyle="1" w:styleId="CommentSubjectChar">
    <w:name w:val="Comment Subject Char"/>
    <w:basedOn w:val="CommentTextChar"/>
    <w:link w:val="CommentSubject"/>
    <w:uiPriority w:val="99"/>
    <w:semiHidden/>
    <w:rsid w:val="00A85A9F"/>
    <w:rPr>
      <w:b/>
      <w:bCs/>
      <w:sz w:val="20"/>
      <w:szCs w:val="20"/>
    </w:rPr>
  </w:style>
  <w:style w:type="character" w:styleId="FollowedHyperlink">
    <w:name w:val="FollowedHyperlink"/>
    <w:basedOn w:val="DefaultParagraphFont"/>
    <w:uiPriority w:val="99"/>
    <w:semiHidden/>
    <w:unhideWhenUsed/>
    <w:rsid w:val="00CD677E"/>
    <w:rPr>
      <w:color w:val="800080" w:themeColor="followedHyperlink"/>
      <w:u w:val="single"/>
    </w:rPr>
  </w:style>
  <w:style w:type="paragraph" w:customStyle="1" w:styleId="Body">
    <w:name w:val="Body"/>
    <w:link w:val="BodyChar"/>
    <w:rsid w:val="005A2D14"/>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AU"/>
    </w:rPr>
  </w:style>
  <w:style w:type="numbering" w:customStyle="1" w:styleId="ImportedStyle1">
    <w:name w:val="Imported Style 1"/>
    <w:rsid w:val="005A2D14"/>
    <w:pPr>
      <w:numPr>
        <w:numId w:val="14"/>
      </w:numPr>
    </w:pPr>
  </w:style>
  <w:style w:type="character" w:customStyle="1" w:styleId="BodyChar">
    <w:name w:val="Body Char"/>
    <w:basedOn w:val="DefaultParagraphFont"/>
    <w:link w:val="Body"/>
    <w:rsid w:val="005A2D14"/>
    <w:rPr>
      <w:rFonts w:ascii="Calibri" w:eastAsia="Calibri" w:hAnsi="Calibri" w:cs="Calibri"/>
      <w:color w:val="000000"/>
      <w:u w:color="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91267">
      <w:bodyDiv w:val="1"/>
      <w:marLeft w:val="0"/>
      <w:marRight w:val="0"/>
      <w:marTop w:val="0"/>
      <w:marBottom w:val="0"/>
      <w:divBdr>
        <w:top w:val="none" w:sz="0" w:space="0" w:color="auto"/>
        <w:left w:val="none" w:sz="0" w:space="0" w:color="auto"/>
        <w:bottom w:val="none" w:sz="0" w:space="0" w:color="auto"/>
        <w:right w:val="none" w:sz="0" w:space="0" w:color="auto"/>
      </w:divBdr>
    </w:div>
    <w:div w:id="566842997">
      <w:bodyDiv w:val="1"/>
      <w:marLeft w:val="0"/>
      <w:marRight w:val="0"/>
      <w:marTop w:val="0"/>
      <w:marBottom w:val="0"/>
      <w:divBdr>
        <w:top w:val="none" w:sz="0" w:space="0" w:color="auto"/>
        <w:left w:val="none" w:sz="0" w:space="0" w:color="auto"/>
        <w:bottom w:val="none" w:sz="0" w:space="0" w:color="auto"/>
        <w:right w:val="none" w:sz="0" w:space="0" w:color="auto"/>
      </w:divBdr>
    </w:div>
    <w:div w:id="1594822350">
      <w:bodyDiv w:val="1"/>
      <w:marLeft w:val="0"/>
      <w:marRight w:val="0"/>
      <w:marTop w:val="0"/>
      <w:marBottom w:val="0"/>
      <w:divBdr>
        <w:top w:val="none" w:sz="0" w:space="0" w:color="auto"/>
        <w:left w:val="none" w:sz="0" w:space="0" w:color="auto"/>
        <w:bottom w:val="none" w:sz="0" w:space="0" w:color="auto"/>
        <w:right w:val="none" w:sz="0" w:space="0" w:color="auto"/>
      </w:divBdr>
    </w:div>
    <w:div w:id="1756896769">
      <w:bodyDiv w:val="1"/>
      <w:marLeft w:val="0"/>
      <w:marRight w:val="0"/>
      <w:marTop w:val="0"/>
      <w:marBottom w:val="0"/>
      <w:divBdr>
        <w:top w:val="none" w:sz="0" w:space="0" w:color="auto"/>
        <w:left w:val="none" w:sz="0" w:space="0" w:color="auto"/>
        <w:bottom w:val="none" w:sz="0" w:space="0" w:color="auto"/>
        <w:right w:val="none" w:sz="0" w:space="0" w:color="auto"/>
      </w:divBdr>
    </w:div>
    <w:div w:id="1891306385">
      <w:bodyDiv w:val="1"/>
      <w:marLeft w:val="0"/>
      <w:marRight w:val="0"/>
      <w:marTop w:val="0"/>
      <w:marBottom w:val="0"/>
      <w:divBdr>
        <w:top w:val="none" w:sz="0" w:space="0" w:color="auto"/>
        <w:left w:val="none" w:sz="0" w:space="0" w:color="auto"/>
        <w:bottom w:val="none" w:sz="0" w:space="0" w:color="auto"/>
        <w:right w:val="none" w:sz="0" w:space="0" w:color="auto"/>
      </w:divBdr>
    </w:div>
    <w:div w:id="1992371325">
      <w:bodyDiv w:val="1"/>
      <w:marLeft w:val="0"/>
      <w:marRight w:val="0"/>
      <w:marTop w:val="0"/>
      <w:marBottom w:val="0"/>
      <w:divBdr>
        <w:top w:val="none" w:sz="0" w:space="0" w:color="auto"/>
        <w:left w:val="none" w:sz="0" w:space="0" w:color="auto"/>
        <w:bottom w:val="none" w:sz="0" w:space="0" w:color="auto"/>
        <w:right w:val="none" w:sz="0" w:space="0" w:color="auto"/>
      </w:divBdr>
    </w:div>
    <w:div w:id="2079206438">
      <w:bodyDiv w:val="1"/>
      <w:marLeft w:val="0"/>
      <w:marRight w:val="0"/>
      <w:marTop w:val="0"/>
      <w:marBottom w:val="0"/>
      <w:divBdr>
        <w:top w:val="none" w:sz="0" w:space="0" w:color="auto"/>
        <w:left w:val="none" w:sz="0" w:space="0" w:color="auto"/>
        <w:bottom w:val="none" w:sz="0" w:space="0" w:color="auto"/>
        <w:right w:val="none" w:sz="0" w:space="0" w:color="auto"/>
      </w:divBdr>
    </w:div>
    <w:div w:id="21338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taxboard.gov.au/consultation/corporate-tax-residency-review/" TargetMode="External"/><Relationship Id="rId18" Type="http://schemas.openxmlformats.org/officeDocument/2006/relationships/hyperlink" Target="https://data.gov.au/dataset/ds-dga-f71709a8-2eeb-4592-ad1f-443f7f520186/details" TargetMode="External"/><Relationship Id="rId26" Type="http://schemas.openxmlformats.org/officeDocument/2006/relationships/hyperlink" Target="http://www.taxboard.ideascale.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taxboard.gov.au/current-activities/transparency-code-register/" TargetMode="External"/><Relationship Id="rId25" Type="http://schemas.openxmlformats.org/officeDocument/2006/relationships/hyperlink" Target="http://www.taxboard.gov.au/" TargetMode="External"/><Relationship Id="rId2" Type="http://schemas.openxmlformats.org/officeDocument/2006/relationships/customXml" Target="../customXml/item2.xml"/><Relationship Id="rId16" Type="http://schemas.openxmlformats.org/officeDocument/2006/relationships/hyperlink" Target="https://taxboard.ideascale.com/" TargetMode="External"/><Relationship Id="rId20" Type="http://schemas.openxmlformats.org/officeDocument/2006/relationships/hyperlink" Target="mailto:ttc@ato.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taxboard@treasury.gov.au" TargetMode="External"/><Relationship Id="rId5" Type="http://schemas.openxmlformats.org/officeDocument/2006/relationships/customXml" Target="../customXml/item5.xml"/><Relationship Id="rId15" Type="http://schemas.openxmlformats.org/officeDocument/2006/relationships/hyperlink" Target="https://taxboard.ideascale.com/" TargetMode="External"/><Relationship Id="rId23" Type="http://schemas.openxmlformats.org/officeDocument/2006/relationships/image" Target="media/image2.jpeg"/><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taxboard@treasur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axboard.gov.au/consultation/corporate-tax-residency-review/" TargetMode="External"/><Relationship Id="rId22" Type="http://schemas.openxmlformats.org/officeDocument/2006/relationships/hyperlink" Target="mailto:lynn.kelly@treasury.gov.au"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Board%20of%20Taxation%20CEO%20Up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2437223C14488C98546118BC59B2B3"/>
        <w:category>
          <w:name w:val="General"/>
          <w:gallery w:val="placeholder"/>
        </w:category>
        <w:types>
          <w:type w:val="bbPlcHdr"/>
        </w:types>
        <w:behaviors>
          <w:behavior w:val="content"/>
        </w:behaviors>
        <w:guid w:val="{A92D4E54-0534-49CD-8841-183221082A2C}"/>
      </w:docPartPr>
      <w:docPartBody>
        <w:p w:rsidR="006966BF" w:rsidRDefault="006966BF">
          <w:pPr>
            <w:pStyle w:val="EC2437223C14488C98546118BC59B2B3"/>
          </w:pPr>
          <w:r w:rsidRPr="005E6C8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BF"/>
    <w:rsid w:val="003018E5"/>
    <w:rsid w:val="003E603C"/>
    <w:rsid w:val="004753E2"/>
    <w:rsid w:val="0051344B"/>
    <w:rsid w:val="006966BF"/>
    <w:rsid w:val="00721D61"/>
    <w:rsid w:val="00847F9D"/>
    <w:rsid w:val="00AB7EB3"/>
    <w:rsid w:val="00DA403D"/>
    <w:rsid w:val="00E37443"/>
    <w:rsid w:val="00F018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C2437223C14488C98546118BC59B2B3">
    <w:name w:val="EC2437223C14488C98546118BC59B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0f563589-9cf9-4143-b1eb-fb0534803d38">
      <Value>18</Value>
    </TaxCatchAll>
    <_dlc_DocId xmlns="0f563589-9cf9-4143-b1eb-fb0534803d38">2019RG-356-9757</_dlc_DocId>
    <_dlc_DocIdUrl xmlns="0f563589-9cf9-4143-b1eb-fb0534803d38">
      <Url>http://tweb/sites/rg/bots/boards/_layouts/15/DocIdRedir.aspx?ID=2019RG-356-9757</Url>
      <Description>2019RG-356-9757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32942A41F818743B7FB7DAFB5B6D77B" ma:contentTypeVersion="24689" ma:contentTypeDescription="" ma:contentTypeScope="" ma:versionID="c7039f06ac0858d00eb3cb4129554ab7">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9de313247f10d637c485de0c7f6aa0a"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142C4-C99B-4080-9FEB-79A50F79C8CD}">
  <ds:schemaRefs>
    <ds:schemaRef ds:uri="http://schemas.microsoft.com/sharepoint/v3/contenttype/forms"/>
  </ds:schemaRefs>
</ds:datastoreItem>
</file>

<file path=customXml/itemProps2.xml><?xml version="1.0" encoding="utf-8"?>
<ds:datastoreItem xmlns:ds="http://schemas.openxmlformats.org/officeDocument/2006/customXml" ds:itemID="{7AE6EFDE-0011-4F57-92FC-7AEDC4455217}">
  <ds:schemaRefs>
    <ds:schemaRef ds:uri="office.server.policy"/>
  </ds:schemaRefs>
</ds:datastoreItem>
</file>

<file path=customXml/itemProps3.xml><?xml version="1.0" encoding="utf-8"?>
<ds:datastoreItem xmlns:ds="http://schemas.openxmlformats.org/officeDocument/2006/customXml" ds:itemID="{235C64EF-D181-4A28-957B-FD3C6FB74E6E}">
  <ds:schemaRefs>
    <ds:schemaRef ds:uri="http://schemas.microsoft.com/sharepoint/events"/>
  </ds:schemaRefs>
</ds:datastoreItem>
</file>

<file path=customXml/itemProps4.xml><?xml version="1.0" encoding="utf-8"?>
<ds:datastoreItem xmlns:ds="http://schemas.openxmlformats.org/officeDocument/2006/customXml" ds:itemID="{5A204F58-9936-43C8-BCA0-589AD3836680}">
  <ds:schemaRefs>
    <ds:schemaRef ds:uri="http://schemas.microsoft.com/office/2006/metadata/properties"/>
    <ds:schemaRef ds:uri="http://schemas.microsoft.com/office/2006/documentManagement/types"/>
    <ds:schemaRef ds:uri="9f7bc583-7cbe-45b9-a2bd-8bbb6543b37e"/>
    <ds:schemaRef ds:uri="http://purl.org/dc/dcmitype/"/>
    <ds:schemaRef ds:uri="http://www.w3.org/XML/1998/namespace"/>
    <ds:schemaRef ds:uri="0f563589-9cf9-4143-b1eb-fb0534803d38"/>
    <ds:schemaRef ds:uri="http://purl.org/dc/elements/1.1/"/>
    <ds:schemaRef ds:uri="http://purl.org/dc/terms/"/>
    <ds:schemaRef ds:uri="http://schemas.microsoft.com/sharepoint/v3"/>
    <ds:schemaRef ds:uri="http://schemas.microsoft.com/office/infopath/2007/PartnerControls"/>
    <ds:schemaRef ds:uri="http://schemas.openxmlformats.org/package/2006/metadata/core-properties"/>
    <ds:schemaRef ds:uri="http://schemas.microsoft.com/sharepoint/v4"/>
  </ds:schemaRefs>
</ds:datastoreItem>
</file>

<file path=customXml/itemProps5.xml><?xml version="1.0" encoding="utf-8"?>
<ds:datastoreItem xmlns:ds="http://schemas.openxmlformats.org/officeDocument/2006/customXml" ds:itemID="{32B42689-99B2-4FF8-98D5-9D0E4DF48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of Taxation CEO Update.dotx</Template>
  <TotalTime>0</TotalTime>
  <Pages>3</Pages>
  <Words>1109</Words>
  <Characters>6327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Atkinson, Paul</dc:creator>
  <cp:lastModifiedBy>Atkinson, Paul</cp:lastModifiedBy>
  <cp:revision>2</cp:revision>
  <cp:lastPrinted>2019-08-16T01:32:00Z</cp:lastPrinted>
  <dcterms:created xsi:type="dcterms:W3CDTF">2019-12-05T22:17:00Z</dcterms:created>
  <dcterms:modified xsi:type="dcterms:W3CDTF">2019-12-05T22:17:00Z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0x01010036BB8DE7EC542E42A8B2E98CC20CB69700132942A41F818743B7FB7DAFB5B6D77B</vt:lpwstr>
  </property>
  <property fmtid="{D5CDD505-2E9C-101B-9397-08002B2CF9AE}" pid="3" name="TSYRecordClass">
    <vt:lpwstr>18;#GRA26-21135 - Retain as national archives|f1e1d764-3604-4ca6-bc54-6b106e291d6f</vt:lpwstr>
  </property>
  <property fmtid="{D5CDD505-2E9C-101B-9397-08002B2CF9AE}" pid="4" name="_dlc_DocIdItemGuid">
    <vt:lpwstr>f8756083-36f6-4250-badd-66ac3132bab2</vt:lpwstr>
  </property>
  <property fmtid="{D5CDD505-2E9C-101B-9397-08002B2CF9AE}" pid="5" name="RecordPoint_WorkflowType">
    <vt:lpwstr>ActiveSubmitStub</vt:lpwstr>
  </property>
  <property fmtid="{D5CDD505-2E9C-101B-9397-08002B2CF9AE}" pid="6" name="RecordPoint_ActiveItemListId">
    <vt:lpwstr>{d6775dc5-8a38-4781-95bf-d3f0d1237c48}</vt:lpwstr>
  </property>
  <property fmtid="{D5CDD505-2E9C-101B-9397-08002B2CF9AE}" pid="7" name="RecordPoint_ActiveItemWebId">
    <vt:lpwstr>{cebcee45-40e2-45ca-9d22-89ff5bfe4e7b}</vt:lpwstr>
  </property>
  <property fmtid="{D5CDD505-2E9C-101B-9397-08002B2CF9AE}" pid="8" name="RecordPoint_ActiveItemSiteId">
    <vt:lpwstr>{5b52b9a5-e5b2-4521-8814-a1e24ca2869d}</vt:lpwstr>
  </property>
  <property fmtid="{D5CDD505-2E9C-101B-9397-08002B2CF9AE}" pid="9" name="_NewReviewCycle">
    <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UniqueId">
    <vt:lpwstr>{f8756083-36f6-4250-badd-66ac3132bab2}</vt:lpwstr>
  </property>
  <property fmtid="{D5CDD505-2E9C-101B-9397-08002B2CF9AE}" pid="14" name="RecordPoint_RecordNumberSubmitted">
    <vt:lpwstr/>
  </property>
  <property fmtid="{D5CDD505-2E9C-101B-9397-08002B2CF9AE}" pid="15" name="RecordPoint_SubmissionCompleted">
    <vt:lpwstr/>
  </property>
  <property fmtid="{D5CDD505-2E9C-101B-9397-08002B2CF9AE}" pid="16" name="_AdHocReviewCycleID">
    <vt:i4>1691768263</vt:i4>
  </property>
  <property fmtid="{D5CDD505-2E9C-101B-9397-08002B2CF9AE}" pid="17" name="_EmailSubject">
    <vt:lpwstr>Board of Tax: CEO Update (November)</vt:lpwstr>
  </property>
  <property fmtid="{D5CDD505-2E9C-101B-9397-08002B2CF9AE}" pid="18" name="_AuthorEmail">
    <vt:lpwstr>Janice.Ha@TREASURY.GOV.AU</vt:lpwstr>
  </property>
  <property fmtid="{D5CDD505-2E9C-101B-9397-08002B2CF9AE}" pid="19" name="_AuthorEmailDisplayName">
    <vt:lpwstr>Ha, Janice</vt:lpwstr>
  </property>
  <property fmtid="{D5CDD505-2E9C-101B-9397-08002B2CF9AE}" pid="20" name="_ReviewingToolsShownOnce">
    <vt:lpwstr/>
  </property>
</Properties>
</file>