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32A6D" w14:textId="77777777" w:rsidR="00FB6E9C" w:rsidRDefault="00FB6E9C" w:rsidP="00FB6E9C">
      <w:pPr>
        <w:pStyle w:val="ChartGraphic"/>
        <w:spacing w:before="600"/>
      </w:pPr>
      <w:r>
        <w:rPr>
          <w:noProof/>
        </w:rPr>
        <w:drawing>
          <wp:inline distT="0" distB="0" distL="0" distR="0" wp14:anchorId="2A29A524" wp14:editId="1AB12069">
            <wp:extent cx="1578864" cy="947928"/>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of Taxation_stack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8864" cy="947928"/>
                    </a:xfrm>
                    <a:prstGeom prst="rect">
                      <a:avLst/>
                    </a:prstGeom>
                  </pic:spPr>
                </pic:pic>
              </a:graphicData>
            </a:graphic>
          </wp:inline>
        </w:drawing>
      </w:r>
    </w:p>
    <w:p w14:paraId="393F819F" w14:textId="77777777" w:rsidR="000235F2" w:rsidRDefault="00872DC9" w:rsidP="00FB6E9C">
      <w:pPr>
        <w:pStyle w:val="CoverTitleMain"/>
        <w:spacing w:before="2880"/>
      </w:pPr>
      <w:r>
        <w:t xml:space="preserve">The Board </w:t>
      </w:r>
      <w:r w:rsidRPr="00872DC9">
        <w:t>of</w:t>
      </w:r>
      <w:r>
        <w:t xml:space="preserve"> Taxation</w:t>
      </w:r>
    </w:p>
    <w:p w14:paraId="545C8B80" w14:textId="65ED5A37" w:rsidR="000235F2" w:rsidRDefault="00872DC9" w:rsidP="000235F2">
      <w:pPr>
        <w:pStyle w:val="CoverTitleSub"/>
      </w:pPr>
      <w:r>
        <w:t>20</w:t>
      </w:r>
      <w:r w:rsidR="00D53F4F">
        <w:t>19</w:t>
      </w:r>
      <w:r w:rsidR="000A0EDA">
        <w:t>-</w:t>
      </w:r>
      <w:r>
        <w:t>20</w:t>
      </w:r>
      <w:r w:rsidR="00D53F4F">
        <w:t>20</w:t>
      </w:r>
      <w:r>
        <w:t xml:space="preserve"> Annual Report</w:t>
      </w:r>
    </w:p>
    <w:p w14:paraId="7D608610" w14:textId="77777777" w:rsidR="000235F2" w:rsidRDefault="000235F2" w:rsidP="000235F2">
      <w:pPr>
        <w:pStyle w:val="CoverTitleSub2"/>
        <w:sectPr w:rsidR="000235F2" w:rsidSect="005F6980">
          <w:headerReference w:type="even" r:id="rId14"/>
          <w:headerReference w:type="default" r:id="rId15"/>
          <w:footerReference w:type="even" r:id="rId16"/>
          <w:footerReference w:type="default" r:id="rId17"/>
          <w:pgSz w:w="11909" w:h="16834" w:code="9"/>
          <w:pgMar w:top="1701" w:right="1701" w:bottom="1701" w:left="1701" w:header="851" w:footer="851" w:gutter="0"/>
          <w:cols w:space="708"/>
          <w:titlePg/>
          <w:docGrid w:linePitch="360"/>
        </w:sectPr>
      </w:pPr>
    </w:p>
    <w:p w14:paraId="7B040879" w14:textId="77777777" w:rsidR="000235F2" w:rsidRDefault="000235F2" w:rsidP="000235F2">
      <w:r>
        <w:lastRenderedPageBreak/>
        <w:t xml:space="preserve">©Commonwealth of </w:t>
      </w:r>
      <w:r w:rsidRPr="00424191">
        <w:t>Australia 20</w:t>
      </w:r>
      <w:r w:rsidR="00387047" w:rsidRPr="00424191">
        <w:t>21</w:t>
      </w:r>
    </w:p>
    <w:p w14:paraId="64C6031D" w14:textId="50D2E31B" w:rsidR="000235F2" w:rsidRDefault="000235F2" w:rsidP="000235F2">
      <w:pPr>
        <w:jc w:val="left"/>
      </w:pPr>
      <w:r w:rsidRPr="00CD1971">
        <w:t>ISSN 2204</w:t>
      </w:r>
      <w:r w:rsidR="00D717BF" w:rsidRPr="00CD1971">
        <w:noBreakHyphen/>
      </w:r>
      <w:r w:rsidRPr="00CD1971">
        <w:t>0951 (print)</w:t>
      </w:r>
      <w:r w:rsidRPr="00CD1971">
        <w:br/>
        <w:t>ISSN 2204</w:t>
      </w:r>
      <w:r w:rsidR="00D717BF" w:rsidRPr="00CD1971">
        <w:noBreakHyphen/>
      </w:r>
      <w:r w:rsidRPr="00CD1971">
        <w:t>096X (web)</w:t>
      </w:r>
    </w:p>
    <w:p w14:paraId="1B7264CD" w14:textId="77777777" w:rsidR="000235F2" w:rsidRDefault="000235F2" w:rsidP="00ED7355">
      <w:pPr>
        <w:spacing w:after="120"/>
      </w:pPr>
      <w:r>
        <w:t xml:space="preserve">This publication is available for your use under a </w:t>
      </w:r>
      <w:hyperlink r:id="rId18" w:history="1">
        <w:r w:rsidRPr="000235F2">
          <w:rPr>
            <w:rStyle w:val="Hyperlink"/>
          </w:rPr>
          <w:t>Creative Commons BY Attribution 3.0 Australia</w:t>
        </w:r>
      </w:hyperlink>
      <w:r>
        <w:t xml:space="preserve"> licence, with the exception of the Commonwealth Coat of Arms</w:t>
      </w:r>
      <w:r w:rsidRPr="000235F2">
        <w:t xml:space="preserve"> and all </w:t>
      </w:r>
      <w:proofErr w:type="gramStart"/>
      <w:r w:rsidRPr="000235F2">
        <w:t>third party</w:t>
      </w:r>
      <w:proofErr w:type="gramEnd"/>
      <w:r w:rsidRPr="000235F2">
        <w:t xml:space="preserve"> material as attributed in this document</w:t>
      </w:r>
      <w:r>
        <w:t xml:space="preserve">. The full licence terms are available from </w:t>
      </w:r>
      <w:hyperlink r:id="rId19" w:history="1">
        <w:r w:rsidRPr="00DE4676">
          <w:rPr>
            <w:rStyle w:val="Hyperlink"/>
          </w:rPr>
          <w:t>http://creativecommons.org/licenses/by/3.0/au/legalcode</w:t>
        </w:r>
      </w:hyperlink>
      <w:r>
        <w:t xml:space="preserve">. </w:t>
      </w:r>
    </w:p>
    <w:p w14:paraId="0E91CA38" w14:textId="77777777" w:rsidR="000235F2" w:rsidRDefault="000235F2" w:rsidP="00ED7355">
      <w:pPr>
        <w:spacing w:after="120" w:line="240" w:lineRule="auto"/>
      </w:pPr>
      <w:r w:rsidRPr="003F4392">
        <w:rPr>
          <w:noProof/>
        </w:rPr>
        <w:drawing>
          <wp:inline distT="0" distB="0" distL="0" distR="0" wp14:anchorId="18352DD2" wp14:editId="4B2B8451">
            <wp:extent cx="795020" cy="294640"/>
            <wp:effectExtent l="0" t="0" r="5080" b="0"/>
            <wp:docPr id="1"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294640"/>
                    </a:xfrm>
                    <a:prstGeom prst="rect">
                      <a:avLst/>
                    </a:prstGeom>
                    <a:noFill/>
                    <a:ln>
                      <a:noFill/>
                    </a:ln>
                  </pic:spPr>
                </pic:pic>
              </a:graphicData>
            </a:graphic>
          </wp:inline>
        </w:drawing>
      </w:r>
    </w:p>
    <w:p w14:paraId="0A076D3C" w14:textId="77777777" w:rsidR="000235F2" w:rsidRDefault="000235F2" w:rsidP="000235F2">
      <w:r>
        <w:t xml:space="preserve">Use of </w:t>
      </w:r>
      <w:r w:rsidR="00ED7355" w:rsidRPr="00ED7355">
        <w:t xml:space="preserve">Board of Taxation </w:t>
      </w:r>
      <w:r>
        <w:t xml:space="preserve">material under a </w:t>
      </w:r>
      <w:hyperlink r:id="rId21" w:history="1">
        <w:r w:rsidRPr="000235F2">
          <w:rPr>
            <w:rStyle w:val="Hyperlink"/>
          </w:rPr>
          <w:t>Creative Commons BY Attribution 3.0 Australia</w:t>
        </w:r>
      </w:hyperlink>
      <w:r>
        <w:t xml:space="preserve"> licence requires you to attribute the work (but not in any way that suggests that the </w:t>
      </w:r>
      <w:r w:rsidR="00ED7355" w:rsidRPr="00ED7355">
        <w:t xml:space="preserve">Board of Taxation </w:t>
      </w:r>
      <w:r>
        <w:t xml:space="preserve">endorses you or your use of the work). </w:t>
      </w:r>
    </w:p>
    <w:p w14:paraId="59F654B0" w14:textId="463D4732" w:rsidR="000235F2" w:rsidRPr="000235F2" w:rsidRDefault="00ED7355" w:rsidP="00ED7355">
      <w:pPr>
        <w:spacing w:after="0"/>
        <w:rPr>
          <w:b/>
        </w:rPr>
      </w:pPr>
      <w:r w:rsidRPr="00ED7355">
        <w:rPr>
          <w:b/>
        </w:rPr>
        <w:t xml:space="preserve">Board of Taxation </w:t>
      </w:r>
      <w:r w:rsidR="000235F2" w:rsidRPr="000235F2">
        <w:rPr>
          <w:b/>
        </w:rPr>
        <w:t xml:space="preserve">material used </w:t>
      </w:r>
      <w:r w:rsidR="00D717BF">
        <w:rPr>
          <w:b/>
        </w:rPr>
        <w:t>‘</w:t>
      </w:r>
      <w:r w:rsidR="000235F2" w:rsidRPr="000235F2">
        <w:rPr>
          <w:b/>
        </w:rPr>
        <w:t>as supplied</w:t>
      </w:r>
      <w:r w:rsidR="00D717BF">
        <w:rPr>
          <w:b/>
        </w:rPr>
        <w:t>’</w:t>
      </w:r>
    </w:p>
    <w:p w14:paraId="5A1BBF20" w14:textId="56D08979" w:rsidR="000235F2" w:rsidRPr="00424191" w:rsidRDefault="000235F2" w:rsidP="00ED7355">
      <w:pPr>
        <w:spacing w:after="0"/>
      </w:pPr>
      <w:r>
        <w:t xml:space="preserve">Provided you have not modified or transformed </w:t>
      </w:r>
      <w:r w:rsidR="00ED7355">
        <w:t>Board of Taxation</w:t>
      </w:r>
      <w:r>
        <w:t xml:space="preserve"> material in any way including, for example, by changing the </w:t>
      </w:r>
      <w:r w:rsidR="00ED7355" w:rsidRPr="00ED7355">
        <w:t xml:space="preserve">Board of Taxation </w:t>
      </w:r>
      <w:r>
        <w:t xml:space="preserve">text; calculating percentage changes; graphing or charting data; or </w:t>
      </w:r>
      <w:r w:rsidRPr="00424191">
        <w:t xml:space="preserve">deriving new statistics from published </w:t>
      </w:r>
      <w:r w:rsidR="00ED7355" w:rsidRPr="00424191">
        <w:t xml:space="preserve">Board of Taxation </w:t>
      </w:r>
      <w:r w:rsidRPr="00424191">
        <w:t>statistics</w:t>
      </w:r>
      <w:r w:rsidR="00D717BF">
        <w:t xml:space="preserve"> — </w:t>
      </w:r>
      <w:r w:rsidRPr="00424191">
        <w:t xml:space="preserve">then </w:t>
      </w:r>
      <w:r w:rsidR="00ED7355" w:rsidRPr="00424191">
        <w:t xml:space="preserve">Board of Taxation </w:t>
      </w:r>
      <w:r w:rsidRPr="00424191">
        <w:t xml:space="preserve">prefers the following attribution: </w:t>
      </w:r>
    </w:p>
    <w:p w14:paraId="75800AA2" w14:textId="790CFFF8" w:rsidR="000235F2" w:rsidRPr="00424191" w:rsidRDefault="000235F2" w:rsidP="00ED7355">
      <w:pPr>
        <w:ind w:left="720"/>
        <w:rPr>
          <w:i/>
        </w:rPr>
      </w:pPr>
      <w:r w:rsidRPr="00424191">
        <w:rPr>
          <w:i/>
        </w:rPr>
        <w:t>Source:</w:t>
      </w:r>
      <w:r w:rsidR="00ED7355" w:rsidRPr="00424191">
        <w:rPr>
          <w:i/>
        </w:rPr>
        <w:t xml:space="preserve"> Board of Taxation, 20</w:t>
      </w:r>
      <w:r w:rsidR="00FD2D8E" w:rsidRPr="00424191">
        <w:rPr>
          <w:i/>
        </w:rPr>
        <w:t>19</w:t>
      </w:r>
      <w:r w:rsidR="00D717BF">
        <w:rPr>
          <w:i/>
        </w:rPr>
        <w:noBreakHyphen/>
      </w:r>
      <w:r w:rsidR="00FD2D8E" w:rsidRPr="00424191">
        <w:rPr>
          <w:i/>
        </w:rPr>
        <w:t>20</w:t>
      </w:r>
      <w:r w:rsidRPr="00424191">
        <w:rPr>
          <w:i/>
        </w:rPr>
        <w:t xml:space="preserve"> Annual Report. The Commonwealth of Australia does not necessarily endorse the content of this publication.</w:t>
      </w:r>
    </w:p>
    <w:p w14:paraId="4C24EB27" w14:textId="77777777" w:rsidR="000235F2" w:rsidRPr="00424191" w:rsidRDefault="000235F2" w:rsidP="00ED7355">
      <w:pPr>
        <w:spacing w:after="0"/>
        <w:rPr>
          <w:b/>
        </w:rPr>
      </w:pPr>
      <w:r w:rsidRPr="00424191">
        <w:rPr>
          <w:b/>
        </w:rPr>
        <w:t>Derivative material</w:t>
      </w:r>
    </w:p>
    <w:p w14:paraId="3F5E0C36" w14:textId="77777777" w:rsidR="000235F2" w:rsidRPr="00424191" w:rsidRDefault="000235F2" w:rsidP="00ED7355">
      <w:pPr>
        <w:spacing w:after="0"/>
      </w:pPr>
      <w:r w:rsidRPr="00424191">
        <w:t xml:space="preserve">If you have modified or transformed </w:t>
      </w:r>
      <w:r w:rsidR="00ED7355" w:rsidRPr="00424191">
        <w:t xml:space="preserve">Board of Taxation </w:t>
      </w:r>
      <w:r w:rsidRPr="00424191">
        <w:t xml:space="preserve">material, or derived new material from those of the </w:t>
      </w:r>
      <w:r w:rsidR="00ED7355" w:rsidRPr="00424191">
        <w:t xml:space="preserve">Board of Taxation </w:t>
      </w:r>
      <w:r w:rsidRPr="00424191">
        <w:t xml:space="preserve">in any way, then </w:t>
      </w:r>
      <w:r w:rsidR="00ED7355" w:rsidRPr="00424191">
        <w:t xml:space="preserve">Board of Taxation </w:t>
      </w:r>
      <w:r w:rsidRPr="00424191">
        <w:t xml:space="preserve">prefers the following attribution: </w:t>
      </w:r>
    </w:p>
    <w:p w14:paraId="160753AE" w14:textId="536669F5" w:rsidR="00ED7355" w:rsidRPr="00ED7355" w:rsidRDefault="00ED7355" w:rsidP="00ED7355">
      <w:pPr>
        <w:ind w:left="720"/>
        <w:rPr>
          <w:i/>
        </w:rPr>
      </w:pPr>
      <w:r w:rsidRPr="00424191">
        <w:rPr>
          <w:i/>
        </w:rPr>
        <w:t>Based on the Board of Taxation, 20</w:t>
      </w:r>
      <w:r w:rsidR="00FD2D8E" w:rsidRPr="00424191">
        <w:rPr>
          <w:i/>
        </w:rPr>
        <w:t>19</w:t>
      </w:r>
      <w:r w:rsidR="00D717BF">
        <w:rPr>
          <w:i/>
        </w:rPr>
        <w:noBreakHyphen/>
      </w:r>
      <w:r w:rsidR="00FD2D8E" w:rsidRPr="00424191">
        <w:rPr>
          <w:i/>
        </w:rPr>
        <w:t>20</w:t>
      </w:r>
      <w:r w:rsidRPr="00ED7355">
        <w:rPr>
          <w:i/>
        </w:rPr>
        <w:t xml:space="preserve"> Annual Report. The Commonwealth of Australia does not necessarily endorse the content of this publication.</w:t>
      </w:r>
    </w:p>
    <w:p w14:paraId="3221E871" w14:textId="77777777" w:rsidR="000235F2" w:rsidRPr="000235F2" w:rsidRDefault="000235F2" w:rsidP="00ED7355">
      <w:pPr>
        <w:spacing w:after="0"/>
        <w:rPr>
          <w:b/>
        </w:rPr>
      </w:pPr>
      <w:r w:rsidRPr="000235F2">
        <w:rPr>
          <w:b/>
        </w:rPr>
        <w:t>Use of the Coat of Arms</w:t>
      </w:r>
    </w:p>
    <w:p w14:paraId="59DF13A9" w14:textId="2CA08AFD" w:rsidR="000235F2" w:rsidRDefault="000235F2" w:rsidP="000235F2">
      <w:r>
        <w:t xml:space="preserve">The terms under which the Coat of Arms can be used are set out on the Department of the Prime Minister and Cabinet website (see </w:t>
      </w:r>
      <w:hyperlink r:id="rId22" w:history="1">
        <w:r w:rsidRPr="00DE4676">
          <w:rPr>
            <w:rStyle w:val="Hyperlink"/>
          </w:rPr>
          <w:t>www.pmc.gov.au/government/commonwealth</w:t>
        </w:r>
        <w:r w:rsidR="00D717BF">
          <w:rPr>
            <w:rStyle w:val="Hyperlink"/>
          </w:rPr>
          <w:noBreakHyphen/>
        </w:r>
        <w:r w:rsidRPr="00DE4676">
          <w:rPr>
            <w:rStyle w:val="Hyperlink"/>
          </w:rPr>
          <w:t>coat</w:t>
        </w:r>
        <w:r w:rsidR="00D717BF">
          <w:rPr>
            <w:rStyle w:val="Hyperlink"/>
          </w:rPr>
          <w:noBreakHyphen/>
        </w:r>
        <w:r w:rsidRPr="00DE4676">
          <w:rPr>
            <w:rStyle w:val="Hyperlink"/>
          </w:rPr>
          <w:t>arms</w:t>
        </w:r>
      </w:hyperlink>
      <w:r>
        <w:t>).</w:t>
      </w:r>
    </w:p>
    <w:p w14:paraId="5E0227B7" w14:textId="77777777" w:rsidR="000235F2" w:rsidRPr="000235F2" w:rsidRDefault="000235F2" w:rsidP="00ED7355">
      <w:pPr>
        <w:spacing w:after="0"/>
        <w:rPr>
          <w:b/>
        </w:rPr>
      </w:pPr>
      <w:r w:rsidRPr="000235F2">
        <w:rPr>
          <w:b/>
        </w:rPr>
        <w:t>Other uses</w:t>
      </w:r>
    </w:p>
    <w:p w14:paraId="13BA71D9" w14:textId="77777777" w:rsidR="000235F2" w:rsidRDefault="000235F2" w:rsidP="00ED7355">
      <w:pPr>
        <w:spacing w:after="120"/>
      </w:pPr>
      <w:r>
        <w:t>Enquiries regarding this licence and any other use of this document are welcome at:</w:t>
      </w:r>
    </w:p>
    <w:p w14:paraId="72AE478E" w14:textId="77777777" w:rsidR="000235F2" w:rsidRDefault="000235F2" w:rsidP="000235F2">
      <w:pPr>
        <w:pStyle w:val="SingleParagraph"/>
      </w:pPr>
      <w:r>
        <w:t>Manager</w:t>
      </w:r>
    </w:p>
    <w:p w14:paraId="22FBF57E" w14:textId="77777777" w:rsidR="000235F2" w:rsidRDefault="000235F2" w:rsidP="000235F2">
      <w:pPr>
        <w:pStyle w:val="SingleParagraph"/>
      </w:pPr>
      <w:r>
        <w:t xml:space="preserve">Communications </w:t>
      </w:r>
    </w:p>
    <w:p w14:paraId="3705B39F" w14:textId="77777777" w:rsidR="000235F2" w:rsidRDefault="000235F2" w:rsidP="000235F2">
      <w:pPr>
        <w:pStyle w:val="SingleParagraph"/>
      </w:pPr>
      <w:r>
        <w:t>The Treasury</w:t>
      </w:r>
    </w:p>
    <w:p w14:paraId="70C8B439" w14:textId="77777777" w:rsidR="000235F2" w:rsidRDefault="000235F2" w:rsidP="000235F2">
      <w:pPr>
        <w:pStyle w:val="SingleParagraph"/>
      </w:pPr>
      <w:r>
        <w:t>Langton Crescent, Parkes ACT 2600</w:t>
      </w:r>
    </w:p>
    <w:p w14:paraId="5EB6EA43" w14:textId="77777777" w:rsidR="000235F2" w:rsidRDefault="000235F2" w:rsidP="00ED7355">
      <w:pPr>
        <w:pStyle w:val="SingleParagraph"/>
        <w:spacing w:after="240"/>
      </w:pPr>
      <w:r>
        <w:t xml:space="preserve">Email: </w:t>
      </w:r>
      <w:hyperlink r:id="rId23" w:history="1">
        <w:r w:rsidRPr="00DE4676">
          <w:rPr>
            <w:rStyle w:val="Hyperlink"/>
          </w:rPr>
          <w:t>medialiaison@treasury.gov.au</w:t>
        </w:r>
      </w:hyperlink>
    </w:p>
    <w:p w14:paraId="2A45FA69" w14:textId="77777777" w:rsidR="00ED7355" w:rsidRDefault="00ED7355" w:rsidP="00ED7355">
      <w:pPr>
        <w:jc w:val="left"/>
        <w:sectPr w:rsidR="00ED7355" w:rsidSect="005F6980">
          <w:footerReference w:type="first" r:id="rId24"/>
          <w:pgSz w:w="11909" w:h="16834" w:code="9"/>
          <w:pgMar w:top="1701" w:right="1701" w:bottom="1701" w:left="1701" w:header="851" w:footer="851" w:gutter="0"/>
          <w:cols w:space="708"/>
          <w:titlePg/>
          <w:docGrid w:linePitch="360"/>
        </w:sectPr>
      </w:pPr>
      <w:r>
        <w:t xml:space="preserve">A copy of this document appears on the Board of Taxation website: </w:t>
      </w:r>
      <w:r>
        <w:br/>
      </w:r>
      <w:hyperlink r:id="rId25" w:history="1">
        <w:r w:rsidRPr="00DE4676">
          <w:rPr>
            <w:rStyle w:val="Hyperlink"/>
          </w:rPr>
          <w:t>http://www.taxboard.gov.au</w:t>
        </w:r>
      </w:hyperlink>
      <w:r>
        <w:t>.</w:t>
      </w:r>
    </w:p>
    <w:p w14:paraId="59A46177" w14:textId="77777777" w:rsidR="00ED7355" w:rsidRDefault="00ED7355" w:rsidP="00FB6E9C">
      <w:pPr>
        <w:pStyle w:val="ContentsHeading"/>
      </w:pPr>
      <w:r w:rsidRPr="00FB6E9C">
        <w:lastRenderedPageBreak/>
        <w:t>Contents</w:t>
      </w:r>
    </w:p>
    <w:p w14:paraId="166147D9" w14:textId="65BC3266" w:rsidR="009006FA" w:rsidRDefault="001911F5" w:rsidP="00B038D1">
      <w:pPr>
        <w:pStyle w:val="TOC1"/>
        <w:spacing w:line="240" w:lineRule="exact"/>
        <w:rPr>
          <w:rFonts w:eastAsiaTheme="minorEastAsia" w:cstheme="minorBidi"/>
          <w:b w:val="0"/>
          <w:smallCaps w:val="0"/>
          <w:noProof/>
          <w:color w:val="auto"/>
          <w:sz w:val="22"/>
          <w:lang w:eastAsia="zh-TW"/>
        </w:rPr>
      </w:pPr>
      <w:r>
        <w:rPr>
          <w:b w:val="0"/>
          <w:smallCaps w:val="0"/>
        </w:rPr>
        <w:fldChar w:fldCharType="begin"/>
      </w:r>
      <w:r>
        <w:rPr>
          <w:b w:val="0"/>
          <w:smallCaps w:val="0"/>
        </w:rPr>
        <w:instrText xml:space="preserve"> TOC \o "1-2" \h \z \t "Appendix Heading,1" </w:instrText>
      </w:r>
      <w:r>
        <w:rPr>
          <w:b w:val="0"/>
          <w:smallCaps w:val="0"/>
        </w:rPr>
        <w:fldChar w:fldCharType="separate"/>
      </w:r>
      <w:hyperlink w:anchor="_Toc67495827" w:history="1">
        <w:r w:rsidR="009006FA" w:rsidRPr="00FC203D">
          <w:rPr>
            <w:rStyle w:val="Hyperlink"/>
            <w:noProof/>
          </w:rPr>
          <w:t>Contact details</w:t>
        </w:r>
        <w:r w:rsidR="009006FA">
          <w:rPr>
            <w:noProof/>
            <w:webHidden/>
          </w:rPr>
          <w:tab/>
        </w:r>
        <w:r w:rsidR="009006FA">
          <w:rPr>
            <w:noProof/>
            <w:webHidden/>
          </w:rPr>
          <w:fldChar w:fldCharType="begin"/>
        </w:r>
        <w:r w:rsidR="009006FA">
          <w:rPr>
            <w:noProof/>
            <w:webHidden/>
          </w:rPr>
          <w:instrText xml:space="preserve"> PAGEREF _Toc67495827 \h </w:instrText>
        </w:r>
        <w:r w:rsidR="009006FA">
          <w:rPr>
            <w:noProof/>
            <w:webHidden/>
          </w:rPr>
        </w:r>
        <w:r w:rsidR="009006FA">
          <w:rPr>
            <w:noProof/>
            <w:webHidden/>
          </w:rPr>
          <w:fldChar w:fldCharType="separate"/>
        </w:r>
        <w:r w:rsidR="00EC0450">
          <w:rPr>
            <w:noProof/>
            <w:webHidden/>
          </w:rPr>
          <w:t>v</w:t>
        </w:r>
        <w:r w:rsidR="009006FA">
          <w:rPr>
            <w:noProof/>
            <w:webHidden/>
          </w:rPr>
          <w:fldChar w:fldCharType="end"/>
        </w:r>
      </w:hyperlink>
    </w:p>
    <w:p w14:paraId="2D0E1AD6" w14:textId="68481EFB" w:rsidR="009006FA" w:rsidRDefault="00A65891" w:rsidP="00B038D1">
      <w:pPr>
        <w:pStyle w:val="TOC1"/>
        <w:spacing w:line="240" w:lineRule="exact"/>
        <w:rPr>
          <w:rFonts w:eastAsiaTheme="minorEastAsia" w:cstheme="minorBidi"/>
          <w:b w:val="0"/>
          <w:smallCaps w:val="0"/>
          <w:noProof/>
          <w:color w:val="auto"/>
          <w:sz w:val="22"/>
          <w:lang w:eastAsia="zh-TW"/>
        </w:rPr>
      </w:pPr>
      <w:hyperlink w:anchor="_Toc67495828" w:history="1">
        <w:r w:rsidR="009006FA" w:rsidRPr="00FC203D">
          <w:rPr>
            <w:rStyle w:val="Hyperlink"/>
            <w:noProof/>
          </w:rPr>
          <w:t>Glossary of terms</w:t>
        </w:r>
        <w:r w:rsidR="009006FA">
          <w:rPr>
            <w:noProof/>
            <w:webHidden/>
          </w:rPr>
          <w:tab/>
        </w:r>
        <w:r w:rsidR="009006FA">
          <w:rPr>
            <w:noProof/>
            <w:webHidden/>
          </w:rPr>
          <w:fldChar w:fldCharType="begin"/>
        </w:r>
        <w:r w:rsidR="009006FA">
          <w:rPr>
            <w:noProof/>
            <w:webHidden/>
          </w:rPr>
          <w:instrText xml:space="preserve"> PAGEREF _Toc67495828 \h </w:instrText>
        </w:r>
        <w:r w:rsidR="009006FA">
          <w:rPr>
            <w:noProof/>
            <w:webHidden/>
          </w:rPr>
        </w:r>
        <w:r w:rsidR="009006FA">
          <w:rPr>
            <w:noProof/>
            <w:webHidden/>
          </w:rPr>
          <w:fldChar w:fldCharType="separate"/>
        </w:r>
        <w:r w:rsidR="00EC0450">
          <w:rPr>
            <w:noProof/>
            <w:webHidden/>
          </w:rPr>
          <w:t>vi</w:t>
        </w:r>
        <w:r w:rsidR="009006FA">
          <w:rPr>
            <w:noProof/>
            <w:webHidden/>
          </w:rPr>
          <w:fldChar w:fldCharType="end"/>
        </w:r>
      </w:hyperlink>
    </w:p>
    <w:p w14:paraId="112856C4" w14:textId="006440B6" w:rsidR="009006FA" w:rsidRDefault="00A65891" w:rsidP="00B038D1">
      <w:pPr>
        <w:pStyle w:val="TOC1"/>
        <w:spacing w:line="240" w:lineRule="exact"/>
        <w:rPr>
          <w:rFonts w:eastAsiaTheme="minorEastAsia" w:cstheme="minorBidi"/>
          <w:b w:val="0"/>
          <w:smallCaps w:val="0"/>
          <w:noProof/>
          <w:color w:val="auto"/>
          <w:sz w:val="22"/>
          <w:lang w:eastAsia="zh-TW"/>
        </w:rPr>
      </w:pPr>
      <w:hyperlink w:anchor="_Toc67495829" w:history="1">
        <w:r w:rsidR="009006FA" w:rsidRPr="00FC203D">
          <w:rPr>
            <w:rStyle w:val="Hyperlink"/>
            <w:noProof/>
          </w:rPr>
          <w:t>2019</w:t>
        </w:r>
        <w:r w:rsidR="009006FA" w:rsidRPr="00FC203D">
          <w:rPr>
            <w:rStyle w:val="Hyperlink"/>
            <w:noProof/>
          </w:rPr>
          <w:noBreakHyphen/>
          <w:t>20 Highlights</w:t>
        </w:r>
        <w:r w:rsidR="009006FA">
          <w:rPr>
            <w:noProof/>
            <w:webHidden/>
          </w:rPr>
          <w:tab/>
        </w:r>
        <w:r w:rsidR="009006FA">
          <w:rPr>
            <w:noProof/>
            <w:webHidden/>
          </w:rPr>
          <w:fldChar w:fldCharType="begin"/>
        </w:r>
        <w:r w:rsidR="009006FA">
          <w:rPr>
            <w:noProof/>
            <w:webHidden/>
          </w:rPr>
          <w:instrText xml:space="preserve"> PAGEREF _Toc67495829 \h </w:instrText>
        </w:r>
        <w:r w:rsidR="009006FA">
          <w:rPr>
            <w:noProof/>
            <w:webHidden/>
          </w:rPr>
        </w:r>
        <w:r w:rsidR="009006FA">
          <w:rPr>
            <w:noProof/>
            <w:webHidden/>
          </w:rPr>
          <w:fldChar w:fldCharType="separate"/>
        </w:r>
        <w:r w:rsidR="00EC0450">
          <w:rPr>
            <w:noProof/>
            <w:webHidden/>
          </w:rPr>
          <w:t>vii</w:t>
        </w:r>
        <w:r w:rsidR="009006FA">
          <w:rPr>
            <w:noProof/>
            <w:webHidden/>
          </w:rPr>
          <w:fldChar w:fldCharType="end"/>
        </w:r>
      </w:hyperlink>
    </w:p>
    <w:p w14:paraId="53955A92" w14:textId="77E6214A" w:rsidR="009006FA" w:rsidRDefault="00A65891" w:rsidP="00B038D1">
      <w:pPr>
        <w:pStyle w:val="TOC1"/>
        <w:spacing w:line="240" w:lineRule="exact"/>
        <w:rPr>
          <w:rFonts w:eastAsiaTheme="minorEastAsia" w:cstheme="minorBidi"/>
          <w:b w:val="0"/>
          <w:smallCaps w:val="0"/>
          <w:noProof/>
          <w:color w:val="auto"/>
          <w:sz w:val="22"/>
          <w:lang w:eastAsia="zh-TW"/>
        </w:rPr>
      </w:pPr>
      <w:hyperlink w:anchor="_Toc67495830" w:history="1">
        <w:r w:rsidR="009006FA" w:rsidRPr="00FC203D">
          <w:rPr>
            <w:rStyle w:val="Hyperlink"/>
            <w:noProof/>
          </w:rPr>
          <w:t>Introduction from the Chair</w:t>
        </w:r>
        <w:r w:rsidR="009006FA">
          <w:rPr>
            <w:noProof/>
            <w:webHidden/>
          </w:rPr>
          <w:tab/>
        </w:r>
        <w:r w:rsidR="009006FA">
          <w:rPr>
            <w:noProof/>
            <w:webHidden/>
          </w:rPr>
          <w:fldChar w:fldCharType="begin"/>
        </w:r>
        <w:r w:rsidR="009006FA">
          <w:rPr>
            <w:noProof/>
            <w:webHidden/>
          </w:rPr>
          <w:instrText xml:space="preserve"> PAGEREF _Toc67495830 \h </w:instrText>
        </w:r>
        <w:r w:rsidR="009006FA">
          <w:rPr>
            <w:noProof/>
            <w:webHidden/>
          </w:rPr>
        </w:r>
        <w:r w:rsidR="009006FA">
          <w:rPr>
            <w:noProof/>
            <w:webHidden/>
          </w:rPr>
          <w:fldChar w:fldCharType="separate"/>
        </w:r>
        <w:r w:rsidR="00EC0450">
          <w:rPr>
            <w:noProof/>
            <w:webHidden/>
          </w:rPr>
          <w:t>1</w:t>
        </w:r>
        <w:r w:rsidR="009006FA">
          <w:rPr>
            <w:noProof/>
            <w:webHidden/>
          </w:rPr>
          <w:fldChar w:fldCharType="end"/>
        </w:r>
      </w:hyperlink>
    </w:p>
    <w:p w14:paraId="23C063D0" w14:textId="2C450466" w:rsidR="009006FA" w:rsidRDefault="00A65891" w:rsidP="00B038D1">
      <w:pPr>
        <w:pStyle w:val="TOC1"/>
        <w:spacing w:line="240" w:lineRule="exact"/>
        <w:rPr>
          <w:rFonts w:eastAsiaTheme="minorEastAsia" w:cstheme="minorBidi"/>
          <w:b w:val="0"/>
          <w:smallCaps w:val="0"/>
          <w:noProof/>
          <w:color w:val="auto"/>
          <w:sz w:val="22"/>
          <w:lang w:eastAsia="zh-TW"/>
        </w:rPr>
      </w:pPr>
      <w:hyperlink w:anchor="_Toc67495831" w:history="1">
        <w:r w:rsidR="009006FA" w:rsidRPr="00FC203D">
          <w:rPr>
            <w:rStyle w:val="Hyperlink"/>
            <w:noProof/>
          </w:rPr>
          <w:t>Introduction from the Interim CEO</w:t>
        </w:r>
        <w:r w:rsidR="009006FA">
          <w:rPr>
            <w:noProof/>
            <w:webHidden/>
          </w:rPr>
          <w:tab/>
        </w:r>
        <w:r w:rsidR="009006FA">
          <w:rPr>
            <w:noProof/>
            <w:webHidden/>
          </w:rPr>
          <w:fldChar w:fldCharType="begin"/>
        </w:r>
        <w:r w:rsidR="009006FA">
          <w:rPr>
            <w:noProof/>
            <w:webHidden/>
          </w:rPr>
          <w:instrText xml:space="preserve"> PAGEREF _Toc67495831 \h </w:instrText>
        </w:r>
        <w:r w:rsidR="009006FA">
          <w:rPr>
            <w:noProof/>
            <w:webHidden/>
          </w:rPr>
        </w:r>
        <w:r w:rsidR="009006FA">
          <w:rPr>
            <w:noProof/>
            <w:webHidden/>
          </w:rPr>
          <w:fldChar w:fldCharType="separate"/>
        </w:r>
        <w:r w:rsidR="00EC0450">
          <w:rPr>
            <w:noProof/>
            <w:webHidden/>
          </w:rPr>
          <w:t>2</w:t>
        </w:r>
        <w:r w:rsidR="009006FA">
          <w:rPr>
            <w:noProof/>
            <w:webHidden/>
          </w:rPr>
          <w:fldChar w:fldCharType="end"/>
        </w:r>
      </w:hyperlink>
    </w:p>
    <w:p w14:paraId="26C1F50F" w14:textId="535B4394"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32" w:history="1">
        <w:r w:rsidR="009006FA" w:rsidRPr="00FC203D">
          <w:rPr>
            <w:rStyle w:val="Hyperlink"/>
            <w:noProof/>
          </w:rPr>
          <w:t>1</w:t>
        </w:r>
        <w:r w:rsidR="009006FA">
          <w:rPr>
            <w:rFonts w:eastAsiaTheme="minorEastAsia" w:cstheme="minorBidi"/>
            <w:b w:val="0"/>
            <w:smallCaps w:val="0"/>
            <w:noProof/>
            <w:color w:val="auto"/>
            <w:sz w:val="22"/>
            <w:lang w:eastAsia="zh-TW"/>
          </w:rPr>
          <w:tab/>
        </w:r>
        <w:r w:rsidR="009006FA" w:rsidRPr="00FC203D">
          <w:rPr>
            <w:rStyle w:val="Hyperlink"/>
            <w:noProof/>
          </w:rPr>
          <w:t>The Board</w:t>
        </w:r>
        <w:r w:rsidR="009006FA">
          <w:rPr>
            <w:noProof/>
            <w:webHidden/>
          </w:rPr>
          <w:tab/>
        </w:r>
        <w:r w:rsidR="009006FA">
          <w:rPr>
            <w:noProof/>
            <w:webHidden/>
          </w:rPr>
          <w:fldChar w:fldCharType="begin"/>
        </w:r>
        <w:r w:rsidR="009006FA">
          <w:rPr>
            <w:noProof/>
            <w:webHidden/>
          </w:rPr>
          <w:instrText xml:space="preserve"> PAGEREF _Toc67495832 \h </w:instrText>
        </w:r>
        <w:r w:rsidR="009006FA">
          <w:rPr>
            <w:noProof/>
            <w:webHidden/>
          </w:rPr>
        </w:r>
        <w:r w:rsidR="009006FA">
          <w:rPr>
            <w:noProof/>
            <w:webHidden/>
          </w:rPr>
          <w:fldChar w:fldCharType="separate"/>
        </w:r>
        <w:r w:rsidR="00EC0450">
          <w:rPr>
            <w:noProof/>
            <w:webHidden/>
          </w:rPr>
          <w:t>4</w:t>
        </w:r>
        <w:r w:rsidR="009006FA">
          <w:rPr>
            <w:noProof/>
            <w:webHidden/>
          </w:rPr>
          <w:fldChar w:fldCharType="end"/>
        </w:r>
      </w:hyperlink>
    </w:p>
    <w:p w14:paraId="79E319C3" w14:textId="7B7061AF"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3" w:history="1">
        <w:r w:rsidR="009006FA" w:rsidRPr="00FC203D">
          <w:rPr>
            <w:rStyle w:val="Hyperlink"/>
            <w:noProof/>
          </w:rPr>
          <w:t>1.1</w:t>
        </w:r>
        <w:r w:rsidR="009006FA">
          <w:rPr>
            <w:rFonts w:eastAsiaTheme="minorEastAsia" w:cstheme="minorBidi"/>
            <w:noProof/>
            <w:color w:val="auto"/>
            <w:szCs w:val="22"/>
            <w:lang w:eastAsia="zh-TW"/>
          </w:rPr>
          <w:tab/>
        </w:r>
        <w:r w:rsidR="009006FA" w:rsidRPr="00FC203D">
          <w:rPr>
            <w:rStyle w:val="Hyperlink"/>
            <w:noProof/>
          </w:rPr>
          <w:t>The Board’s mission and function</w:t>
        </w:r>
        <w:r w:rsidR="009006FA">
          <w:rPr>
            <w:noProof/>
            <w:webHidden/>
          </w:rPr>
          <w:tab/>
        </w:r>
        <w:r w:rsidR="009006FA">
          <w:rPr>
            <w:noProof/>
            <w:webHidden/>
          </w:rPr>
          <w:fldChar w:fldCharType="begin"/>
        </w:r>
        <w:r w:rsidR="009006FA">
          <w:rPr>
            <w:noProof/>
            <w:webHidden/>
          </w:rPr>
          <w:instrText xml:space="preserve"> PAGEREF _Toc67495833 \h </w:instrText>
        </w:r>
        <w:r w:rsidR="009006FA">
          <w:rPr>
            <w:noProof/>
            <w:webHidden/>
          </w:rPr>
        </w:r>
        <w:r w:rsidR="009006FA">
          <w:rPr>
            <w:noProof/>
            <w:webHidden/>
          </w:rPr>
          <w:fldChar w:fldCharType="separate"/>
        </w:r>
        <w:r w:rsidR="00EC0450">
          <w:rPr>
            <w:noProof/>
            <w:webHidden/>
          </w:rPr>
          <w:t>4</w:t>
        </w:r>
        <w:r w:rsidR="009006FA">
          <w:rPr>
            <w:noProof/>
            <w:webHidden/>
          </w:rPr>
          <w:fldChar w:fldCharType="end"/>
        </w:r>
      </w:hyperlink>
    </w:p>
    <w:p w14:paraId="18603B76" w14:textId="0994A641"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4" w:history="1">
        <w:r w:rsidR="009006FA" w:rsidRPr="00FC203D">
          <w:rPr>
            <w:rStyle w:val="Hyperlink"/>
            <w:noProof/>
          </w:rPr>
          <w:t>1.2</w:t>
        </w:r>
        <w:r w:rsidR="009006FA">
          <w:rPr>
            <w:rFonts w:eastAsiaTheme="minorEastAsia" w:cstheme="minorBidi"/>
            <w:noProof/>
            <w:color w:val="auto"/>
            <w:szCs w:val="22"/>
            <w:lang w:eastAsia="zh-TW"/>
          </w:rPr>
          <w:tab/>
        </w:r>
        <w:r w:rsidR="009006FA" w:rsidRPr="00FC203D">
          <w:rPr>
            <w:rStyle w:val="Hyperlink"/>
            <w:noProof/>
          </w:rPr>
          <w:t>Board members</w:t>
        </w:r>
        <w:r w:rsidR="009006FA">
          <w:rPr>
            <w:noProof/>
            <w:webHidden/>
          </w:rPr>
          <w:tab/>
        </w:r>
        <w:r w:rsidR="009006FA">
          <w:rPr>
            <w:noProof/>
            <w:webHidden/>
          </w:rPr>
          <w:fldChar w:fldCharType="begin"/>
        </w:r>
        <w:r w:rsidR="009006FA">
          <w:rPr>
            <w:noProof/>
            <w:webHidden/>
          </w:rPr>
          <w:instrText xml:space="preserve"> PAGEREF _Toc67495834 \h </w:instrText>
        </w:r>
        <w:r w:rsidR="009006FA">
          <w:rPr>
            <w:noProof/>
            <w:webHidden/>
          </w:rPr>
        </w:r>
        <w:r w:rsidR="009006FA">
          <w:rPr>
            <w:noProof/>
            <w:webHidden/>
          </w:rPr>
          <w:fldChar w:fldCharType="separate"/>
        </w:r>
        <w:r w:rsidR="00EC0450">
          <w:rPr>
            <w:noProof/>
            <w:webHidden/>
          </w:rPr>
          <w:t>5</w:t>
        </w:r>
        <w:r w:rsidR="009006FA">
          <w:rPr>
            <w:noProof/>
            <w:webHidden/>
          </w:rPr>
          <w:fldChar w:fldCharType="end"/>
        </w:r>
      </w:hyperlink>
    </w:p>
    <w:p w14:paraId="3ED5EDD1" w14:textId="66AEB69A"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35" w:history="1">
        <w:r w:rsidR="009006FA" w:rsidRPr="00FC203D">
          <w:rPr>
            <w:rStyle w:val="Hyperlink"/>
            <w:noProof/>
          </w:rPr>
          <w:t>2</w:t>
        </w:r>
        <w:r w:rsidR="009006FA">
          <w:rPr>
            <w:rFonts w:eastAsiaTheme="minorEastAsia" w:cstheme="minorBidi"/>
            <w:b w:val="0"/>
            <w:smallCaps w:val="0"/>
            <w:noProof/>
            <w:color w:val="auto"/>
            <w:sz w:val="22"/>
            <w:lang w:eastAsia="zh-TW"/>
          </w:rPr>
          <w:tab/>
        </w:r>
        <w:r w:rsidR="009006FA" w:rsidRPr="00FC203D">
          <w:rPr>
            <w:rStyle w:val="Hyperlink"/>
            <w:noProof/>
          </w:rPr>
          <w:t>Activities of the board in 2019</w:t>
        </w:r>
        <w:r w:rsidR="009006FA" w:rsidRPr="00FC203D">
          <w:rPr>
            <w:rStyle w:val="Hyperlink"/>
            <w:noProof/>
          </w:rPr>
          <w:noBreakHyphen/>
          <w:t>20</w:t>
        </w:r>
        <w:r w:rsidR="009006FA">
          <w:rPr>
            <w:noProof/>
            <w:webHidden/>
          </w:rPr>
          <w:tab/>
        </w:r>
        <w:r w:rsidR="009006FA">
          <w:rPr>
            <w:noProof/>
            <w:webHidden/>
          </w:rPr>
          <w:fldChar w:fldCharType="begin"/>
        </w:r>
        <w:r w:rsidR="009006FA">
          <w:rPr>
            <w:noProof/>
            <w:webHidden/>
          </w:rPr>
          <w:instrText xml:space="preserve"> PAGEREF _Toc67495835 \h </w:instrText>
        </w:r>
        <w:r w:rsidR="009006FA">
          <w:rPr>
            <w:noProof/>
            <w:webHidden/>
          </w:rPr>
        </w:r>
        <w:r w:rsidR="009006FA">
          <w:rPr>
            <w:noProof/>
            <w:webHidden/>
          </w:rPr>
          <w:fldChar w:fldCharType="separate"/>
        </w:r>
        <w:r w:rsidR="00EC0450">
          <w:rPr>
            <w:noProof/>
            <w:webHidden/>
          </w:rPr>
          <w:t>11</w:t>
        </w:r>
        <w:r w:rsidR="009006FA">
          <w:rPr>
            <w:noProof/>
            <w:webHidden/>
          </w:rPr>
          <w:fldChar w:fldCharType="end"/>
        </w:r>
      </w:hyperlink>
    </w:p>
    <w:p w14:paraId="30113D80" w14:textId="33EDB8CD"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6" w:history="1">
        <w:r w:rsidR="009006FA" w:rsidRPr="00FC203D">
          <w:rPr>
            <w:rStyle w:val="Hyperlink"/>
            <w:noProof/>
          </w:rPr>
          <w:t>2.1</w:t>
        </w:r>
        <w:r w:rsidR="009006FA">
          <w:rPr>
            <w:rFonts w:eastAsiaTheme="minorEastAsia" w:cstheme="minorBidi"/>
            <w:noProof/>
            <w:color w:val="auto"/>
            <w:szCs w:val="22"/>
            <w:lang w:eastAsia="zh-TW"/>
          </w:rPr>
          <w:tab/>
        </w:r>
        <w:r w:rsidR="009006FA" w:rsidRPr="00FC203D">
          <w:rPr>
            <w:rStyle w:val="Hyperlink"/>
            <w:noProof/>
          </w:rPr>
          <w:t>Overview</w:t>
        </w:r>
        <w:r w:rsidR="009006FA">
          <w:rPr>
            <w:noProof/>
            <w:webHidden/>
          </w:rPr>
          <w:tab/>
        </w:r>
        <w:r w:rsidR="009006FA">
          <w:rPr>
            <w:noProof/>
            <w:webHidden/>
          </w:rPr>
          <w:fldChar w:fldCharType="begin"/>
        </w:r>
        <w:r w:rsidR="009006FA">
          <w:rPr>
            <w:noProof/>
            <w:webHidden/>
          </w:rPr>
          <w:instrText xml:space="preserve"> PAGEREF _Toc67495836 \h </w:instrText>
        </w:r>
        <w:r w:rsidR="009006FA">
          <w:rPr>
            <w:noProof/>
            <w:webHidden/>
          </w:rPr>
        </w:r>
        <w:r w:rsidR="009006FA">
          <w:rPr>
            <w:noProof/>
            <w:webHidden/>
          </w:rPr>
          <w:fldChar w:fldCharType="separate"/>
        </w:r>
        <w:r w:rsidR="00EC0450">
          <w:rPr>
            <w:noProof/>
            <w:webHidden/>
          </w:rPr>
          <w:t>11</w:t>
        </w:r>
        <w:r w:rsidR="009006FA">
          <w:rPr>
            <w:noProof/>
            <w:webHidden/>
          </w:rPr>
          <w:fldChar w:fldCharType="end"/>
        </w:r>
      </w:hyperlink>
    </w:p>
    <w:p w14:paraId="2071116C" w14:textId="7FF0F269"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7" w:history="1">
        <w:r w:rsidR="009006FA" w:rsidRPr="00FC203D">
          <w:rPr>
            <w:rStyle w:val="Hyperlink"/>
            <w:noProof/>
          </w:rPr>
          <w:t>2.2</w:t>
        </w:r>
        <w:r w:rsidR="009006FA">
          <w:rPr>
            <w:rFonts w:eastAsiaTheme="minorEastAsia" w:cstheme="minorBidi"/>
            <w:noProof/>
            <w:color w:val="auto"/>
            <w:szCs w:val="22"/>
            <w:lang w:eastAsia="zh-TW"/>
          </w:rPr>
          <w:tab/>
        </w:r>
        <w:r w:rsidR="009006FA" w:rsidRPr="00FC203D">
          <w:rPr>
            <w:rStyle w:val="Hyperlink"/>
            <w:noProof/>
          </w:rPr>
          <w:t>Completed projects</w:t>
        </w:r>
        <w:r w:rsidR="009006FA">
          <w:rPr>
            <w:noProof/>
            <w:webHidden/>
          </w:rPr>
          <w:tab/>
        </w:r>
        <w:r w:rsidR="009006FA">
          <w:rPr>
            <w:noProof/>
            <w:webHidden/>
          </w:rPr>
          <w:fldChar w:fldCharType="begin"/>
        </w:r>
        <w:r w:rsidR="009006FA">
          <w:rPr>
            <w:noProof/>
            <w:webHidden/>
          </w:rPr>
          <w:instrText xml:space="preserve"> PAGEREF _Toc67495837 \h </w:instrText>
        </w:r>
        <w:r w:rsidR="009006FA">
          <w:rPr>
            <w:noProof/>
            <w:webHidden/>
          </w:rPr>
        </w:r>
        <w:r w:rsidR="009006FA">
          <w:rPr>
            <w:noProof/>
            <w:webHidden/>
          </w:rPr>
          <w:fldChar w:fldCharType="separate"/>
        </w:r>
        <w:r w:rsidR="00EC0450">
          <w:rPr>
            <w:noProof/>
            <w:webHidden/>
          </w:rPr>
          <w:t>11</w:t>
        </w:r>
        <w:r w:rsidR="009006FA">
          <w:rPr>
            <w:noProof/>
            <w:webHidden/>
          </w:rPr>
          <w:fldChar w:fldCharType="end"/>
        </w:r>
      </w:hyperlink>
    </w:p>
    <w:p w14:paraId="2CB61F5F" w14:textId="1F80BC87"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8" w:history="1">
        <w:r w:rsidR="009006FA" w:rsidRPr="00FC203D">
          <w:rPr>
            <w:rStyle w:val="Hyperlink"/>
            <w:noProof/>
          </w:rPr>
          <w:t>2.3</w:t>
        </w:r>
        <w:r w:rsidR="009006FA">
          <w:rPr>
            <w:rFonts w:eastAsiaTheme="minorEastAsia" w:cstheme="minorBidi"/>
            <w:noProof/>
            <w:color w:val="auto"/>
            <w:szCs w:val="22"/>
            <w:lang w:eastAsia="zh-TW"/>
          </w:rPr>
          <w:tab/>
        </w:r>
        <w:r w:rsidR="009006FA" w:rsidRPr="00FC203D">
          <w:rPr>
            <w:rStyle w:val="Hyperlink"/>
            <w:noProof/>
          </w:rPr>
          <w:t>Commenced projects</w:t>
        </w:r>
        <w:r w:rsidR="009006FA">
          <w:rPr>
            <w:noProof/>
            <w:webHidden/>
          </w:rPr>
          <w:tab/>
        </w:r>
        <w:r w:rsidR="009006FA">
          <w:rPr>
            <w:noProof/>
            <w:webHidden/>
          </w:rPr>
          <w:fldChar w:fldCharType="begin"/>
        </w:r>
        <w:r w:rsidR="009006FA">
          <w:rPr>
            <w:noProof/>
            <w:webHidden/>
          </w:rPr>
          <w:instrText xml:space="preserve"> PAGEREF _Toc67495838 \h </w:instrText>
        </w:r>
        <w:r w:rsidR="009006FA">
          <w:rPr>
            <w:noProof/>
            <w:webHidden/>
          </w:rPr>
        </w:r>
        <w:r w:rsidR="009006FA">
          <w:rPr>
            <w:noProof/>
            <w:webHidden/>
          </w:rPr>
          <w:fldChar w:fldCharType="separate"/>
        </w:r>
        <w:r w:rsidR="00EC0450">
          <w:rPr>
            <w:noProof/>
            <w:webHidden/>
          </w:rPr>
          <w:t>14</w:t>
        </w:r>
        <w:r w:rsidR="009006FA">
          <w:rPr>
            <w:noProof/>
            <w:webHidden/>
          </w:rPr>
          <w:fldChar w:fldCharType="end"/>
        </w:r>
      </w:hyperlink>
    </w:p>
    <w:p w14:paraId="61DE4FC2" w14:textId="690ABB48"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39" w:history="1">
        <w:r w:rsidR="009006FA" w:rsidRPr="00FC203D">
          <w:rPr>
            <w:rStyle w:val="Hyperlink"/>
            <w:noProof/>
          </w:rPr>
          <w:t>2.4</w:t>
        </w:r>
        <w:r w:rsidR="009006FA">
          <w:rPr>
            <w:rFonts w:eastAsiaTheme="minorEastAsia" w:cstheme="minorBidi"/>
            <w:noProof/>
            <w:color w:val="auto"/>
            <w:szCs w:val="22"/>
            <w:lang w:eastAsia="zh-TW"/>
          </w:rPr>
          <w:tab/>
        </w:r>
        <w:r w:rsidR="009006FA" w:rsidRPr="00FC203D">
          <w:rPr>
            <w:rStyle w:val="Hyperlink"/>
            <w:noProof/>
          </w:rPr>
          <w:t>Ongoing work</w:t>
        </w:r>
        <w:r w:rsidR="009006FA">
          <w:rPr>
            <w:noProof/>
            <w:webHidden/>
          </w:rPr>
          <w:tab/>
        </w:r>
        <w:r w:rsidR="009006FA">
          <w:rPr>
            <w:noProof/>
            <w:webHidden/>
          </w:rPr>
          <w:fldChar w:fldCharType="begin"/>
        </w:r>
        <w:r w:rsidR="009006FA">
          <w:rPr>
            <w:noProof/>
            <w:webHidden/>
          </w:rPr>
          <w:instrText xml:space="preserve"> PAGEREF _Toc67495839 \h </w:instrText>
        </w:r>
        <w:r w:rsidR="009006FA">
          <w:rPr>
            <w:noProof/>
            <w:webHidden/>
          </w:rPr>
        </w:r>
        <w:r w:rsidR="009006FA">
          <w:rPr>
            <w:noProof/>
            <w:webHidden/>
          </w:rPr>
          <w:fldChar w:fldCharType="separate"/>
        </w:r>
        <w:r w:rsidR="00EC0450">
          <w:rPr>
            <w:noProof/>
            <w:webHidden/>
          </w:rPr>
          <w:t>14</w:t>
        </w:r>
        <w:r w:rsidR="009006FA">
          <w:rPr>
            <w:noProof/>
            <w:webHidden/>
          </w:rPr>
          <w:fldChar w:fldCharType="end"/>
        </w:r>
      </w:hyperlink>
    </w:p>
    <w:p w14:paraId="28A6B3EC" w14:textId="629ECDF7"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40" w:history="1">
        <w:r w:rsidR="009006FA" w:rsidRPr="00FC203D">
          <w:rPr>
            <w:rStyle w:val="Hyperlink"/>
            <w:noProof/>
          </w:rPr>
          <w:t>2.5</w:t>
        </w:r>
        <w:r w:rsidR="009006FA">
          <w:rPr>
            <w:rFonts w:eastAsiaTheme="minorEastAsia" w:cstheme="minorBidi"/>
            <w:noProof/>
            <w:color w:val="auto"/>
            <w:szCs w:val="22"/>
            <w:lang w:eastAsia="zh-TW"/>
          </w:rPr>
          <w:tab/>
        </w:r>
        <w:r w:rsidR="009006FA" w:rsidRPr="00FC203D">
          <w:rPr>
            <w:rStyle w:val="Hyperlink"/>
            <w:noProof/>
          </w:rPr>
          <w:t>Stakeholder Communications and Engagement</w:t>
        </w:r>
        <w:r w:rsidR="009006FA">
          <w:rPr>
            <w:noProof/>
            <w:webHidden/>
          </w:rPr>
          <w:tab/>
        </w:r>
        <w:r w:rsidR="009006FA">
          <w:rPr>
            <w:noProof/>
            <w:webHidden/>
          </w:rPr>
          <w:fldChar w:fldCharType="begin"/>
        </w:r>
        <w:r w:rsidR="009006FA">
          <w:rPr>
            <w:noProof/>
            <w:webHidden/>
          </w:rPr>
          <w:instrText xml:space="preserve"> PAGEREF _Toc67495840 \h </w:instrText>
        </w:r>
        <w:r w:rsidR="009006FA">
          <w:rPr>
            <w:noProof/>
            <w:webHidden/>
          </w:rPr>
        </w:r>
        <w:r w:rsidR="009006FA">
          <w:rPr>
            <w:noProof/>
            <w:webHidden/>
          </w:rPr>
          <w:fldChar w:fldCharType="separate"/>
        </w:r>
        <w:r w:rsidR="00EC0450">
          <w:rPr>
            <w:noProof/>
            <w:webHidden/>
          </w:rPr>
          <w:t>17</w:t>
        </w:r>
        <w:r w:rsidR="009006FA">
          <w:rPr>
            <w:noProof/>
            <w:webHidden/>
          </w:rPr>
          <w:fldChar w:fldCharType="end"/>
        </w:r>
      </w:hyperlink>
    </w:p>
    <w:p w14:paraId="1E513489" w14:textId="06B35B90"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1" w:history="1">
        <w:r w:rsidR="009006FA" w:rsidRPr="00FC203D">
          <w:rPr>
            <w:rStyle w:val="Hyperlink"/>
            <w:noProof/>
          </w:rPr>
          <w:t>3</w:t>
        </w:r>
        <w:r w:rsidR="009006FA">
          <w:rPr>
            <w:rFonts w:eastAsiaTheme="minorEastAsia" w:cstheme="minorBidi"/>
            <w:b w:val="0"/>
            <w:smallCaps w:val="0"/>
            <w:noProof/>
            <w:color w:val="auto"/>
            <w:sz w:val="22"/>
            <w:lang w:eastAsia="zh-TW"/>
          </w:rPr>
          <w:tab/>
        </w:r>
        <w:r w:rsidR="009006FA" w:rsidRPr="00FC203D">
          <w:rPr>
            <w:rStyle w:val="Hyperlink"/>
            <w:noProof/>
          </w:rPr>
          <w:t>The year ahead</w:t>
        </w:r>
        <w:r w:rsidR="009006FA">
          <w:rPr>
            <w:noProof/>
            <w:webHidden/>
          </w:rPr>
          <w:tab/>
        </w:r>
        <w:r w:rsidR="009006FA">
          <w:rPr>
            <w:noProof/>
            <w:webHidden/>
          </w:rPr>
          <w:fldChar w:fldCharType="begin"/>
        </w:r>
        <w:r w:rsidR="009006FA">
          <w:rPr>
            <w:noProof/>
            <w:webHidden/>
          </w:rPr>
          <w:instrText xml:space="preserve"> PAGEREF _Toc67495841 \h </w:instrText>
        </w:r>
        <w:r w:rsidR="009006FA">
          <w:rPr>
            <w:noProof/>
            <w:webHidden/>
          </w:rPr>
        </w:r>
        <w:r w:rsidR="009006FA">
          <w:rPr>
            <w:noProof/>
            <w:webHidden/>
          </w:rPr>
          <w:fldChar w:fldCharType="separate"/>
        </w:r>
        <w:r w:rsidR="00EC0450">
          <w:rPr>
            <w:noProof/>
            <w:webHidden/>
          </w:rPr>
          <w:t>19</w:t>
        </w:r>
        <w:r w:rsidR="009006FA">
          <w:rPr>
            <w:noProof/>
            <w:webHidden/>
          </w:rPr>
          <w:fldChar w:fldCharType="end"/>
        </w:r>
      </w:hyperlink>
    </w:p>
    <w:p w14:paraId="2C593068" w14:textId="1E3BCB4B"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2" w:history="1">
        <w:r w:rsidR="009006FA" w:rsidRPr="00FC203D">
          <w:rPr>
            <w:rStyle w:val="Hyperlink"/>
            <w:noProof/>
          </w:rPr>
          <w:t>4</w:t>
        </w:r>
        <w:r w:rsidR="009006FA">
          <w:rPr>
            <w:rFonts w:eastAsiaTheme="minorEastAsia" w:cstheme="minorBidi"/>
            <w:b w:val="0"/>
            <w:smallCaps w:val="0"/>
            <w:noProof/>
            <w:color w:val="auto"/>
            <w:sz w:val="22"/>
            <w:lang w:eastAsia="zh-TW"/>
          </w:rPr>
          <w:tab/>
        </w:r>
        <w:r w:rsidR="009006FA" w:rsidRPr="00FC203D">
          <w:rPr>
            <w:rStyle w:val="Hyperlink"/>
            <w:noProof/>
          </w:rPr>
          <w:t>Appendix A: The Board’s Charter</w:t>
        </w:r>
        <w:r w:rsidR="009006FA">
          <w:rPr>
            <w:noProof/>
            <w:webHidden/>
          </w:rPr>
          <w:tab/>
        </w:r>
        <w:r w:rsidR="009006FA">
          <w:rPr>
            <w:noProof/>
            <w:webHidden/>
          </w:rPr>
          <w:fldChar w:fldCharType="begin"/>
        </w:r>
        <w:r w:rsidR="009006FA">
          <w:rPr>
            <w:noProof/>
            <w:webHidden/>
          </w:rPr>
          <w:instrText xml:space="preserve"> PAGEREF _Toc67495842 \h </w:instrText>
        </w:r>
        <w:r w:rsidR="009006FA">
          <w:rPr>
            <w:noProof/>
            <w:webHidden/>
          </w:rPr>
        </w:r>
        <w:r w:rsidR="009006FA">
          <w:rPr>
            <w:noProof/>
            <w:webHidden/>
          </w:rPr>
          <w:fldChar w:fldCharType="separate"/>
        </w:r>
        <w:r w:rsidR="00EC0450">
          <w:rPr>
            <w:noProof/>
            <w:webHidden/>
          </w:rPr>
          <w:t>20</w:t>
        </w:r>
        <w:r w:rsidR="009006FA">
          <w:rPr>
            <w:noProof/>
            <w:webHidden/>
          </w:rPr>
          <w:fldChar w:fldCharType="end"/>
        </w:r>
      </w:hyperlink>
    </w:p>
    <w:p w14:paraId="74A2C7F1" w14:textId="58F13AEE"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43" w:history="1">
        <w:r w:rsidR="009006FA" w:rsidRPr="00FC203D">
          <w:rPr>
            <w:rStyle w:val="Hyperlink"/>
            <w:noProof/>
          </w:rPr>
          <w:t>4.1</w:t>
        </w:r>
        <w:r w:rsidR="009006FA">
          <w:rPr>
            <w:rFonts w:eastAsiaTheme="minorEastAsia" w:cstheme="minorBidi"/>
            <w:noProof/>
            <w:color w:val="auto"/>
            <w:szCs w:val="22"/>
            <w:lang w:eastAsia="zh-TW"/>
          </w:rPr>
          <w:tab/>
        </w:r>
        <w:r w:rsidR="009006FA" w:rsidRPr="00FC203D">
          <w:rPr>
            <w:rStyle w:val="Hyperlink"/>
            <w:noProof/>
          </w:rPr>
          <w:t>The Charter</w:t>
        </w:r>
        <w:r w:rsidR="009006FA">
          <w:rPr>
            <w:noProof/>
            <w:webHidden/>
          </w:rPr>
          <w:tab/>
        </w:r>
        <w:r w:rsidR="009006FA">
          <w:rPr>
            <w:noProof/>
            <w:webHidden/>
          </w:rPr>
          <w:fldChar w:fldCharType="begin"/>
        </w:r>
        <w:r w:rsidR="009006FA">
          <w:rPr>
            <w:noProof/>
            <w:webHidden/>
          </w:rPr>
          <w:instrText xml:space="preserve"> PAGEREF _Toc67495843 \h </w:instrText>
        </w:r>
        <w:r w:rsidR="009006FA">
          <w:rPr>
            <w:noProof/>
            <w:webHidden/>
          </w:rPr>
        </w:r>
        <w:r w:rsidR="009006FA">
          <w:rPr>
            <w:noProof/>
            <w:webHidden/>
          </w:rPr>
          <w:fldChar w:fldCharType="separate"/>
        </w:r>
        <w:r w:rsidR="00EC0450">
          <w:rPr>
            <w:noProof/>
            <w:webHidden/>
          </w:rPr>
          <w:t>20</w:t>
        </w:r>
        <w:r w:rsidR="009006FA">
          <w:rPr>
            <w:noProof/>
            <w:webHidden/>
          </w:rPr>
          <w:fldChar w:fldCharType="end"/>
        </w:r>
      </w:hyperlink>
    </w:p>
    <w:p w14:paraId="23DD514D" w14:textId="66DE67B9"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4" w:history="1">
        <w:r w:rsidR="009006FA" w:rsidRPr="00FC203D">
          <w:rPr>
            <w:rStyle w:val="Hyperlink"/>
            <w:noProof/>
          </w:rPr>
          <w:t>5</w:t>
        </w:r>
        <w:r w:rsidR="009006FA">
          <w:rPr>
            <w:rFonts w:eastAsiaTheme="minorEastAsia" w:cstheme="minorBidi"/>
            <w:b w:val="0"/>
            <w:smallCaps w:val="0"/>
            <w:noProof/>
            <w:color w:val="auto"/>
            <w:sz w:val="22"/>
            <w:lang w:eastAsia="zh-TW"/>
          </w:rPr>
          <w:tab/>
        </w:r>
        <w:r w:rsidR="009006FA" w:rsidRPr="00FC203D">
          <w:rPr>
            <w:rStyle w:val="Hyperlink"/>
            <w:noProof/>
          </w:rPr>
          <w:t>Appendix B: Membership of the Board</w:t>
        </w:r>
        <w:r w:rsidR="009006FA">
          <w:rPr>
            <w:noProof/>
            <w:webHidden/>
          </w:rPr>
          <w:tab/>
        </w:r>
        <w:r w:rsidR="009006FA">
          <w:rPr>
            <w:noProof/>
            <w:webHidden/>
          </w:rPr>
          <w:fldChar w:fldCharType="begin"/>
        </w:r>
        <w:r w:rsidR="009006FA">
          <w:rPr>
            <w:noProof/>
            <w:webHidden/>
          </w:rPr>
          <w:instrText xml:space="preserve"> PAGEREF _Toc67495844 \h </w:instrText>
        </w:r>
        <w:r w:rsidR="009006FA">
          <w:rPr>
            <w:noProof/>
            <w:webHidden/>
          </w:rPr>
        </w:r>
        <w:r w:rsidR="009006FA">
          <w:rPr>
            <w:noProof/>
            <w:webHidden/>
          </w:rPr>
          <w:fldChar w:fldCharType="separate"/>
        </w:r>
        <w:r w:rsidR="00EC0450">
          <w:rPr>
            <w:noProof/>
            <w:webHidden/>
          </w:rPr>
          <w:t>22</w:t>
        </w:r>
        <w:r w:rsidR="009006FA">
          <w:rPr>
            <w:noProof/>
            <w:webHidden/>
          </w:rPr>
          <w:fldChar w:fldCharType="end"/>
        </w:r>
      </w:hyperlink>
    </w:p>
    <w:p w14:paraId="7C84CE69" w14:textId="514A415F" w:rsidR="009006FA" w:rsidRDefault="00A65891" w:rsidP="00B038D1">
      <w:pPr>
        <w:pStyle w:val="TOC2"/>
        <w:tabs>
          <w:tab w:val="left" w:pos="1100"/>
        </w:tabs>
        <w:spacing w:line="240" w:lineRule="exact"/>
        <w:rPr>
          <w:rFonts w:eastAsiaTheme="minorEastAsia" w:cstheme="minorBidi"/>
          <w:noProof/>
          <w:color w:val="auto"/>
          <w:szCs w:val="22"/>
          <w:lang w:eastAsia="zh-TW"/>
        </w:rPr>
      </w:pPr>
      <w:hyperlink w:anchor="_Toc67495845" w:history="1">
        <w:r w:rsidR="009006FA" w:rsidRPr="00FC203D">
          <w:rPr>
            <w:rStyle w:val="Hyperlink"/>
            <w:noProof/>
          </w:rPr>
          <w:t>5.1</w:t>
        </w:r>
        <w:r w:rsidR="009006FA">
          <w:rPr>
            <w:rFonts w:eastAsiaTheme="minorEastAsia" w:cstheme="minorBidi"/>
            <w:noProof/>
            <w:color w:val="auto"/>
            <w:szCs w:val="22"/>
            <w:lang w:eastAsia="zh-TW"/>
          </w:rPr>
          <w:tab/>
        </w:r>
        <w:r w:rsidR="009006FA" w:rsidRPr="00FC203D">
          <w:rPr>
            <w:rStyle w:val="Hyperlink"/>
            <w:noProof/>
          </w:rPr>
          <w:t>Terms of Board members</w:t>
        </w:r>
        <w:r w:rsidR="009006FA">
          <w:rPr>
            <w:noProof/>
            <w:webHidden/>
          </w:rPr>
          <w:tab/>
        </w:r>
        <w:r w:rsidR="009006FA">
          <w:rPr>
            <w:noProof/>
            <w:webHidden/>
          </w:rPr>
          <w:fldChar w:fldCharType="begin"/>
        </w:r>
        <w:r w:rsidR="009006FA">
          <w:rPr>
            <w:noProof/>
            <w:webHidden/>
          </w:rPr>
          <w:instrText xml:space="preserve"> PAGEREF _Toc67495845 \h </w:instrText>
        </w:r>
        <w:r w:rsidR="009006FA">
          <w:rPr>
            <w:noProof/>
            <w:webHidden/>
          </w:rPr>
        </w:r>
        <w:r w:rsidR="009006FA">
          <w:rPr>
            <w:noProof/>
            <w:webHidden/>
          </w:rPr>
          <w:fldChar w:fldCharType="separate"/>
        </w:r>
        <w:r w:rsidR="00EC0450">
          <w:rPr>
            <w:noProof/>
            <w:webHidden/>
          </w:rPr>
          <w:t>22</w:t>
        </w:r>
        <w:r w:rsidR="009006FA">
          <w:rPr>
            <w:noProof/>
            <w:webHidden/>
          </w:rPr>
          <w:fldChar w:fldCharType="end"/>
        </w:r>
      </w:hyperlink>
    </w:p>
    <w:p w14:paraId="0DEF9160" w14:textId="1EAA47EB"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6" w:history="1">
        <w:r w:rsidR="009006FA" w:rsidRPr="00FC203D">
          <w:rPr>
            <w:rStyle w:val="Hyperlink"/>
            <w:noProof/>
          </w:rPr>
          <w:t>6</w:t>
        </w:r>
        <w:r w:rsidR="009006FA">
          <w:rPr>
            <w:rFonts w:eastAsiaTheme="minorEastAsia" w:cstheme="minorBidi"/>
            <w:b w:val="0"/>
            <w:smallCaps w:val="0"/>
            <w:noProof/>
            <w:color w:val="auto"/>
            <w:sz w:val="22"/>
            <w:lang w:eastAsia="zh-TW"/>
          </w:rPr>
          <w:tab/>
        </w:r>
        <w:r w:rsidR="009006FA" w:rsidRPr="00FC203D">
          <w:rPr>
            <w:rStyle w:val="Hyperlink"/>
            <w:noProof/>
          </w:rPr>
          <w:t>Appendix C: Board Working Groups and Private Sector Secondments</w:t>
        </w:r>
        <w:r w:rsidR="009006FA">
          <w:rPr>
            <w:noProof/>
            <w:webHidden/>
          </w:rPr>
          <w:tab/>
        </w:r>
        <w:r w:rsidR="009006FA">
          <w:rPr>
            <w:noProof/>
            <w:webHidden/>
          </w:rPr>
          <w:fldChar w:fldCharType="begin"/>
        </w:r>
        <w:r w:rsidR="009006FA">
          <w:rPr>
            <w:noProof/>
            <w:webHidden/>
          </w:rPr>
          <w:instrText xml:space="preserve"> PAGEREF _Toc67495846 \h </w:instrText>
        </w:r>
        <w:r w:rsidR="009006FA">
          <w:rPr>
            <w:noProof/>
            <w:webHidden/>
          </w:rPr>
        </w:r>
        <w:r w:rsidR="009006FA">
          <w:rPr>
            <w:noProof/>
            <w:webHidden/>
          </w:rPr>
          <w:fldChar w:fldCharType="separate"/>
        </w:r>
        <w:r w:rsidR="00EC0450">
          <w:rPr>
            <w:noProof/>
            <w:webHidden/>
          </w:rPr>
          <w:t>23</w:t>
        </w:r>
        <w:r w:rsidR="009006FA">
          <w:rPr>
            <w:noProof/>
            <w:webHidden/>
          </w:rPr>
          <w:fldChar w:fldCharType="end"/>
        </w:r>
      </w:hyperlink>
    </w:p>
    <w:p w14:paraId="3AA8D3D6" w14:textId="601FA172" w:rsidR="009006FA" w:rsidRDefault="00A65891" w:rsidP="00F411B1">
      <w:pPr>
        <w:pStyle w:val="TOC1"/>
        <w:tabs>
          <w:tab w:val="left" w:pos="567"/>
        </w:tabs>
        <w:spacing w:line="240" w:lineRule="exact"/>
        <w:ind w:left="567" w:hanging="567"/>
        <w:rPr>
          <w:rFonts w:eastAsiaTheme="minorEastAsia" w:cstheme="minorBidi"/>
          <w:b w:val="0"/>
          <w:smallCaps w:val="0"/>
          <w:noProof/>
          <w:color w:val="auto"/>
          <w:sz w:val="22"/>
          <w:lang w:eastAsia="zh-TW"/>
        </w:rPr>
      </w:pPr>
      <w:hyperlink w:anchor="_Toc67495847" w:history="1">
        <w:r w:rsidR="009006FA" w:rsidRPr="00FC203D">
          <w:rPr>
            <w:rStyle w:val="Hyperlink"/>
            <w:noProof/>
          </w:rPr>
          <w:t>7</w:t>
        </w:r>
        <w:r w:rsidR="009006FA">
          <w:rPr>
            <w:rFonts w:eastAsiaTheme="minorEastAsia" w:cstheme="minorBidi"/>
            <w:b w:val="0"/>
            <w:smallCaps w:val="0"/>
            <w:noProof/>
            <w:color w:val="auto"/>
            <w:sz w:val="22"/>
            <w:lang w:eastAsia="zh-TW"/>
          </w:rPr>
          <w:tab/>
        </w:r>
        <w:r w:rsidR="009006FA" w:rsidRPr="00FC203D">
          <w:rPr>
            <w:rStyle w:val="Hyperlink"/>
            <w:noProof/>
          </w:rPr>
          <w:t>Appendix D: Attendance at events, conferences, workshops and discussion groups</w:t>
        </w:r>
        <w:r w:rsidR="009006FA">
          <w:rPr>
            <w:noProof/>
            <w:webHidden/>
          </w:rPr>
          <w:tab/>
        </w:r>
        <w:r w:rsidR="009006FA">
          <w:rPr>
            <w:noProof/>
            <w:webHidden/>
          </w:rPr>
          <w:fldChar w:fldCharType="begin"/>
        </w:r>
        <w:r w:rsidR="009006FA">
          <w:rPr>
            <w:noProof/>
            <w:webHidden/>
          </w:rPr>
          <w:instrText xml:space="preserve"> PAGEREF _Toc67495847 \h </w:instrText>
        </w:r>
        <w:r w:rsidR="009006FA">
          <w:rPr>
            <w:noProof/>
            <w:webHidden/>
          </w:rPr>
        </w:r>
        <w:r w:rsidR="009006FA">
          <w:rPr>
            <w:noProof/>
            <w:webHidden/>
          </w:rPr>
          <w:fldChar w:fldCharType="separate"/>
        </w:r>
        <w:r w:rsidR="00EC0450">
          <w:rPr>
            <w:noProof/>
            <w:webHidden/>
          </w:rPr>
          <w:t>24</w:t>
        </w:r>
        <w:r w:rsidR="009006FA">
          <w:rPr>
            <w:noProof/>
            <w:webHidden/>
          </w:rPr>
          <w:fldChar w:fldCharType="end"/>
        </w:r>
      </w:hyperlink>
    </w:p>
    <w:p w14:paraId="79D388EA" w14:textId="58A14598"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8" w:history="1">
        <w:r w:rsidR="009006FA" w:rsidRPr="00FC203D">
          <w:rPr>
            <w:rStyle w:val="Hyperlink"/>
            <w:noProof/>
          </w:rPr>
          <w:t>8</w:t>
        </w:r>
        <w:r w:rsidR="009006FA">
          <w:rPr>
            <w:rFonts w:eastAsiaTheme="minorEastAsia" w:cstheme="minorBidi"/>
            <w:b w:val="0"/>
            <w:smallCaps w:val="0"/>
            <w:noProof/>
            <w:color w:val="auto"/>
            <w:sz w:val="22"/>
            <w:lang w:eastAsia="zh-TW"/>
          </w:rPr>
          <w:tab/>
        </w:r>
        <w:r w:rsidR="009006FA" w:rsidRPr="00FC203D">
          <w:rPr>
            <w:rStyle w:val="Hyperlink"/>
            <w:noProof/>
          </w:rPr>
          <w:t>Appendix E: Attendance at Board meetings</w:t>
        </w:r>
        <w:r w:rsidR="009006FA">
          <w:rPr>
            <w:noProof/>
            <w:webHidden/>
          </w:rPr>
          <w:tab/>
        </w:r>
        <w:r w:rsidR="009006FA">
          <w:rPr>
            <w:noProof/>
            <w:webHidden/>
          </w:rPr>
          <w:fldChar w:fldCharType="begin"/>
        </w:r>
        <w:r w:rsidR="009006FA">
          <w:rPr>
            <w:noProof/>
            <w:webHidden/>
          </w:rPr>
          <w:instrText xml:space="preserve"> PAGEREF _Toc67495848 \h </w:instrText>
        </w:r>
        <w:r w:rsidR="009006FA">
          <w:rPr>
            <w:noProof/>
            <w:webHidden/>
          </w:rPr>
        </w:r>
        <w:r w:rsidR="009006FA">
          <w:rPr>
            <w:noProof/>
            <w:webHidden/>
          </w:rPr>
          <w:fldChar w:fldCharType="separate"/>
        </w:r>
        <w:r w:rsidR="00EC0450">
          <w:rPr>
            <w:noProof/>
            <w:webHidden/>
          </w:rPr>
          <w:t>25</w:t>
        </w:r>
        <w:r w:rsidR="009006FA">
          <w:rPr>
            <w:noProof/>
            <w:webHidden/>
          </w:rPr>
          <w:fldChar w:fldCharType="end"/>
        </w:r>
      </w:hyperlink>
    </w:p>
    <w:p w14:paraId="4338607C" w14:textId="63F7E9CA"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49" w:history="1">
        <w:r w:rsidR="009006FA" w:rsidRPr="00FC203D">
          <w:rPr>
            <w:rStyle w:val="Hyperlink"/>
            <w:noProof/>
          </w:rPr>
          <w:t>9</w:t>
        </w:r>
        <w:r w:rsidR="009006FA">
          <w:rPr>
            <w:rFonts w:eastAsiaTheme="minorEastAsia" w:cstheme="minorBidi"/>
            <w:b w:val="0"/>
            <w:smallCaps w:val="0"/>
            <w:noProof/>
            <w:color w:val="auto"/>
            <w:sz w:val="22"/>
            <w:lang w:eastAsia="zh-TW"/>
          </w:rPr>
          <w:tab/>
        </w:r>
        <w:r w:rsidR="009006FA" w:rsidRPr="00FC203D">
          <w:rPr>
            <w:rStyle w:val="Hyperlink"/>
            <w:noProof/>
          </w:rPr>
          <w:t>Appendix F: Members of the Board’s Advisory Panel</w:t>
        </w:r>
        <w:r w:rsidR="009006FA">
          <w:rPr>
            <w:noProof/>
            <w:webHidden/>
          </w:rPr>
          <w:tab/>
        </w:r>
        <w:r w:rsidR="009006FA">
          <w:rPr>
            <w:noProof/>
            <w:webHidden/>
          </w:rPr>
          <w:fldChar w:fldCharType="begin"/>
        </w:r>
        <w:r w:rsidR="009006FA">
          <w:rPr>
            <w:noProof/>
            <w:webHidden/>
          </w:rPr>
          <w:instrText xml:space="preserve"> PAGEREF _Toc67495849 \h </w:instrText>
        </w:r>
        <w:r w:rsidR="009006FA">
          <w:rPr>
            <w:noProof/>
            <w:webHidden/>
          </w:rPr>
        </w:r>
        <w:r w:rsidR="009006FA">
          <w:rPr>
            <w:noProof/>
            <w:webHidden/>
          </w:rPr>
          <w:fldChar w:fldCharType="separate"/>
        </w:r>
        <w:r w:rsidR="00EC0450">
          <w:rPr>
            <w:noProof/>
            <w:webHidden/>
          </w:rPr>
          <w:t>26</w:t>
        </w:r>
        <w:r w:rsidR="009006FA">
          <w:rPr>
            <w:noProof/>
            <w:webHidden/>
          </w:rPr>
          <w:fldChar w:fldCharType="end"/>
        </w:r>
      </w:hyperlink>
    </w:p>
    <w:p w14:paraId="64DA490A" w14:textId="3F6E6910"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50" w:history="1">
        <w:r w:rsidR="009006FA" w:rsidRPr="00FC203D">
          <w:rPr>
            <w:rStyle w:val="Hyperlink"/>
            <w:noProof/>
          </w:rPr>
          <w:t>10</w:t>
        </w:r>
        <w:r w:rsidR="009006FA">
          <w:rPr>
            <w:rFonts w:eastAsiaTheme="minorEastAsia" w:cstheme="minorBidi"/>
            <w:b w:val="0"/>
            <w:smallCaps w:val="0"/>
            <w:noProof/>
            <w:color w:val="auto"/>
            <w:sz w:val="22"/>
            <w:lang w:eastAsia="zh-TW"/>
          </w:rPr>
          <w:tab/>
        </w:r>
        <w:r w:rsidR="009006FA" w:rsidRPr="00FC203D">
          <w:rPr>
            <w:rStyle w:val="Hyperlink"/>
            <w:noProof/>
          </w:rPr>
          <w:t>Appendix G: Consultancies</w:t>
        </w:r>
        <w:r w:rsidR="009006FA">
          <w:rPr>
            <w:noProof/>
            <w:webHidden/>
          </w:rPr>
          <w:tab/>
        </w:r>
        <w:r w:rsidR="009006FA">
          <w:rPr>
            <w:noProof/>
            <w:webHidden/>
          </w:rPr>
          <w:fldChar w:fldCharType="begin"/>
        </w:r>
        <w:r w:rsidR="009006FA">
          <w:rPr>
            <w:noProof/>
            <w:webHidden/>
          </w:rPr>
          <w:instrText xml:space="preserve"> PAGEREF _Toc67495850 \h </w:instrText>
        </w:r>
        <w:r w:rsidR="009006FA">
          <w:rPr>
            <w:noProof/>
            <w:webHidden/>
          </w:rPr>
        </w:r>
        <w:r w:rsidR="009006FA">
          <w:rPr>
            <w:noProof/>
            <w:webHidden/>
          </w:rPr>
          <w:fldChar w:fldCharType="separate"/>
        </w:r>
        <w:r w:rsidR="00EC0450">
          <w:rPr>
            <w:noProof/>
            <w:webHidden/>
          </w:rPr>
          <w:t>28</w:t>
        </w:r>
        <w:r w:rsidR="009006FA">
          <w:rPr>
            <w:noProof/>
            <w:webHidden/>
          </w:rPr>
          <w:fldChar w:fldCharType="end"/>
        </w:r>
      </w:hyperlink>
    </w:p>
    <w:p w14:paraId="2530F63A" w14:textId="5D27D65A" w:rsidR="009006FA" w:rsidRDefault="00A65891" w:rsidP="00B038D1">
      <w:pPr>
        <w:pStyle w:val="TOC1"/>
        <w:tabs>
          <w:tab w:val="left" w:pos="567"/>
        </w:tabs>
        <w:spacing w:line="240" w:lineRule="exact"/>
        <w:rPr>
          <w:rFonts w:eastAsiaTheme="minorEastAsia" w:cstheme="minorBidi"/>
          <w:b w:val="0"/>
          <w:smallCaps w:val="0"/>
          <w:noProof/>
          <w:color w:val="auto"/>
          <w:sz w:val="22"/>
          <w:lang w:eastAsia="zh-TW"/>
        </w:rPr>
      </w:pPr>
      <w:hyperlink w:anchor="_Toc67495851" w:history="1">
        <w:r w:rsidR="009006FA" w:rsidRPr="00FC203D">
          <w:rPr>
            <w:rStyle w:val="Hyperlink"/>
            <w:noProof/>
          </w:rPr>
          <w:t>11</w:t>
        </w:r>
        <w:r w:rsidR="009006FA">
          <w:rPr>
            <w:rFonts w:eastAsiaTheme="minorEastAsia" w:cstheme="minorBidi"/>
            <w:b w:val="0"/>
            <w:smallCaps w:val="0"/>
            <w:noProof/>
            <w:color w:val="auto"/>
            <w:sz w:val="22"/>
            <w:lang w:eastAsia="zh-TW"/>
          </w:rPr>
          <w:tab/>
        </w:r>
        <w:r w:rsidR="009006FA" w:rsidRPr="00FC203D">
          <w:rPr>
            <w:rStyle w:val="Hyperlink"/>
            <w:noProof/>
          </w:rPr>
          <w:t>Appendix H: Financial Statements</w:t>
        </w:r>
        <w:r w:rsidR="009006FA">
          <w:rPr>
            <w:noProof/>
            <w:webHidden/>
          </w:rPr>
          <w:tab/>
        </w:r>
        <w:r w:rsidR="009006FA">
          <w:rPr>
            <w:noProof/>
            <w:webHidden/>
          </w:rPr>
          <w:fldChar w:fldCharType="begin"/>
        </w:r>
        <w:r w:rsidR="009006FA">
          <w:rPr>
            <w:noProof/>
            <w:webHidden/>
          </w:rPr>
          <w:instrText xml:space="preserve"> PAGEREF _Toc67495851 \h </w:instrText>
        </w:r>
        <w:r w:rsidR="009006FA">
          <w:rPr>
            <w:noProof/>
            <w:webHidden/>
          </w:rPr>
        </w:r>
        <w:r w:rsidR="009006FA">
          <w:rPr>
            <w:noProof/>
            <w:webHidden/>
          </w:rPr>
          <w:fldChar w:fldCharType="separate"/>
        </w:r>
        <w:r w:rsidR="00EC0450">
          <w:rPr>
            <w:noProof/>
            <w:webHidden/>
          </w:rPr>
          <w:t>29</w:t>
        </w:r>
        <w:r w:rsidR="009006FA">
          <w:rPr>
            <w:noProof/>
            <w:webHidden/>
          </w:rPr>
          <w:fldChar w:fldCharType="end"/>
        </w:r>
      </w:hyperlink>
    </w:p>
    <w:p w14:paraId="0A4A7439" w14:textId="6262D0A1" w:rsidR="00ED7355" w:rsidRDefault="001911F5" w:rsidP="00B038D1">
      <w:pPr>
        <w:spacing w:line="240" w:lineRule="exact"/>
      </w:pPr>
      <w:r>
        <w:rPr>
          <w:b/>
          <w:smallCaps/>
          <w:color w:val="000080"/>
          <w:sz w:val="24"/>
        </w:rPr>
        <w:fldChar w:fldCharType="end"/>
      </w:r>
    </w:p>
    <w:p w14:paraId="65595D29" w14:textId="77777777" w:rsidR="00ED7355" w:rsidRDefault="00ED7355" w:rsidP="00FB6E9C">
      <w:pPr>
        <w:pStyle w:val="ContentsHeading"/>
      </w:pPr>
      <w:r>
        <w:lastRenderedPageBreak/>
        <w:t>List of tables</w:t>
      </w:r>
    </w:p>
    <w:p w14:paraId="7D92B2EC" w14:textId="3FC5CD08" w:rsidR="009E61C1" w:rsidRDefault="001911F5">
      <w:pPr>
        <w:pStyle w:val="TOC4"/>
        <w:rPr>
          <w:rFonts w:eastAsiaTheme="minorEastAsia" w:cstheme="minorBidi"/>
          <w:noProof/>
          <w:color w:val="auto"/>
          <w:lang w:eastAsia="zh-TW"/>
        </w:rPr>
      </w:pPr>
      <w:r>
        <w:fldChar w:fldCharType="begin"/>
      </w:r>
      <w:r>
        <w:instrText xml:space="preserve"> TOC \h \z \t "Table Main Heading,4" </w:instrText>
      </w:r>
      <w:r>
        <w:fldChar w:fldCharType="separate"/>
      </w:r>
      <w:hyperlink w:anchor="_Toc67495473" w:history="1">
        <w:r w:rsidR="009E61C1" w:rsidRPr="00355D06">
          <w:rPr>
            <w:rStyle w:val="Hyperlink"/>
            <w:noProof/>
          </w:rPr>
          <w:t>Table 1: Attendance at Board meetings, 2019</w:t>
        </w:r>
        <w:r w:rsidR="009E61C1" w:rsidRPr="00355D06">
          <w:rPr>
            <w:rStyle w:val="Hyperlink"/>
            <w:noProof/>
          </w:rPr>
          <w:noBreakHyphen/>
          <w:t>20</w:t>
        </w:r>
        <w:r w:rsidR="009E61C1">
          <w:rPr>
            <w:noProof/>
            <w:webHidden/>
          </w:rPr>
          <w:tab/>
        </w:r>
        <w:r w:rsidR="009E61C1">
          <w:rPr>
            <w:noProof/>
            <w:webHidden/>
          </w:rPr>
          <w:fldChar w:fldCharType="begin"/>
        </w:r>
        <w:r w:rsidR="009E61C1">
          <w:rPr>
            <w:noProof/>
            <w:webHidden/>
          </w:rPr>
          <w:instrText xml:space="preserve"> PAGEREF _Toc67495473 \h </w:instrText>
        </w:r>
        <w:r w:rsidR="009E61C1">
          <w:rPr>
            <w:noProof/>
            <w:webHidden/>
          </w:rPr>
        </w:r>
        <w:r w:rsidR="009E61C1">
          <w:rPr>
            <w:noProof/>
            <w:webHidden/>
          </w:rPr>
          <w:fldChar w:fldCharType="separate"/>
        </w:r>
        <w:r w:rsidR="00EC0450">
          <w:rPr>
            <w:noProof/>
            <w:webHidden/>
          </w:rPr>
          <w:t>10</w:t>
        </w:r>
        <w:r w:rsidR="009E61C1">
          <w:rPr>
            <w:noProof/>
            <w:webHidden/>
          </w:rPr>
          <w:fldChar w:fldCharType="end"/>
        </w:r>
      </w:hyperlink>
    </w:p>
    <w:p w14:paraId="7FE6F86C" w14:textId="14B26B0B" w:rsidR="009E61C1" w:rsidRDefault="00A65891">
      <w:pPr>
        <w:pStyle w:val="TOC4"/>
        <w:rPr>
          <w:rFonts w:eastAsiaTheme="minorEastAsia" w:cstheme="minorBidi"/>
          <w:noProof/>
          <w:color w:val="auto"/>
          <w:lang w:eastAsia="zh-TW"/>
        </w:rPr>
      </w:pPr>
      <w:hyperlink w:anchor="_Toc67495474" w:history="1">
        <w:r w:rsidR="009E61C1" w:rsidRPr="00355D06">
          <w:rPr>
            <w:rStyle w:val="Hyperlink"/>
            <w:noProof/>
          </w:rPr>
          <w:t>Table 2: Term of Board members</w:t>
        </w:r>
        <w:r w:rsidR="009E61C1">
          <w:rPr>
            <w:noProof/>
            <w:webHidden/>
          </w:rPr>
          <w:tab/>
        </w:r>
        <w:r w:rsidR="009E61C1">
          <w:rPr>
            <w:noProof/>
            <w:webHidden/>
          </w:rPr>
          <w:fldChar w:fldCharType="begin"/>
        </w:r>
        <w:r w:rsidR="009E61C1">
          <w:rPr>
            <w:noProof/>
            <w:webHidden/>
          </w:rPr>
          <w:instrText xml:space="preserve"> PAGEREF _Toc67495474 \h </w:instrText>
        </w:r>
        <w:r w:rsidR="009E61C1">
          <w:rPr>
            <w:noProof/>
            <w:webHidden/>
          </w:rPr>
        </w:r>
        <w:r w:rsidR="009E61C1">
          <w:rPr>
            <w:noProof/>
            <w:webHidden/>
          </w:rPr>
          <w:fldChar w:fldCharType="separate"/>
        </w:r>
        <w:r w:rsidR="00EC0450">
          <w:rPr>
            <w:noProof/>
            <w:webHidden/>
          </w:rPr>
          <w:t>22</w:t>
        </w:r>
        <w:r w:rsidR="009E61C1">
          <w:rPr>
            <w:noProof/>
            <w:webHidden/>
          </w:rPr>
          <w:fldChar w:fldCharType="end"/>
        </w:r>
      </w:hyperlink>
    </w:p>
    <w:p w14:paraId="5AD54EA1" w14:textId="5DDCD46C" w:rsidR="009E61C1" w:rsidRDefault="00A65891">
      <w:pPr>
        <w:pStyle w:val="TOC4"/>
        <w:rPr>
          <w:rFonts w:eastAsiaTheme="minorEastAsia" w:cstheme="minorBidi"/>
          <w:noProof/>
          <w:color w:val="auto"/>
          <w:lang w:eastAsia="zh-TW"/>
        </w:rPr>
      </w:pPr>
      <w:hyperlink w:anchor="_Toc67495475" w:history="1">
        <w:r w:rsidR="009E61C1" w:rsidRPr="00355D06">
          <w:rPr>
            <w:rStyle w:val="Hyperlink"/>
            <w:noProof/>
          </w:rPr>
          <w:t>Table 3: Membership of Board Working Groups, 2019</w:t>
        </w:r>
        <w:r w:rsidR="009E61C1" w:rsidRPr="00355D06">
          <w:rPr>
            <w:rStyle w:val="Hyperlink"/>
            <w:noProof/>
          </w:rPr>
          <w:noBreakHyphen/>
          <w:t>20</w:t>
        </w:r>
        <w:r w:rsidR="009E61C1">
          <w:rPr>
            <w:noProof/>
            <w:webHidden/>
          </w:rPr>
          <w:tab/>
        </w:r>
        <w:r w:rsidR="009E61C1">
          <w:rPr>
            <w:noProof/>
            <w:webHidden/>
          </w:rPr>
          <w:fldChar w:fldCharType="begin"/>
        </w:r>
        <w:r w:rsidR="009E61C1">
          <w:rPr>
            <w:noProof/>
            <w:webHidden/>
          </w:rPr>
          <w:instrText xml:space="preserve"> PAGEREF _Toc67495475 \h </w:instrText>
        </w:r>
        <w:r w:rsidR="009E61C1">
          <w:rPr>
            <w:noProof/>
            <w:webHidden/>
          </w:rPr>
        </w:r>
        <w:r w:rsidR="009E61C1">
          <w:rPr>
            <w:noProof/>
            <w:webHidden/>
          </w:rPr>
          <w:fldChar w:fldCharType="separate"/>
        </w:r>
        <w:r w:rsidR="00EC0450">
          <w:rPr>
            <w:noProof/>
            <w:webHidden/>
          </w:rPr>
          <w:t>23</w:t>
        </w:r>
        <w:r w:rsidR="009E61C1">
          <w:rPr>
            <w:noProof/>
            <w:webHidden/>
          </w:rPr>
          <w:fldChar w:fldCharType="end"/>
        </w:r>
      </w:hyperlink>
    </w:p>
    <w:p w14:paraId="44365905" w14:textId="2C87902D" w:rsidR="009E61C1" w:rsidRDefault="00A65891">
      <w:pPr>
        <w:pStyle w:val="TOC4"/>
        <w:rPr>
          <w:rFonts w:eastAsiaTheme="minorEastAsia" w:cstheme="minorBidi"/>
          <w:noProof/>
          <w:color w:val="auto"/>
          <w:lang w:eastAsia="zh-TW"/>
        </w:rPr>
      </w:pPr>
      <w:hyperlink w:anchor="_Toc67495476" w:history="1">
        <w:r w:rsidR="009E61C1" w:rsidRPr="00355D06">
          <w:rPr>
            <w:rStyle w:val="Hyperlink"/>
            <w:noProof/>
          </w:rPr>
          <w:t>Table 4: Secondments from the private sector, 2019</w:t>
        </w:r>
        <w:r w:rsidR="009E61C1" w:rsidRPr="00355D06">
          <w:rPr>
            <w:rStyle w:val="Hyperlink"/>
            <w:noProof/>
          </w:rPr>
          <w:noBreakHyphen/>
          <w:t>20</w:t>
        </w:r>
        <w:r w:rsidR="009E61C1">
          <w:rPr>
            <w:noProof/>
            <w:webHidden/>
          </w:rPr>
          <w:tab/>
        </w:r>
        <w:r w:rsidR="009E61C1">
          <w:rPr>
            <w:noProof/>
            <w:webHidden/>
          </w:rPr>
          <w:fldChar w:fldCharType="begin"/>
        </w:r>
        <w:r w:rsidR="009E61C1">
          <w:rPr>
            <w:noProof/>
            <w:webHidden/>
          </w:rPr>
          <w:instrText xml:space="preserve"> PAGEREF _Toc67495476 \h </w:instrText>
        </w:r>
        <w:r w:rsidR="009E61C1">
          <w:rPr>
            <w:noProof/>
            <w:webHidden/>
          </w:rPr>
        </w:r>
        <w:r w:rsidR="009E61C1">
          <w:rPr>
            <w:noProof/>
            <w:webHidden/>
          </w:rPr>
          <w:fldChar w:fldCharType="separate"/>
        </w:r>
        <w:r w:rsidR="00EC0450">
          <w:rPr>
            <w:noProof/>
            <w:webHidden/>
          </w:rPr>
          <w:t>23</w:t>
        </w:r>
        <w:r w:rsidR="009E61C1">
          <w:rPr>
            <w:noProof/>
            <w:webHidden/>
          </w:rPr>
          <w:fldChar w:fldCharType="end"/>
        </w:r>
      </w:hyperlink>
    </w:p>
    <w:p w14:paraId="7401E92F" w14:textId="54CA5363" w:rsidR="009E61C1" w:rsidRDefault="00A65891">
      <w:pPr>
        <w:pStyle w:val="TOC4"/>
        <w:rPr>
          <w:rFonts w:eastAsiaTheme="minorEastAsia" w:cstheme="minorBidi"/>
          <w:noProof/>
          <w:color w:val="auto"/>
          <w:lang w:eastAsia="zh-TW"/>
        </w:rPr>
      </w:pPr>
      <w:hyperlink w:anchor="_Toc67495477" w:history="1">
        <w:r w:rsidR="009E61C1" w:rsidRPr="00355D06">
          <w:rPr>
            <w:rStyle w:val="Hyperlink"/>
            <w:noProof/>
          </w:rPr>
          <w:t>Table 5: External events attended by Board members</w:t>
        </w:r>
        <w:r w:rsidR="009E61C1">
          <w:rPr>
            <w:noProof/>
            <w:webHidden/>
          </w:rPr>
          <w:tab/>
        </w:r>
        <w:r w:rsidR="009E61C1">
          <w:rPr>
            <w:noProof/>
            <w:webHidden/>
          </w:rPr>
          <w:fldChar w:fldCharType="begin"/>
        </w:r>
        <w:r w:rsidR="009E61C1">
          <w:rPr>
            <w:noProof/>
            <w:webHidden/>
          </w:rPr>
          <w:instrText xml:space="preserve"> PAGEREF _Toc67495477 \h </w:instrText>
        </w:r>
        <w:r w:rsidR="009E61C1">
          <w:rPr>
            <w:noProof/>
            <w:webHidden/>
          </w:rPr>
        </w:r>
        <w:r w:rsidR="009E61C1">
          <w:rPr>
            <w:noProof/>
            <w:webHidden/>
          </w:rPr>
          <w:fldChar w:fldCharType="separate"/>
        </w:r>
        <w:r w:rsidR="00EC0450">
          <w:rPr>
            <w:noProof/>
            <w:webHidden/>
          </w:rPr>
          <w:t>24</w:t>
        </w:r>
        <w:r w:rsidR="009E61C1">
          <w:rPr>
            <w:noProof/>
            <w:webHidden/>
          </w:rPr>
          <w:fldChar w:fldCharType="end"/>
        </w:r>
      </w:hyperlink>
    </w:p>
    <w:p w14:paraId="085B9E26" w14:textId="6E8D378F" w:rsidR="009E61C1" w:rsidRDefault="00A65891">
      <w:pPr>
        <w:pStyle w:val="TOC4"/>
        <w:rPr>
          <w:rFonts w:eastAsiaTheme="minorEastAsia" w:cstheme="minorBidi"/>
          <w:noProof/>
          <w:color w:val="auto"/>
          <w:lang w:eastAsia="zh-TW"/>
        </w:rPr>
      </w:pPr>
      <w:hyperlink w:anchor="_Toc67495478" w:history="1">
        <w:r w:rsidR="009E61C1" w:rsidRPr="00355D06">
          <w:rPr>
            <w:rStyle w:val="Hyperlink"/>
            <w:noProof/>
          </w:rPr>
          <w:t>Table 6: Attendance at Board meetings, 2019</w:t>
        </w:r>
        <w:r w:rsidR="009E61C1" w:rsidRPr="00355D06">
          <w:rPr>
            <w:rStyle w:val="Hyperlink"/>
            <w:noProof/>
          </w:rPr>
          <w:noBreakHyphen/>
          <w:t>20</w:t>
        </w:r>
        <w:r w:rsidR="009E61C1">
          <w:rPr>
            <w:noProof/>
            <w:webHidden/>
          </w:rPr>
          <w:tab/>
        </w:r>
        <w:r w:rsidR="009E61C1">
          <w:rPr>
            <w:noProof/>
            <w:webHidden/>
          </w:rPr>
          <w:fldChar w:fldCharType="begin"/>
        </w:r>
        <w:r w:rsidR="009E61C1">
          <w:rPr>
            <w:noProof/>
            <w:webHidden/>
          </w:rPr>
          <w:instrText xml:space="preserve"> PAGEREF _Toc67495478 \h </w:instrText>
        </w:r>
        <w:r w:rsidR="009E61C1">
          <w:rPr>
            <w:noProof/>
            <w:webHidden/>
          </w:rPr>
        </w:r>
        <w:r w:rsidR="009E61C1">
          <w:rPr>
            <w:noProof/>
            <w:webHidden/>
          </w:rPr>
          <w:fldChar w:fldCharType="separate"/>
        </w:r>
        <w:r w:rsidR="00EC0450">
          <w:rPr>
            <w:noProof/>
            <w:webHidden/>
          </w:rPr>
          <w:t>25</w:t>
        </w:r>
        <w:r w:rsidR="009E61C1">
          <w:rPr>
            <w:noProof/>
            <w:webHidden/>
          </w:rPr>
          <w:fldChar w:fldCharType="end"/>
        </w:r>
      </w:hyperlink>
    </w:p>
    <w:p w14:paraId="3DCEC4D6" w14:textId="278F6F82" w:rsidR="009E61C1" w:rsidRDefault="00A65891">
      <w:pPr>
        <w:pStyle w:val="TOC4"/>
        <w:rPr>
          <w:rFonts w:eastAsiaTheme="minorEastAsia" w:cstheme="minorBidi"/>
          <w:noProof/>
          <w:color w:val="auto"/>
          <w:lang w:eastAsia="zh-TW"/>
        </w:rPr>
      </w:pPr>
      <w:hyperlink w:anchor="_Toc67495479" w:history="1">
        <w:r w:rsidR="009E61C1" w:rsidRPr="00355D06">
          <w:rPr>
            <w:rStyle w:val="Hyperlink"/>
            <w:noProof/>
          </w:rPr>
          <w:t>Table 7: Members of Advisory Panel as at 30 June 2020</w:t>
        </w:r>
        <w:r w:rsidR="009E61C1">
          <w:rPr>
            <w:noProof/>
            <w:webHidden/>
          </w:rPr>
          <w:tab/>
        </w:r>
        <w:r w:rsidR="009E61C1">
          <w:rPr>
            <w:noProof/>
            <w:webHidden/>
          </w:rPr>
          <w:fldChar w:fldCharType="begin"/>
        </w:r>
        <w:r w:rsidR="009E61C1">
          <w:rPr>
            <w:noProof/>
            <w:webHidden/>
          </w:rPr>
          <w:instrText xml:space="preserve"> PAGEREF _Toc67495479 \h </w:instrText>
        </w:r>
        <w:r w:rsidR="009E61C1">
          <w:rPr>
            <w:noProof/>
            <w:webHidden/>
          </w:rPr>
        </w:r>
        <w:r w:rsidR="009E61C1">
          <w:rPr>
            <w:noProof/>
            <w:webHidden/>
          </w:rPr>
          <w:fldChar w:fldCharType="separate"/>
        </w:r>
        <w:r w:rsidR="00EC0450">
          <w:rPr>
            <w:noProof/>
            <w:webHidden/>
          </w:rPr>
          <w:t>26</w:t>
        </w:r>
        <w:r w:rsidR="009E61C1">
          <w:rPr>
            <w:noProof/>
            <w:webHidden/>
          </w:rPr>
          <w:fldChar w:fldCharType="end"/>
        </w:r>
      </w:hyperlink>
    </w:p>
    <w:p w14:paraId="406225F3" w14:textId="039F3829" w:rsidR="009E61C1" w:rsidRDefault="00A65891">
      <w:pPr>
        <w:pStyle w:val="TOC4"/>
        <w:rPr>
          <w:rFonts w:eastAsiaTheme="minorEastAsia" w:cstheme="minorBidi"/>
          <w:noProof/>
          <w:color w:val="auto"/>
          <w:lang w:eastAsia="zh-TW"/>
        </w:rPr>
      </w:pPr>
      <w:hyperlink w:anchor="_Toc67495480" w:history="1">
        <w:r w:rsidR="009E61C1" w:rsidRPr="00355D06">
          <w:rPr>
            <w:rStyle w:val="Hyperlink"/>
            <w:noProof/>
          </w:rPr>
          <w:t>Table 8: Revenue, expenses and operating result</w:t>
        </w:r>
        <w:r w:rsidR="009E61C1">
          <w:rPr>
            <w:noProof/>
            <w:webHidden/>
          </w:rPr>
          <w:tab/>
        </w:r>
        <w:r w:rsidR="009E61C1">
          <w:rPr>
            <w:noProof/>
            <w:webHidden/>
          </w:rPr>
          <w:fldChar w:fldCharType="begin"/>
        </w:r>
        <w:r w:rsidR="009E61C1">
          <w:rPr>
            <w:noProof/>
            <w:webHidden/>
          </w:rPr>
          <w:instrText xml:space="preserve"> PAGEREF _Toc67495480 \h </w:instrText>
        </w:r>
        <w:r w:rsidR="009E61C1">
          <w:rPr>
            <w:noProof/>
            <w:webHidden/>
          </w:rPr>
        </w:r>
        <w:r w:rsidR="009E61C1">
          <w:rPr>
            <w:noProof/>
            <w:webHidden/>
          </w:rPr>
          <w:fldChar w:fldCharType="separate"/>
        </w:r>
        <w:r w:rsidR="00EC0450">
          <w:rPr>
            <w:noProof/>
            <w:webHidden/>
          </w:rPr>
          <w:t>29</w:t>
        </w:r>
        <w:r w:rsidR="009E61C1">
          <w:rPr>
            <w:noProof/>
            <w:webHidden/>
          </w:rPr>
          <w:fldChar w:fldCharType="end"/>
        </w:r>
      </w:hyperlink>
    </w:p>
    <w:p w14:paraId="1056BDD0" w14:textId="6813ED0E" w:rsidR="009E61C1" w:rsidRDefault="00A65891">
      <w:pPr>
        <w:pStyle w:val="TOC4"/>
        <w:rPr>
          <w:rFonts w:eastAsiaTheme="minorEastAsia" w:cstheme="minorBidi"/>
          <w:noProof/>
          <w:color w:val="auto"/>
          <w:lang w:eastAsia="zh-TW"/>
        </w:rPr>
      </w:pPr>
      <w:hyperlink w:anchor="_Toc67495481" w:history="1">
        <w:r w:rsidR="009E61C1" w:rsidRPr="00355D06">
          <w:rPr>
            <w:rStyle w:val="Hyperlink"/>
            <w:noProof/>
          </w:rPr>
          <w:t>Table 9: Remuneration paid to non</w:t>
        </w:r>
        <w:r w:rsidR="009E61C1" w:rsidRPr="00355D06">
          <w:rPr>
            <w:rStyle w:val="Hyperlink"/>
            <w:noProof/>
          </w:rPr>
          <w:noBreakHyphen/>
          <w:t>government Board members, 2019</w:t>
        </w:r>
        <w:r w:rsidR="009E61C1" w:rsidRPr="00355D06">
          <w:rPr>
            <w:rStyle w:val="Hyperlink"/>
            <w:noProof/>
          </w:rPr>
          <w:noBreakHyphen/>
          <w:t>20</w:t>
        </w:r>
        <w:r w:rsidR="009E61C1">
          <w:rPr>
            <w:noProof/>
            <w:webHidden/>
          </w:rPr>
          <w:tab/>
        </w:r>
        <w:r w:rsidR="009E61C1">
          <w:rPr>
            <w:noProof/>
            <w:webHidden/>
          </w:rPr>
          <w:fldChar w:fldCharType="begin"/>
        </w:r>
        <w:r w:rsidR="009E61C1">
          <w:rPr>
            <w:noProof/>
            <w:webHidden/>
          </w:rPr>
          <w:instrText xml:space="preserve"> PAGEREF _Toc67495481 \h </w:instrText>
        </w:r>
        <w:r w:rsidR="009E61C1">
          <w:rPr>
            <w:noProof/>
            <w:webHidden/>
          </w:rPr>
        </w:r>
        <w:r w:rsidR="009E61C1">
          <w:rPr>
            <w:noProof/>
            <w:webHidden/>
          </w:rPr>
          <w:fldChar w:fldCharType="separate"/>
        </w:r>
        <w:r w:rsidR="00EC0450">
          <w:rPr>
            <w:noProof/>
            <w:webHidden/>
          </w:rPr>
          <w:t>29</w:t>
        </w:r>
        <w:r w:rsidR="009E61C1">
          <w:rPr>
            <w:noProof/>
            <w:webHidden/>
          </w:rPr>
          <w:fldChar w:fldCharType="end"/>
        </w:r>
      </w:hyperlink>
    </w:p>
    <w:p w14:paraId="745A1D25" w14:textId="6ABC8291" w:rsidR="00ED7355" w:rsidRDefault="001911F5" w:rsidP="00ED7355">
      <w:r>
        <w:fldChar w:fldCharType="end"/>
      </w:r>
    </w:p>
    <w:p w14:paraId="401D13D2" w14:textId="77777777" w:rsidR="002611A8" w:rsidRDefault="002611A8" w:rsidP="00ED7355">
      <w:pPr>
        <w:sectPr w:rsidR="002611A8" w:rsidSect="00430E25">
          <w:headerReference w:type="first" r:id="rId26"/>
          <w:footerReference w:type="first" r:id="rId27"/>
          <w:type w:val="oddPage"/>
          <w:pgSz w:w="11909" w:h="16834" w:code="9"/>
          <w:pgMar w:top="1701" w:right="1701" w:bottom="1701" w:left="1701" w:header="851" w:footer="851" w:gutter="0"/>
          <w:pgNumType w:fmt="lowerRoman"/>
          <w:cols w:space="708"/>
          <w:titlePg/>
          <w:docGrid w:linePitch="360"/>
        </w:sectPr>
      </w:pPr>
    </w:p>
    <w:p w14:paraId="368E3109" w14:textId="77777777" w:rsidR="002611A8" w:rsidRDefault="002611A8" w:rsidP="009006FA">
      <w:pPr>
        <w:pStyle w:val="Heading1"/>
        <w:numPr>
          <w:ilvl w:val="0"/>
          <w:numId w:val="0"/>
        </w:numPr>
        <w:ind w:left="1134" w:hanging="1134"/>
      </w:pPr>
      <w:bookmarkStart w:id="0" w:name="_Toc67059204"/>
      <w:bookmarkStart w:id="1" w:name="_Toc67059592"/>
      <w:bookmarkStart w:id="2" w:name="_Toc67059856"/>
      <w:bookmarkStart w:id="3" w:name="_Toc67495827"/>
      <w:r>
        <w:lastRenderedPageBreak/>
        <w:t>Contact details</w:t>
      </w:r>
      <w:bookmarkEnd w:id="0"/>
      <w:bookmarkEnd w:id="1"/>
      <w:bookmarkEnd w:id="2"/>
      <w:bookmarkEnd w:id="3"/>
    </w:p>
    <w:p w14:paraId="07FC06A2" w14:textId="77777777" w:rsidR="002611A8" w:rsidRDefault="002611A8" w:rsidP="002611A8">
      <w:r>
        <w:t>Inquiries regarding this report may be directed to:</w:t>
      </w:r>
    </w:p>
    <w:p w14:paraId="6A971897" w14:textId="77777777" w:rsidR="002611A8" w:rsidRDefault="002611A8" w:rsidP="002611A8">
      <w:pPr>
        <w:pStyle w:val="SingleParagraph"/>
      </w:pPr>
      <w:r>
        <w:t>Board of Taxation Secretariat</w:t>
      </w:r>
    </w:p>
    <w:p w14:paraId="41974B59" w14:textId="77777777" w:rsidR="002611A8" w:rsidRDefault="002611A8" w:rsidP="002611A8">
      <w:pPr>
        <w:pStyle w:val="SingleParagraph"/>
      </w:pPr>
      <w:r>
        <w:t>c/o — The Treasury</w:t>
      </w:r>
    </w:p>
    <w:p w14:paraId="64325DC9" w14:textId="77777777" w:rsidR="002611A8" w:rsidRDefault="002611A8" w:rsidP="002611A8">
      <w:pPr>
        <w:pStyle w:val="SingleParagraph"/>
      </w:pPr>
      <w:r>
        <w:t>Langton Crescent</w:t>
      </w:r>
    </w:p>
    <w:p w14:paraId="7B44DAA8" w14:textId="77777777" w:rsidR="002611A8" w:rsidRDefault="002611A8" w:rsidP="002611A8">
      <w:r>
        <w:t>PARKES ACT 2600</w:t>
      </w:r>
    </w:p>
    <w:p w14:paraId="1B855BCA" w14:textId="77777777" w:rsidR="002611A8" w:rsidRDefault="002611A8" w:rsidP="002611A8">
      <w:pPr>
        <w:pStyle w:val="SingleParagraph"/>
      </w:pPr>
      <w:r>
        <w:t>Telephone:</w:t>
      </w:r>
      <w:r>
        <w:tab/>
      </w:r>
      <w:r>
        <w:tab/>
        <w:t>02 6263 4366</w:t>
      </w:r>
    </w:p>
    <w:p w14:paraId="661F187E" w14:textId="77777777" w:rsidR="002611A8" w:rsidRDefault="002611A8" w:rsidP="002611A8">
      <w:pPr>
        <w:pStyle w:val="SingleParagraph"/>
      </w:pPr>
      <w:r>
        <w:t>Email:</w:t>
      </w:r>
      <w:r>
        <w:tab/>
      </w:r>
      <w:r>
        <w:tab/>
      </w:r>
      <w:r w:rsidR="00D53F4F">
        <w:tab/>
      </w:r>
      <w:hyperlink r:id="rId28" w:history="1">
        <w:r w:rsidRPr="00DE4676">
          <w:rPr>
            <w:rStyle w:val="Hyperlink"/>
          </w:rPr>
          <w:t>taxboard@treasury.gov.au</w:t>
        </w:r>
      </w:hyperlink>
    </w:p>
    <w:p w14:paraId="51FB77E2" w14:textId="77777777" w:rsidR="002611A8" w:rsidRDefault="002611A8" w:rsidP="002611A8">
      <w:pPr>
        <w:pStyle w:val="SingleParagraph"/>
      </w:pPr>
    </w:p>
    <w:p w14:paraId="3732F856" w14:textId="77777777" w:rsidR="00D53F4F" w:rsidRDefault="00D53F4F" w:rsidP="002611A8">
      <w:pPr>
        <w:pStyle w:val="SingleParagraph"/>
        <w:sectPr w:rsidR="00D53F4F" w:rsidSect="00A107AE">
          <w:footerReference w:type="first" r:id="rId29"/>
          <w:type w:val="oddPage"/>
          <w:pgSz w:w="11909" w:h="16834" w:code="9"/>
          <w:pgMar w:top="1701" w:right="1701" w:bottom="1701" w:left="1701" w:header="851" w:footer="851" w:gutter="0"/>
          <w:pgNumType w:fmt="lowerRoman"/>
          <w:cols w:space="708"/>
          <w:titlePg/>
          <w:docGrid w:linePitch="360"/>
        </w:sectPr>
      </w:pPr>
    </w:p>
    <w:p w14:paraId="396DCFE9" w14:textId="77777777" w:rsidR="002611A8" w:rsidRDefault="002611A8" w:rsidP="009006FA">
      <w:pPr>
        <w:pStyle w:val="Heading1"/>
        <w:numPr>
          <w:ilvl w:val="0"/>
          <w:numId w:val="0"/>
        </w:numPr>
        <w:ind w:left="1134" w:hanging="1134"/>
      </w:pPr>
      <w:bookmarkStart w:id="4" w:name="_Toc67059205"/>
      <w:bookmarkStart w:id="5" w:name="_Toc67059593"/>
      <w:bookmarkStart w:id="6" w:name="_Toc67059857"/>
      <w:bookmarkStart w:id="7" w:name="_Toc67495828"/>
      <w:r w:rsidRPr="00424191">
        <w:lastRenderedPageBreak/>
        <w:t>Glossary of terms</w:t>
      </w:r>
      <w:bookmarkEnd w:id="4"/>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1634"/>
        <w:gridCol w:w="6873"/>
      </w:tblGrid>
      <w:tr w:rsidR="00655168" w14:paraId="7C882F04" w14:textId="77777777" w:rsidTr="00174F96">
        <w:tc>
          <w:tcPr>
            <w:tcW w:w="1634" w:type="dxa"/>
          </w:tcPr>
          <w:p w14:paraId="44CE0139" w14:textId="77777777" w:rsidR="00655168" w:rsidRPr="00F9643E" w:rsidRDefault="00655168" w:rsidP="00B063A2">
            <w:pPr>
              <w:spacing w:before="240"/>
            </w:pPr>
            <w:r w:rsidRPr="00F9643E">
              <w:t>AO</w:t>
            </w:r>
          </w:p>
        </w:tc>
        <w:tc>
          <w:tcPr>
            <w:tcW w:w="6873" w:type="dxa"/>
          </w:tcPr>
          <w:p w14:paraId="2E11D0E8" w14:textId="64EDFF83" w:rsidR="00655168" w:rsidRPr="00FA70F5" w:rsidRDefault="00655168" w:rsidP="00B063A2">
            <w:pPr>
              <w:spacing w:before="240"/>
            </w:pPr>
            <w:r w:rsidRPr="00FA70F5">
              <w:t>Order of Australia</w:t>
            </w:r>
            <w:r w:rsidR="00D717BF">
              <w:t xml:space="preserve"> — </w:t>
            </w:r>
            <w:r w:rsidRPr="00FA70F5">
              <w:t>Officer of the Order</w:t>
            </w:r>
          </w:p>
        </w:tc>
      </w:tr>
      <w:tr w:rsidR="00655168" w14:paraId="4804DC61" w14:textId="77777777" w:rsidTr="00174F96">
        <w:tc>
          <w:tcPr>
            <w:tcW w:w="1634" w:type="dxa"/>
          </w:tcPr>
          <w:p w14:paraId="0F80AB63" w14:textId="77777777" w:rsidR="00655168" w:rsidRPr="00F9643E" w:rsidRDefault="00655168" w:rsidP="00CB0A41">
            <w:r w:rsidRPr="00F9643E">
              <w:t>AM</w:t>
            </w:r>
          </w:p>
        </w:tc>
        <w:tc>
          <w:tcPr>
            <w:tcW w:w="6873" w:type="dxa"/>
          </w:tcPr>
          <w:p w14:paraId="563B9D0D" w14:textId="7FD8B646" w:rsidR="00655168" w:rsidRPr="00FA70F5" w:rsidRDefault="00655168" w:rsidP="00CB0A41">
            <w:r w:rsidRPr="00FA70F5">
              <w:t>Order of Australia</w:t>
            </w:r>
            <w:r w:rsidR="00D717BF">
              <w:t xml:space="preserve"> — </w:t>
            </w:r>
            <w:r w:rsidRPr="00FA70F5">
              <w:t>Member of the Order</w:t>
            </w:r>
          </w:p>
        </w:tc>
      </w:tr>
      <w:tr w:rsidR="00655168" w14:paraId="76EE69DD" w14:textId="77777777" w:rsidTr="00174F96">
        <w:tc>
          <w:tcPr>
            <w:tcW w:w="1634" w:type="dxa"/>
          </w:tcPr>
          <w:p w14:paraId="7D875B36" w14:textId="77777777" w:rsidR="00655168" w:rsidRPr="00F9643E" w:rsidRDefault="00655168" w:rsidP="00CB0A41">
            <w:r w:rsidRPr="00F9643E">
              <w:t>AASB</w:t>
            </w:r>
          </w:p>
        </w:tc>
        <w:tc>
          <w:tcPr>
            <w:tcW w:w="6873" w:type="dxa"/>
          </w:tcPr>
          <w:p w14:paraId="4CC32EFC" w14:textId="77777777" w:rsidR="00655168" w:rsidRPr="00FA70F5" w:rsidRDefault="00655168" w:rsidP="00CB0A41">
            <w:r w:rsidRPr="00FA70F5">
              <w:t>Australian Accounting Standards Board</w:t>
            </w:r>
          </w:p>
        </w:tc>
      </w:tr>
      <w:tr w:rsidR="00655168" w14:paraId="1606F11C" w14:textId="77777777" w:rsidTr="00174F96">
        <w:tc>
          <w:tcPr>
            <w:tcW w:w="1634" w:type="dxa"/>
          </w:tcPr>
          <w:p w14:paraId="336027D7" w14:textId="77777777" w:rsidR="00655168" w:rsidRPr="00F9643E" w:rsidRDefault="00655168" w:rsidP="00CB0A41">
            <w:r w:rsidRPr="00F9643E">
              <w:t>APRA</w:t>
            </w:r>
          </w:p>
        </w:tc>
        <w:tc>
          <w:tcPr>
            <w:tcW w:w="6873" w:type="dxa"/>
          </w:tcPr>
          <w:p w14:paraId="0AE533F5" w14:textId="77777777" w:rsidR="00655168" w:rsidRPr="00FA70F5" w:rsidRDefault="00655168" w:rsidP="00CB0A41">
            <w:r w:rsidRPr="00FA70F5">
              <w:t>Australian Prudential Regulatory Authority</w:t>
            </w:r>
          </w:p>
        </w:tc>
      </w:tr>
      <w:tr w:rsidR="00655168" w14:paraId="6CDB79FC" w14:textId="77777777" w:rsidTr="00174F96">
        <w:tc>
          <w:tcPr>
            <w:tcW w:w="1634" w:type="dxa"/>
          </w:tcPr>
          <w:p w14:paraId="235C6E01" w14:textId="77777777" w:rsidR="00655168" w:rsidRPr="00F9643E" w:rsidRDefault="00655168" w:rsidP="00CB0A41">
            <w:r w:rsidRPr="00F9643E">
              <w:t>ATO</w:t>
            </w:r>
          </w:p>
        </w:tc>
        <w:tc>
          <w:tcPr>
            <w:tcW w:w="6873" w:type="dxa"/>
          </w:tcPr>
          <w:p w14:paraId="2BF4E3FF" w14:textId="77777777" w:rsidR="00655168" w:rsidRPr="00FA70F5" w:rsidRDefault="00655168" w:rsidP="00CB0A41">
            <w:r w:rsidRPr="00FA70F5">
              <w:t>Australian Taxation Office</w:t>
            </w:r>
          </w:p>
        </w:tc>
      </w:tr>
      <w:tr w:rsidR="00655168" w14:paraId="08398C3B" w14:textId="77777777" w:rsidTr="00174F96">
        <w:tc>
          <w:tcPr>
            <w:tcW w:w="1634" w:type="dxa"/>
          </w:tcPr>
          <w:p w14:paraId="3AE3BC45" w14:textId="77777777" w:rsidR="00655168" w:rsidRPr="00F9643E" w:rsidRDefault="00655168" w:rsidP="00CB0A41">
            <w:r w:rsidRPr="00F9643E">
              <w:t>BDO</w:t>
            </w:r>
          </w:p>
        </w:tc>
        <w:tc>
          <w:tcPr>
            <w:tcW w:w="6873" w:type="dxa"/>
            <w:shd w:val="clear" w:color="auto" w:fill="DBE5F1"/>
          </w:tcPr>
          <w:p w14:paraId="4DBA897E" w14:textId="77777777" w:rsidR="00655168" w:rsidRPr="00FA70F5" w:rsidRDefault="00655168" w:rsidP="00CB0A41">
            <w:r w:rsidRPr="00FA70F5">
              <w:t xml:space="preserve">Binder </w:t>
            </w:r>
            <w:proofErr w:type="spellStart"/>
            <w:r w:rsidRPr="00FA70F5">
              <w:t>Dijker</w:t>
            </w:r>
            <w:proofErr w:type="spellEnd"/>
            <w:r w:rsidRPr="00FA70F5">
              <w:t xml:space="preserve"> </w:t>
            </w:r>
            <w:proofErr w:type="spellStart"/>
            <w:r w:rsidRPr="00FA70F5">
              <w:t>Otte</w:t>
            </w:r>
            <w:proofErr w:type="spellEnd"/>
          </w:p>
        </w:tc>
      </w:tr>
      <w:tr w:rsidR="00655168" w14:paraId="4862F618" w14:textId="77777777" w:rsidTr="00174F96">
        <w:tc>
          <w:tcPr>
            <w:tcW w:w="1634" w:type="dxa"/>
          </w:tcPr>
          <w:p w14:paraId="22C564AA" w14:textId="77777777" w:rsidR="00655168" w:rsidRPr="00F9643E" w:rsidRDefault="00655168" w:rsidP="00CB0A41">
            <w:r w:rsidRPr="00F9643E">
              <w:t>BEPS</w:t>
            </w:r>
          </w:p>
        </w:tc>
        <w:tc>
          <w:tcPr>
            <w:tcW w:w="6873" w:type="dxa"/>
          </w:tcPr>
          <w:p w14:paraId="09B38E33" w14:textId="77777777" w:rsidR="00655168" w:rsidRPr="00FA70F5" w:rsidRDefault="00655168" w:rsidP="00CB0A41">
            <w:r w:rsidRPr="00FA70F5">
              <w:t>Base Erosion and Profit Shifting</w:t>
            </w:r>
          </w:p>
        </w:tc>
      </w:tr>
      <w:tr w:rsidR="00655168" w14:paraId="25117F85" w14:textId="77777777" w:rsidTr="00174F96">
        <w:tc>
          <w:tcPr>
            <w:tcW w:w="1634" w:type="dxa"/>
          </w:tcPr>
          <w:p w14:paraId="1787E012" w14:textId="77777777" w:rsidR="00655168" w:rsidRPr="00F9643E" w:rsidRDefault="00655168" w:rsidP="00CB0A41">
            <w:r w:rsidRPr="00F9643E">
              <w:t>The Board</w:t>
            </w:r>
          </w:p>
        </w:tc>
        <w:tc>
          <w:tcPr>
            <w:tcW w:w="6873" w:type="dxa"/>
          </w:tcPr>
          <w:p w14:paraId="52ABD4DA" w14:textId="77777777" w:rsidR="00655168" w:rsidRPr="00FA70F5" w:rsidRDefault="00655168" w:rsidP="00CB0A41">
            <w:r w:rsidRPr="00FA70F5">
              <w:t>The Board of Taxation</w:t>
            </w:r>
          </w:p>
        </w:tc>
      </w:tr>
      <w:tr w:rsidR="00655168" w14:paraId="7E232705" w14:textId="77777777" w:rsidTr="00174F96">
        <w:tc>
          <w:tcPr>
            <w:tcW w:w="1634" w:type="dxa"/>
          </w:tcPr>
          <w:p w14:paraId="2B55E05E" w14:textId="77777777" w:rsidR="00655168" w:rsidRPr="00F9643E" w:rsidRDefault="00655168" w:rsidP="00CB0A41">
            <w:r w:rsidRPr="00F9643E">
              <w:t>CEO</w:t>
            </w:r>
          </w:p>
        </w:tc>
        <w:tc>
          <w:tcPr>
            <w:tcW w:w="6873" w:type="dxa"/>
          </w:tcPr>
          <w:p w14:paraId="188D41D4" w14:textId="77777777" w:rsidR="00655168" w:rsidRPr="00FA70F5" w:rsidRDefault="00655168" w:rsidP="00CB0A41">
            <w:r w:rsidRPr="00FA70F5">
              <w:t>Chief Executive Officer</w:t>
            </w:r>
          </w:p>
        </w:tc>
      </w:tr>
      <w:tr w:rsidR="00655168" w14:paraId="58426682" w14:textId="77777777" w:rsidTr="00174F96">
        <w:tc>
          <w:tcPr>
            <w:tcW w:w="1634" w:type="dxa"/>
          </w:tcPr>
          <w:p w14:paraId="259CF62F" w14:textId="77777777" w:rsidR="00655168" w:rsidRPr="00F9643E" w:rsidRDefault="00655168" w:rsidP="00CB0A41">
            <w:r w:rsidRPr="00F9643E">
              <w:t>EY</w:t>
            </w:r>
          </w:p>
        </w:tc>
        <w:tc>
          <w:tcPr>
            <w:tcW w:w="6873" w:type="dxa"/>
          </w:tcPr>
          <w:p w14:paraId="119D3D39" w14:textId="77777777" w:rsidR="00655168" w:rsidRPr="00FA70F5" w:rsidRDefault="00655168" w:rsidP="00CB0A41">
            <w:r w:rsidRPr="00FA70F5">
              <w:t>Ernst &amp; Young</w:t>
            </w:r>
          </w:p>
        </w:tc>
      </w:tr>
      <w:tr w:rsidR="00655168" w14:paraId="122425B2" w14:textId="77777777" w:rsidTr="00174F96">
        <w:tc>
          <w:tcPr>
            <w:tcW w:w="1634" w:type="dxa"/>
          </w:tcPr>
          <w:p w14:paraId="066368EA" w14:textId="77777777" w:rsidR="00655168" w:rsidRPr="00F9643E" w:rsidRDefault="00655168" w:rsidP="00CB0A41">
            <w:r w:rsidRPr="00F9643E">
              <w:t>MAC</w:t>
            </w:r>
          </w:p>
        </w:tc>
        <w:tc>
          <w:tcPr>
            <w:tcW w:w="6873" w:type="dxa"/>
          </w:tcPr>
          <w:p w14:paraId="2EBC8AC3" w14:textId="77777777" w:rsidR="00655168" w:rsidRPr="00FA70F5" w:rsidRDefault="00655168" w:rsidP="00CB0A41">
            <w:r w:rsidRPr="00FA70F5">
              <w:t>Ministerial Advisory Council</w:t>
            </w:r>
          </w:p>
        </w:tc>
      </w:tr>
      <w:tr w:rsidR="00655168" w14:paraId="79D58A71" w14:textId="77777777" w:rsidTr="00174F96">
        <w:tc>
          <w:tcPr>
            <w:tcW w:w="1634" w:type="dxa"/>
          </w:tcPr>
          <w:p w14:paraId="0FC6E2C0" w14:textId="77777777" w:rsidR="00655168" w:rsidRPr="00F9643E" w:rsidRDefault="00655168" w:rsidP="00CB0A41">
            <w:r w:rsidRPr="00F9643E">
              <w:t>OECD</w:t>
            </w:r>
          </w:p>
        </w:tc>
        <w:tc>
          <w:tcPr>
            <w:tcW w:w="6873" w:type="dxa"/>
          </w:tcPr>
          <w:p w14:paraId="5BF5A55B" w14:textId="0D70FE0B" w:rsidR="00655168" w:rsidRPr="00FA70F5" w:rsidRDefault="00655168" w:rsidP="00CB0A41">
            <w:r w:rsidRPr="00FA70F5">
              <w:t>Organisation for Economic Co</w:t>
            </w:r>
            <w:r w:rsidR="00D717BF">
              <w:noBreakHyphen/>
            </w:r>
            <w:r w:rsidRPr="00FA70F5">
              <w:t>operation and Development</w:t>
            </w:r>
          </w:p>
        </w:tc>
      </w:tr>
      <w:tr w:rsidR="00655168" w14:paraId="3A5C4E38" w14:textId="77777777" w:rsidTr="00174F96">
        <w:tc>
          <w:tcPr>
            <w:tcW w:w="1634" w:type="dxa"/>
          </w:tcPr>
          <w:p w14:paraId="102D10F5" w14:textId="77777777" w:rsidR="00655168" w:rsidRPr="00F9643E" w:rsidRDefault="00655168" w:rsidP="00CB0A41">
            <w:r w:rsidRPr="00F9643E">
              <w:t>OPC</w:t>
            </w:r>
          </w:p>
        </w:tc>
        <w:tc>
          <w:tcPr>
            <w:tcW w:w="6873" w:type="dxa"/>
          </w:tcPr>
          <w:p w14:paraId="2BF03CE1" w14:textId="77777777" w:rsidR="00655168" w:rsidRPr="00FA70F5" w:rsidRDefault="00655168" w:rsidP="00CB0A41">
            <w:r w:rsidRPr="00FA70F5">
              <w:t>Office of Parliamentary Counsel</w:t>
            </w:r>
          </w:p>
        </w:tc>
      </w:tr>
      <w:tr w:rsidR="00655168" w14:paraId="0FF675EE" w14:textId="77777777" w:rsidTr="00174F96">
        <w:tc>
          <w:tcPr>
            <w:tcW w:w="1634" w:type="dxa"/>
          </w:tcPr>
          <w:p w14:paraId="023182F4" w14:textId="77777777" w:rsidR="00655168" w:rsidRPr="00F9643E" w:rsidRDefault="00655168" w:rsidP="00CB0A41">
            <w:r w:rsidRPr="00F9643E">
              <w:t>PwC</w:t>
            </w:r>
          </w:p>
        </w:tc>
        <w:tc>
          <w:tcPr>
            <w:tcW w:w="6873" w:type="dxa"/>
          </w:tcPr>
          <w:p w14:paraId="40797E7E" w14:textId="77777777" w:rsidR="00655168" w:rsidRPr="00FA70F5" w:rsidRDefault="00655168" w:rsidP="00CB0A41">
            <w:r w:rsidRPr="00FA70F5">
              <w:t>PricewaterhouseCoopers</w:t>
            </w:r>
          </w:p>
        </w:tc>
      </w:tr>
      <w:tr w:rsidR="00655168" w14:paraId="27978878" w14:textId="77777777" w:rsidTr="00174F96">
        <w:tc>
          <w:tcPr>
            <w:tcW w:w="1634" w:type="dxa"/>
          </w:tcPr>
          <w:p w14:paraId="7D16E0E2" w14:textId="77777777" w:rsidR="00655168" w:rsidRPr="00F9643E" w:rsidRDefault="00655168" w:rsidP="00CB0A41">
            <w:r w:rsidRPr="00F9643E">
              <w:t>PSM</w:t>
            </w:r>
          </w:p>
        </w:tc>
        <w:tc>
          <w:tcPr>
            <w:tcW w:w="6873" w:type="dxa"/>
          </w:tcPr>
          <w:p w14:paraId="71BE2B7F" w14:textId="77777777" w:rsidR="00655168" w:rsidRPr="00FA70F5" w:rsidRDefault="00655168" w:rsidP="00CB0A41">
            <w:r w:rsidRPr="00FA70F5">
              <w:t>Public Service Medal</w:t>
            </w:r>
          </w:p>
        </w:tc>
      </w:tr>
    </w:tbl>
    <w:p w14:paraId="0E4F61B9" w14:textId="77777777" w:rsidR="00655168" w:rsidRDefault="00655168" w:rsidP="00655168">
      <w:pPr>
        <w:sectPr w:rsidR="00655168" w:rsidSect="00A107AE">
          <w:headerReference w:type="first" r:id="rId30"/>
          <w:footerReference w:type="first" r:id="rId31"/>
          <w:pgSz w:w="11909" w:h="16834" w:code="9"/>
          <w:pgMar w:top="1701" w:right="1701" w:bottom="1701" w:left="1701" w:header="851" w:footer="851" w:gutter="0"/>
          <w:pgNumType w:fmt="lowerRoman"/>
          <w:cols w:space="708"/>
          <w:titlePg/>
          <w:docGrid w:linePitch="360"/>
        </w:sectPr>
      </w:pPr>
    </w:p>
    <w:p w14:paraId="1664A21E" w14:textId="0B1C5565" w:rsidR="00BD556D" w:rsidRDefault="00BD556D" w:rsidP="009006FA">
      <w:pPr>
        <w:pStyle w:val="Heading1"/>
        <w:numPr>
          <w:ilvl w:val="0"/>
          <w:numId w:val="0"/>
        </w:numPr>
        <w:ind w:left="1134" w:hanging="1134"/>
      </w:pPr>
      <w:bookmarkStart w:id="8" w:name="_Toc67059206"/>
      <w:bookmarkStart w:id="9" w:name="_Toc67059594"/>
      <w:bookmarkStart w:id="10" w:name="_Toc67059858"/>
      <w:bookmarkStart w:id="11" w:name="_Toc67495829"/>
      <w:r>
        <w:lastRenderedPageBreak/>
        <w:t>2019</w:t>
      </w:r>
      <w:r w:rsidR="00D717BF">
        <w:noBreakHyphen/>
      </w:r>
      <w:r>
        <w:t>20 Highlights</w:t>
      </w:r>
      <w:bookmarkEnd w:id="8"/>
      <w:bookmarkEnd w:id="9"/>
      <w:bookmarkEnd w:id="10"/>
      <w:bookmarkEnd w:id="11"/>
    </w:p>
    <w:p w14:paraId="38C32A77" w14:textId="6B8C8B49" w:rsidR="001D1F7F" w:rsidRDefault="00A25527" w:rsidP="00BD556D">
      <w:r>
        <w:rPr>
          <w:noProof/>
        </w:rPr>
        <w:drawing>
          <wp:anchor distT="0" distB="0" distL="114300" distR="114300" simplePos="0" relativeHeight="251656192" behindDoc="1" locked="0" layoutInCell="1" allowOverlap="1" wp14:anchorId="5F7FE5A6" wp14:editId="654BC9D8">
            <wp:simplePos x="0" y="0"/>
            <wp:positionH relativeFrom="margin">
              <wp:posOffset>-2489</wp:posOffset>
            </wp:positionH>
            <wp:positionV relativeFrom="paragraph">
              <wp:posOffset>262255</wp:posOffset>
            </wp:positionV>
            <wp:extent cx="5400957" cy="3837600"/>
            <wp:effectExtent l="0" t="0" r="0" b="0"/>
            <wp:wrapTight wrapText="bothSides">
              <wp:wrapPolygon edited="0">
                <wp:start x="0" y="0"/>
                <wp:lineTo x="0" y="21446"/>
                <wp:lineTo x="21486" y="21446"/>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957" cy="3837600"/>
                    </a:xfrm>
                    <a:prstGeom prst="rect">
                      <a:avLst/>
                    </a:prstGeom>
                  </pic:spPr>
                </pic:pic>
              </a:graphicData>
            </a:graphic>
            <wp14:sizeRelH relativeFrom="margin">
              <wp14:pctWidth>0</wp14:pctWidth>
            </wp14:sizeRelH>
            <wp14:sizeRelV relativeFrom="margin">
              <wp14:pctHeight>0</wp14:pctHeight>
            </wp14:sizeRelV>
          </wp:anchor>
        </w:drawing>
      </w:r>
    </w:p>
    <w:p w14:paraId="3240FABD" w14:textId="77777777" w:rsidR="00BD556D" w:rsidRDefault="00BD556D" w:rsidP="00BD556D"/>
    <w:p w14:paraId="72F5A092" w14:textId="77777777" w:rsidR="00FE1D8D" w:rsidRDefault="00FE1D8D" w:rsidP="00BD556D"/>
    <w:p w14:paraId="143AD9CD" w14:textId="77777777" w:rsidR="00430E25" w:rsidRDefault="00430E25" w:rsidP="00BD556D">
      <w:pPr>
        <w:sectPr w:rsidR="00430E25" w:rsidSect="00A107AE">
          <w:headerReference w:type="first" r:id="rId33"/>
          <w:footerReference w:type="first" r:id="rId34"/>
          <w:pgSz w:w="11909" w:h="16834" w:code="9"/>
          <w:pgMar w:top="1701" w:right="1701" w:bottom="1701" w:left="1701" w:header="851" w:footer="851" w:gutter="0"/>
          <w:pgNumType w:fmt="lowerRoman"/>
          <w:cols w:space="708"/>
          <w:titlePg/>
          <w:docGrid w:linePitch="360"/>
        </w:sectPr>
      </w:pPr>
    </w:p>
    <w:p w14:paraId="04B579E8" w14:textId="3BDB0A60" w:rsidR="00655168" w:rsidRDefault="00655168" w:rsidP="009006FA">
      <w:pPr>
        <w:pStyle w:val="Heading1"/>
        <w:numPr>
          <w:ilvl w:val="0"/>
          <w:numId w:val="0"/>
        </w:numPr>
        <w:ind w:left="1134" w:hanging="1134"/>
      </w:pPr>
      <w:bookmarkStart w:id="12" w:name="_Toc67059207"/>
      <w:bookmarkStart w:id="13" w:name="_Toc67059595"/>
      <w:bookmarkStart w:id="14" w:name="_Toc67059859"/>
      <w:bookmarkStart w:id="15" w:name="_Toc67495830"/>
      <w:r>
        <w:lastRenderedPageBreak/>
        <w:t>I</w:t>
      </w:r>
      <w:r w:rsidRPr="00194780">
        <w:t>n</w:t>
      </w:r>
      <w:r w:rsidRPr="00655168">
        <w:t xml:space="preserve">troduction from the </w:t>
      </w:r>
      <w:r>
        <w:t>C</w:t>
      </w:r>
      <w:r w:rsidRPr="00655168">
        <w:t>hair</w:t>
      </w:r>
      <w:bookmarkEnd w:id="12"/>
      <w:bookmarkEnd w:id="13"/>
      <w:bookmarkEnd w:id="14"/>
      <w:bookmarkEnd w:id="15"/>
    </w:p>
    <w:p w14:paraId="41126B1C" w14:textId="5D29CEC1" w:rsidR="009546A0" w:rsidRDefault="00B038D1" w:rsidP="00655168">
      <w:r>
        <w:rPr>
          <w:noProof/>
        </w:rPr>
        <w:drawing>
          <wp:anchor distT="0" distB="0" distL="114300" distR="114300" simplePos="0" relativeHeight="251653120" behindDoc="0" locked="0" layoutInCell="1" allowOverlap="1" wp14:anchorId="57821236" wp14:editId="38E5C5F0">
            <wp:simplePos x="0" y="0"/>
            <wp:positionH relativeFrom="margin">
              <wp:align>right</wp:align>
            </wp:positionH>
            <wp:positionV relativeFrom="margin">
              <wp:posOffset>685165</wp:posOffset>
            </wp:positionV>
            <wp:extent cx="1428750" cy="1428750"/>
            <wp:effectExtent l="0" t="0" r="0" b="0"/>
            <wp:wrapSquare wrapText="bothSides"/>
            <wp:docPr id="5" name="Picture 5" descr="https://taxboard.gov.au/sites/taxboard.gov.au/files/2020-05/RGarnon-150x15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xboard.gov.au/sites/taxboard.gov.au/files/2020-05/RGarnon-150x150_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F712E8">
        <w:t>On behalf of the Board of Tax</w:t>
      </w:r>
      <w:r w:rsidR="00245817">
        <w:t xml:space="preserve"> (the Board)</w:t>
      </w:r>
      <w:r w:rsidR="00F712E8">
        <w:t>, I am pleased to present our 2019</w:t>
      </w:r>
      <w:r w:rsidR="00D717BF">
        <w:noBreakHyphen/>
      </w:r>
      <w:r w:rsidR="00F712E8">
        <w:t xml:space="preserve">2020 Annual Report. </w:t>
      </w:r>
    </w:p>
    <w:p w14:paraId="7AA3F9FC" w14:textId="5F02371E" w:rsidR="001C5771" w:rsidRDefault="001C5771" w:rsidP="00655168">
      <w:r>
        <w:t xml:space="preserve">I </w:t>
      </w:r>
      <w:r w:rsidR="007131DA">
        <w:t xml:space="preserve">would like to acknowledge at the outset the contribution of </w:t>
      </w:r>
      <w:r w:rsidR="009546A0">
        <w:t>our previous Acting Chair,</w:t>
      </w:r>
      <w:r>
        <w:t xml:space="preserve"> Dr Julianne </w:t>
      </w:r>
      <w:proofErr w:type="spellStart"/>
      <w:r>
        <w:t>Jaques</w:t>
      </w:r>
      <w:proofErr w:type="spellEnd"/>
      <w:r w:rsidR="000C05CF">
        <w:t>, who demonstrated remarkable leadership of</w:t>
      </w:r>
      <w:r w:rsidR="007131DA">
        <w:t xml:space="preserve"> the Board during the first half of this </w:t>
      </w:r>
      <w:r w:rsidR="008D7424">
        <w:t>period</w:t>
      </w:r>
      <w:r w:rsidR="007131DA">
        <w:t xml:space="preserve"> after the sudden and sad passing of Michael Andrew AO in June</w:t>
      </w:r>
      <w:r w:rsidR="000A0EDA">
        <w:t> </w:t>
      </w:r>
      <w:r w:rsidR="007131DA">
        <w:t xml:space="preserve">2019. </w:t>
      </w:r>
      <w:r w:rsidR="008D7424">
        <w:t xml:space="preserve">I also acknowledge our newest Member, </w:t>
      </w:r>
      <w:r w:rsidR="009947D9">
        <w:t xml:space="preserve">Mr Chris </w:t>
      </w:r>
      <w:proofErr w:type="spellStart"/>
      <w:r w:rsidR="009947D9">
        <w:t>Vanderkley</w:t>
      </w:r>
      <w:proofErr w:type="spellEnd"/>
      <w:r w:rsidR="009947D9">
        <w:t xml:space="preserve">, </w:t>
      </w:r>
      <w:r w:rsidR="009546A0">
        <w:t xml:space="preserve">who </w:t>
      </w:r>
      <w:r w:rsidR="007131DA">
        <w:t>bri</w:t>
      </w:r>
      <w:r w:rsidR="007131DA" w:rsidRPr="00A56D28">
        <w:t xml:space="preserve">ngs </w:t>
      </w:r>
      <w:r w:rsidR="00A56D28" w:rsidRPr="006D723E">
        <w:t xml:space="preserve">over 30 </w:t>
      </w:r>
      <w:proofErr w:type="gramStart"/>
      <w:r w:rsidR="00A56D28" w:rsidRPr="006D723E">
        <w:t>years</w:t>
      </w:r>
      <w:r w:rsidR="00D717BF">
        <w:t>’</w:t>
      </w:r>
      <w:proofErr w:type="gramEnd"/>
      <w:r w:rsidR="00A56D28" w:rsidRPr="006D723E">
        <w:t xml:space="preserve"> of experience in the field of taxation in the financial services sector. </w:t>
      </w:r>
      <w:r w:rsidR="008C24B5" w:rsidRPr="006D723E">
        <w:t xml:space="preserve">All </w:t>
      </w:r>
      <w:r w:rsidR="00A56D28">
        <w:t xml:space="preserve">existing </w:t>
      </w:r>
      <w:r w:rsidR="006029C2">
        <w:t>m</w:t>
      </w:r>
      <w:r w:rsidR="000C05CF" w:rsidRPr="006D723E">
        <w:t>embers continued to make consistent, high calibre contributions to improving the tax system and I wish to congratulate them for their</w:t>
      </w:r>
      <w:r w:rsidR="00B063A2">
        <w:t> </w:t>
      </w:r>
      <w:r w:rsidR="000C05CF" w:rsidRPr="006D723E">
        <w:t xml:space="preserve">efforts. </w:t>
      </w:r>
    </w:p>
    <w:p w14:paraId="7FBA2DE2" w14:textId="5A7A96C2" w:rsidR="00F503B4" w:rsidRDefault="003032B2" w:rsidP="00F503B4">
      <w:r>
        <w:t xml:space="preserve">The past year was a challenging year for </w:t>
      </w:r>
      <w:proofErr w:type="gramStart"/>
      <w:r>
        <w:t>all,  with</w:t>
      </w:r>
      <w:proofErr w:type="gramEnd"/>
      <w:r>
        <w:t xml:space="preserve"> a  devastating bush fire season preceding the </w:t>
      </w:r>
      <w:r w:rsidR="00735B55">
        <w:t>COVID</w:t>
      </w:r>
      <w:r w:rsidR="00D717BF">
        <w:noBreakHyphen/>
      </w:r>
      <w:r w:rsidR="00735B55">
        <w:t>19 pandemic and the most severe economic shock in Australia since the Great Depression.</w:t>
      </w:r>
      <w:r>
        <w:t xml:space="preserve"> </w:t>
      </w:r>
      <w:r w:rsidR="008D7424">
        <w:t>These challenges</w:t>
      </w:r>
      <w:r w:rsidR="00736502">
        <w:t xml:space="preserve"> </w:t>
      </w:r>
      <w:r w:rsidR="008D7424">
        <w:t>brought</w:t>
      </w:r>
      <w:r w:rsidR="00736502">
        <w:t xml:space="preserve"> a somewhat changed focus for the Board. We delivered real</w:t>
      </w:r>
      <w:r w:rsidR="00D717BF">
        <w:noBreakHyphen/>
      </w:r>
      <w:r w:rsidR="00736502">
        <w:t xml:space="preserve">time intelligence to the Government, Treasury and the ATO on the </w:t>
      </w:r>
      <w:r w:rsidR="00D717BF">
        <w:t>‘</w:t>
      </w:r>
      <w:r w:rsidR="00736502">
        <w:t>lived experience</w:t>
      </w:r>
      <w:r w:rsidR="00D717BF">
        <w:t>’</w:t>
      </w:r>
      <w:r w:rsidR="00736502">
        <w:t xml:space="preserve"> of the tax and business community </w:t>
      </w:r>
      <w:r w:rsidR="00735B55">
        <w:t xml:space="preserve">through the </w:t>
      </w:r>
      <w:proofErr w:type="gramStart"/>
      <w:r w:rsidR="00735B55">
        <w:t xml:space="preserve">crisis, </w:t>
      </w:r>
      <w:r w:rsidR="00736502">
        <w:t>and</w:t>
      </w:r>
      <w:proofErr w:type="gramEnd"/>
      <w:r w:rsidR="00736502">
        <w:t xml:space="preserve"> provided tax policy and administrative proposals to cushion the economic </w:t>
      </w:r>
      <w:r w:rsidR="00736502" w:rsidRPr="00BE2294">
        <w:t>impact.</w:t>
      </w:r>
      <w:r w:rsidR="008D7424" w:rsidRPr="0060751A">
        <w:t xml:space="preserve"> </w:t>
      </w:r>
      <w:r w:rsidR="00F503B4">
        <w:t>We have also continued our traditional role in undertaking in</w:t>
      </w:r>
      <w:r w:rsidR="00D717BF">
        <w:noBreakHyphen/>
      </w:r>
      <w:r w:rsidR="00F503B4">
        <w:t>depth reviews of va</w:t>
      </w:r>
      <w:r w:rsidR="00735B55">
        <w:t>rious aspects of the tax system finalising</w:t>
      </w:r>
      <w:r w:rsidR="00F503B4">
        <w:t xml:space="preserve"> </w:t>
      </w:r>
      <w:proofErr w:type="gramStart"/>
      <w:r w:rsidR="00735B55">
        <w:t>a number of</w:t>
      </w:r>
      <w:proofErr w:type="gramEnd"/>
      <w:r w:rsidR="00735B55">
        <w:t xml:space="preserve"> them</w:t>
      </w:r>
      <w:r w:rsidR="00F503B4">
        <w:t xml:space="preserve"> and co</w:t>
      </w:r>
      <w:r w:rsidR="00735B55">
        <w:t>ntinuing</w:t>
      </w:r>
      <w:r w:rsidR="00F503B4">
        <w:t xml:space="preserve"> </w:t>
      </w:r>
      <w:r w:rsidR="000C05CF">
        <w:t xml:space="preserve">or beginning </w:t>
      </w:r>
      <w:r w:rsidR="00F503B4">
        <w:t xml:space="preserve">work on others. </w:t>
      </w:r>
    </w:p>
    <w:p w14:paraId="247F2253" w14:textId="77777777" w:rsidR="00F503B4" w:rsidRDefault="008D7424" w:rsidP="008D7424">
      <w:r w:rsidRPr="006D723E">
        <w:t xml:space="preserve">The Board </w:t>
      </w:r>
      <w:r w:rsidRPr="00BE2294">
        <w:t>a</w:t>
      </w:r>
      <w:r w:rsidRPr="0060751A">
        <w:t>dapted</w:t>
      </w:r>
      <w:r>
        <w:t xml:space="preserve"> quickly to the changed operating environment</w:t>
      </w:r>
      <w:r w:rsidR="0060751A">
        <w:t xml:space="preserve"> and</w:t>
      </w:r>
      <w:r>
        <w:t xml:space="preserve">, throughout this period, </w:t>
      </w:r>
      <w:r w:rsidR="0060751A">
        <w:t>maintained</w:t>
      </w:r>
      <w:r>
        <w:t xml:space="preserve"> a busy program of virtual engagement with</w:t>
      </w:r>
      <w:r w:rsidR="0060751A">
        <w:t xml:space="preserve"> stakeholders. I</w:t>
      </w:r>
      <w:r w:rsidR="00F56146">
        <w:t xml:space="preserve"> </w:t>
      </w:r>
      <w:r w:rsidR="00FC7899">
        <w:t>hel</w:t>
      </w:r>
      <w:r w:rsidR="00F503B4">
        <w:t>d</w:t>
      </w:r>
      <w:r w:rsidR="00F56146">
        <w:t xml:space="preserve"> an extensive series of </w:t>
      </w:r>
      <w:r w:rsidR="00F503B4">
        <w:t xml:space="preserve">virtual </w:t>
      </w:r>
      <w:r w:rsidR="00F56146">
        <w:t xml:space="preserve">meetings with leaders of business, the tax </w:t>
      </w:r>
      <w:proofErr w:type="gramStart"/>
      <w:r w:rsidR="00F56146">
        <w:t>profession</w:t>
      </w:r>
      <w:proofErr w:type="gramEnd"/>
      <w:r w:rsidR="00F56146">
        <w:t xml:space="preserve"> and the broader community. On behalf of the Board, I wish to express my appreciation for the input, </w:t>
      </w:r>
      <w:proofErr w:type="gramStart"/>
      <w:r w:rsidR="00F56146">
        <w:t>assistance</w:t>
      </w:r>
      <w:proofErr w:type="gramEnd"/>
      <w:r w:rsidR="00F56146">
        <w:t xml:space="preserve"> and </w:t>
      </w:r>
      <w:r w:rsidR="00F503B4">
        <w:t xml:space="preserve">open </w:t>
      </w:r>
      <w:r w:rsidR="00F56146">
        <w:t xml:space="preserve">engagement of our various stakeholders throughout the past year. </w:t>
      </w:r>
      <w:r w:rsidR="00860C84">
        <w:t>Their</w:t>
      </w:r>
      <w:r w:rsidR="00F503B4">
        <w:t xml:space="preserve"> contributions have been crucial to the Board continuing </w:t>
      </w:r>
      <w:proofErr w:type="gramStart"/>
      <w:r w:rsidR="00F503B4">
        <w:t>to  fulfil</w:t>
      </w:r>
      <w:proofErr w:type="gramEnd"/>
      <w:r w:rsidR="00F503B4">
        <w:t xml:space="preserve"> its mission during this difficult period</w:t>
      </w:r>
      <w:r w:rsidR="00A56D28">
        <w:t>.</w:t>
      </w:r>
    </w:p>
    <w:p w14:paraId="3C54A14B" w14:textId="73ECFAEC" w:rsidR="00C25B0B" w:rsidRDefault="00A56D28" w:rsidP="00655168">
      <w:r>
        <w:t xml:space="preserve">I, and </w:t>
      </w:r>
      <w:r w:rsidR="00AB343A">
        <w:t>my fellow</w:t>
      </w:r>
      <w:r>
        <w:t xml:space="preserve"> Board </w:t>
      </w:r>
      <w:r w:rsidR="006029C2">
        <w:t>m</w:t>
      </w:r>
      <w:r>
        <w:t xml:space="preserve">embers, </w:t>
      </w:r>
      <w:r w:rsidR="00736502" w:rsidRPr="006D723E">
        <w:t xml:space="preserve">look forward to </w:t>
      </w:r>
      <w:r>
        <w:t xml:space="preserve">a productive year ahead </w:t>
      </w:r>
      <w:r w:rsidR="008C24B5">
        <w:t>as we assist the Government navigate</w:t>
      </w:r>
      <w:r>
        <w:t xml:space="preserve"> Australia</w:t>
      </w:r>
      <w:r w:rsidR="00D717BF">
        <w:t>’</w:t>
      </w:r>
      <w:r>
        <w:t>s economic recovery from COVID</w:t>
      </w:r>
      <w:r w:rsidR="00D717BF">
        <w:noBreakHyphen/>
      </w:r>
      <w:r>
        <w:t>19</w:t>
      </w:r>
      <w:r w:rsidR="00860C84">
        <w:t xml:space="preserve">. The Board will provide regular updates of its </w:t>
      </w:r>
      <w:proofErr w:type="spellStart"/>
      <w:r w:rsidR="00860C84">
        <w:t>activites</w:t>
      </w:r>
      <w:proofErr w:type="spellEnd"/>
      <w:r w:rsidR="00860C84">
        <w:t xml:space="preserve"> and encourages stakeholders</w:t>
      </w:r>
      <w:r w:rsidR="00736502">
        <w:t xml:space="preserve"> to</w:t>
      </w:r>
      <w:r w:rsidR="00860C84">
        <w:t xml:space="preserve"> stay connected to the Board </w:t>
      </w:r>
      <w:r w:rsidR="00736502">
        <w:t>by subscribing via the Board</w:t>
      </w:r>
      <w:r w:rsidR="00D717BF">
        <w:t>’</w:t>
      </w:r>
      <w:r w:rsidR="00736502">
        <w:t>s website (</w:t>
      </w:r>
      <w:hyperlink r:id="rId36" w:history="1">
        <w:r w:rsidR="00DC487D" w:rsidRPr="00C05175">
          <w:rPr>
            <w:rStyle w:val="Hyperlink"/>
          </w:rPr>
          <w:t>http://taxboard.gov.au</w:t>
        </w:r>
      </w:hyperlink>
      <w:r w:rsidR="00736502">
        <w:t>)</w:t>
      </w:r>
      <w:r w:rsidR="00DC487D">
        <w:t xml:space="preserve">. </w:t>
      </w:r>
    </w:p>
    <w:p w14:paraId="15BC9D9B" w14:textId="77777777" w:rsidR="00A56D28" w:rsidRDefault="00A56D28" w:rsidP="00FD684B">
      <w:pPr>
        <w:pStyle w:val="NoSpacing"/>
        <w:rPr>
          <w:highlight w:val="yellow"/>
        </w:rPr>
      </w:pPr>
      <w:r>
        <w:rPr>
          <w:noProof/>
        </w:rPr>
        <w:drawing>
          <wp:inline distT="0" distB="0" distL="0" distR="0" wp14:anchorId="38F83D05" wp14:editId="2649BE76">
            <wp:extent cx="1982709" cy="10353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 Garnon Signature.png"/>
                    <pic:cNvPicPr/>
                  </pic:nvPicPr>
                  <pic:blipFill>
                    <a:blip r:embed="rId37">
                      <a:extLst>
                        <a:ext uri="{28A0092B-C50C-407E-A947-70E740481C1C}">
                          <a14:useLocalDpi xmlns:a14="http://schemas.microsoft.com/office/drawing/2010/main" val="0"/>
                        </a:ext>
                      </a:extLst>
                    </a:blip>
                    <a:stretch>
                      <a:fillRect/>
                    </a:stretch>
                  </pic:blipFill>
                  <pic:spPr>
                    <a:xfrm>
                      <a:off x="0" y="0"/>
                      <a:ext cx="1991415" cy="1039885"/>
                    </a:xfrm>
                    <a:prstGeom prst="rect">
                      <a:avLst/>
                    </a:prstGeom>
                  </pic:spPr>
                </pic:pic>
              </a:graphicData>
            </a:graphic>
          </wp:inline>
        </w:drawing>
      </w:r>
    </w:p>
    <w:p w14:paraId="7FF6F13C" w14:textId="77777777" w:rsidR="00655168" w:rsidRDefault="00D53F4F" w:rsidP="00FD684B">
      <w:pPr>
        <w:pStyle w:val="NoSpacing"/>
      </w:pPr>
      <w:proofErr w:type="spellStart"/>
      <w:r>
        <w:t>Rosheen</w:t>
      </w:r>
      <w:proofErr w:type="spellEnd"/>
      <w:r>
        <w:t xml:space="preserve"> </w:t>
      </w:r>
      <w:proofErr w:type="spellStart"/>
      <w:r>
        <w:t>Garnon</w:t>
      </w:r>
      <w:proofErr w:type="spellEnd"/>
    </w:p>
    <w:p w14:paraId="3F919843" w14:textId="77777777" w:rsidR="00655168" w:rsidRDefault="00655168" w:rsidP="00655168">
      <w:r>
        <w:t>Chair, Board of Taxation</w:t>
      </w:r>
    </w:p>
    <w:p w14:paraId="4F8B19C8" w14:textId="77777777" w:rsidR="00D53F4F" w:rsidRDefault="00D53F4F" w:rsidP="00655168">
      <w:pPr>
        <w:sectPr w:rsidR="00D53F4F" w:rsidSect="00430E25">
          <w:pgSz w:w="11909" w:h="16834" w:code="9"/>
          <w:pgMar w:top="1701" w:right="1701" w:bottom="1701" w:left="1701" w:header="851" w:footer="851" w:gutter="0"/>
          <w:pgNumType w:start="1"/>
          <w:cols w:space="708"/>
          <w:titlePg/>
          <w:docGrid w:linePitch="360"/>
        </w:sectPr>
      </w:pPr>
    </w:p>
    <w:p w14:paraId="2668E686" w14:textId="77777777" w:rsidR="00655168" w:rsidRDefault="00655168" w:rsidP="009006FA">
      <w:pPr>
        <w:pStyle w:val="Heading1"/>
        <w:numPr>
          <w:ilvl w:val="0"/>
          <w:numId w:val="0"/>
        </w:numPr>
        <w:ind w:left="1134" w:hanging="1134"/>
      </w:pPr>
      <w:bookmarkStart w:id="16" w:name="_Toc67059208"/>
      <w:bookmarkStart w:id="17" w:name="_Toc67059596"/>
      <w:bookmarkStart w:id="18" w:name="_Toc67059860"/>
      <w:bookmarkStart w:id="19" w:name="_Toc67495831"/>
      <w:r>
        <w:lastRenderedPageBreak/>
        <w:t>I</w:t>
      </w:r>
      <w:r w:rsidRPr="00655168">
        <w:t xml:space="preserve">ntroduction from the </w:t>
      </w:r>
      <w:r w:rsidR="00C044CE">
        <w:t xml:space="preserve">Interim </w:t>
      </w:r>
      <w:r w:rsidRPr="00655168">
        <w:t>CEO</w:t>
      </w:r>
      <w:bookmarkEnd w:id="16"/>
      <w:bookmarkEnd w:id="17"/>
      <w:bookmarkEnd w:id="18"/>
      <w:bookmarkEnd w:id="19"/>
    </w:p>
    <w:p w14:paraId="2160667E" w14:textId="2797CE5B" w:rsidR="00655168" w:rsidRDefault="00ED3A41">
      <w:r>
        <w:t>The 2019</w:t>
      </w:r>
      <w:r w:rsidR="00D717BF">
        <w:noBreakHyphen/>
      </w:r>
      <w:r>
        <w:t xml:space="preserve">20 reporting period was a significant year </w:t>
      </w:r>
      <w:r w:rsidR="000F7178">
        <w:t xml:space="preserve">for the Board. </w:t>
      </w:r>
      <w:r w:rsidR="00C044CE">
        <w:t>2019</w:t>
      </w:r>
      <w:r w:rsidR="00D717BF">
        <w:t>’</w:t>
      </w:r>
      <w:r w:rsidR="00D57D94">
        <w:t>s highlights included</w:t>
      </w:r>
      <w:r>
        <w:t xml:space="preserve"> the </w:t>
      </w:r>
      <w:r w:rsidR="00C044CE">
        <w:t>G</w:t>
      </w:r>
      <w:r>
        <w:t xml:space="preserve">overnment announcing </w:t>
      </w:r>
      <w:r w:rsidR="00C044CE">
        <w:t>(</w:t>
      </w:r>
      <w:r>
        <w:t>on 12 December 2019</w:t>
      </w:r>
      <w:r w:rsidR="00C044CE">
        <w:t>)</w:t>
      </w:r>
      <w:r>
        <w:t xml:space="preserve"> the release</w:t>
      </w:r>
      <w:r w:rsidR="00DC487D">
        <w:t xml:space="preserve"> </w:t>
      </w:r>
      <w:r>
        <w:t>of four Board reports:</w:t>
      </w:r>
    </w:p>
    <w:p w14:paraId="0A48B203" w14:textId="663B95DE" w:rsidR="00ED3A41" w:rsidRPr="00ED3A41" w:rsidRDefault="00ED3A41" w:rsidP="00C97B56">
      <w:pPr>
        <w:pStyle w:val="Bullet"/>
      </w:pPr>
      <w:r w:rsidRPr="00ED3A41">
        <w:t>Reforming Individual Tax Residency Rules: a model for modernisation</w:t>
      </w:r>
    </w:p>
    <w:p w14:paraId="21E1E672" w14:textId="53E761BC" w:rsidR="00ED3A41" w:rsidRPr="00ED3A41" w:rsidRDefault="00ED3A41" w:rsidP="00C97B56">
      <w:pPr>
        <w:pStyle w:val="Bullet"/>
      </w:pPr>
      <w:r w:rsidRPr="00ED3A41">
        <w:t>Review of Small Business Tax Concessions</w:t>
      </w:r>
    </w:p>
    <w:p w14:paraId="72527695" w14:textId="40D0D144" w:rsidR="00ED3A41" w:rsidRPr="00ED3A41" w:rsidRDefault="00ED3A41" w:rsidP="00C97B56">
      <w:pPr>
        <w:pStyle w:val="Bullet"/>
      </w:pPr>
      <w:r w:rsidRPr="00ED3A41">
        <w:t>Introducing Asset Merger Rollover Relief</w:t>
      </w:r>
    </w:p>
    <w:p w14:paraId="609C23CB" w14:textId="77777777" w:rsidR="00ED3A41" w:rsidRDefault="00ED3A41" w:rsidP="00C97B56">
      <w:pPr>
        <w:pStyle w:val="Bullet"/>
      </w:pPr>
      <w:r w:rsidRPr="00ED3A41">
        <w:t>Income Tax Treatment of Certain Forms of Deferred Consideration.</w:t>
      </w:r>
    </w:p>
    <w:p w14:paraId="611611B7" w14:textId="39BFDE4B" w:rsidR="00F6096B" w:rsidRDefault="00DC487D" w:rsidP="00F6096B">
      <w:r>
        <w:t xml:space="preserve">These reports represent a valuable contribution to public debate and the Government </w:t>
      </w:r>
      <w:r w:rsidR="00C044CE">
        <w:t>advi</w:t>
      </w:r>
      <w:r w:rsidR="008B310A">
        <w:t xml:space="preserve">sed </w:t>
      </w:r>
      <w:r>
        <w:t xml:space="preserve">that it </w:t>
      </w:r>
      <w:proofErr w:type="gramStart"/>
      <w:r>
        <w:t>will</w:t>
      </w:r>
      <w:proofErr w:type="gramEnd"/>
      <w:r>
        <w:t xml:space="preserve"> continue to consider the implications of the Board</w:t>
      </w:r>
      <w:r w:rsidR="00D717BF">
        <w:t>’</w:t>
      </w:r>
      <w:r>
        <w:t xml:space="preserve">s findings. </w:t>
      </w:r>
    </w:p>
    <w:p w14:paraId="26B273B2" w14:textId="0097241D" w:rsidR="00F6096B" w:rsidRDefault="00F6096B" w:rsidP="00F6096B">
      <w:r>
        <w:t>We received significant support from stakeholders in the form of hospitality for hosting our Board meetings across Australia</w:t>
      </w:r>
      <w:r w:rsidR="00D57D94">
        <w:t xml:space="preserve">; we </w:t>
      </w:r>
      <w:proofErr w:type="gramStart"/>
      <w:r w:rsidR="00D57D94">
        <w:t>acknowledge</w:t>
      </w:r>
      <w:r>
        <w:t xml:space="preserve">  KPMG</w:t>
      </w:r>
      <w:proofErr w:type="gramEnd"/>
      <w:r>
        <w:t xml:space="preserve">, Deloitte, Baker McKenzie, BDO, and CA ANZ. We are grateful for this support and we look forward to working with </w:t>
      </w:r>
      <w:proofErr w:type="gramStart"/>
      <w:r>
        <w:t>all of</w:t>
      </w:r>
      <w:proofErr w:type="gramEnd"/>
      <w:r>
        <w:t xml:space="preserve"> our key stakeholders in the coming year.</w:t>
      </w:r>
    </w:p>
    <w:p w14:paraId="270D41D1" w14:textId="0F94DB6B" w:rsidR="00ED3A41" w:rsidRDefault="008B310A" w:rsidP="00BF1A61">
      <w:r>
        <w:t>T</w:t>
      </w:r>
      <w:r w:rsidR="00ED3A41">
        <w:t xml:space="preserve">he Board </w:t>
      </w:r>
      <w:r w:rsidR="0017012A">
        <w:t>began 2020 by marking a significant milestone and</w:t>
      </w:r>
      <w:r>
        <w:t xml:space="preserve"> </w:t>
      </w:r>
      <w:r w:rsidR="00ED3A41">
        <w:t>h</w:t>
      </w:r>
      <w:r>
        <w:t>o</w:t>
      </w:r>
      <w:r w:rsidR="00ED3A41">
        <w:t>ld</w:t>
      </w:r>
      <w:r>
        <w:t>ing</w:t>
      </w:r>
      <w:r w:rsidR="00ED3A41">
        <w:t xml:space="preserve"> its 200</w:t>
      </w:r>
      <w:r w:rsidR="00ED3A41" w:rsidRPr="006D723E">
        <w:rPr>
          <w:vertAlign w:val="superscript"/>
        </w:rPr>
        <w:t>th</w:t>
      </w:r>
      <w:r w:rsidR="0017012A">
        <w:t xml:space="preserve"> Board</w:t>
      </w:r>
      <w:r w:rsidR="00ED3A41">
        <w:t xml:space="preserve"> meeting</w:t>
      </w:r>
      <w:r w:rsidR="0017012A">
        <w:t>, which took place</w:t>
      </w:r>
      <w:r w:rsidR="00ED3A41">
        <w:t xml:space="preserve"> in Melbourne on 21 February 2020. </w:t>
      </w:r>
      <w:r w:rsidR="00E327E3">
        <w:t>Th</w:t>
      </w:r>
      <w:r w:rsidR="0096548A">
        <w:t>is</w:t>
      </w:r>
      <w:r w:rsidR="00E327E3">
        <w:t xml:space="preserve"> proved to be the last </w:t>
      </w:r>
      <w:r w:rsidR="00177235">
        <w:t>in</w:t>
      </w:r>
      <w:r w:rsidR="00D717BF">
        <w:noBreakHyphen/>
      </w:r>
      <w:r w:rsidR="00E327E3">
        <w:t xml:space="preserve">person </w:t>
      </w:r>
      <w:r w:rsidR="00177235">
        <w:t xml:space="preserve">meeting </w:t>
      </w:r>
      <w:r w:rsidR="00C044CE">
        <w:t>for 2020</w:t>
      </w:r>
      <w:r w:rsidR="007016BC">
        <w:t>. T</w:t>
      </w:r>
      <w:r w:rsidR="00E327E3">
        <w:t>he Board quickly adapted to the</w:t>
      </w:r>
      <w:r w:rsidR="0096548A">
        <w:t xml:space="preserve"> health and economic crisis caused by the COVID</w:t>
      </w:r>
      <w:r w:rsidR="00D717BF">
        <w:noBreakHyphen/>
      </w:r>
      <w:r w:rsidR="0096548A">
        <w:t>19</w:t>
      </w:r>
      <w:r w:rsidR="00E327E3">
        <w:t xml:space="preserve"> </w:t>
      </w:r>
      <w:r w:rsidR="00177235">
        <w:t>pandemic</w:t>
      </w:r>
      <w:r w:rsidR="00C57643">
        <w:t xml:space="preserve"> by </w:t>
      </w:r>
      <w:r w:rsidR="00ED3A41">
        <w:t>conduct</w:t>
      </w:r>
      <w:r w:rsidR="0096548A">
        <w:t xml:space="preserve">ing </w:t>
      </w:r>
      <w:r w:rsidR="00C57643">
        <w:t>virtual meetings for the</w:t>
      </w:r>
      <w:r w:rsidR="0096548A">
        <w:t xml:space="preserve"> </w:t>
      </w:r>
      <w:r w:rsidR="00ED3A41">
        <w:t xml:space="preserve">remainder of </w:t>
      </w:r>
      <w:r w:rsidR="0096548A">
        <w:t>this</w:t>
      </w:r>
      <w:r w:rsidR="00ED3A41">
        <w:t xml:space="preserve"> reporting period. </w:t>
      </w:r>
      <w:r w:rsidR="0096548A">
        <w:t>I</w:t>
      </w:r>
      <w:r w:rsidR="00B063A2">
        <w:t> </w:t>
      </w:r>
      <w:r w:rsidR="0096548A">
        <w:t xml:space="preserve">pay tribute to the dedicated, </w:t>
      </w:r>
      <w:proofErr w:type="gramStart"/>
      <w:r w:rsidR="0096548A">
        <w:t>agile</w:t>
      </w:r>
      <w:proofErr w:type="gramEnd"/>
      <w:r w:rsidR="0096548A">
        <w:t xml:space="preserve"> and hard</w:t>
      </w:r>
      <w:r w:rsidR="00D717BF">
        <w:noBreakHyphen/>
      </w:r>
      <w:r w:rsidR="0096548A">
        <w:t xml:space="preserve">working Secretariat in </w:t>
      </w:r>
      <w:r w:rsidR="00C57643">
        <w:t>assisting the Board to</w:t>
      </w:r>
      <w:r w:rsidR="007B50E3">
        <w:t xml:space="preserve"> </w:t>
      </w:r>
      <w:r w:rsidR="00C57643">
        <w:t xml:space="preserve">transition </w:t>
      </w:r>
      <w:r w:rsidR="0096548A">
        <w:t>t</w:t>
      </w:r>
      <w:r w:rsidR="00C57643">
        <w:t>o this</w:t>
      </w:r>
      <w:r w:rsidR="007B50E3">
        <w:t xml:space="preserve"> new operating environment</w:t>
      </w:r>
      <w:r w:rsidR="0096548A">
        <w:t>.</w:t>
      </w:r>
      <w:r w:rsidR="006029C2">
        <w:t xml:space="preserve"> </w:t>
      </w:r>
      <w:r w:rsidR="00BF1A61">
        <w:t>The Secretariat is staffed primarily by secondees from the ATO, the Treasury and the private sector (refer Appendix C)</w:t>
      </w:r>
      <w:r w:rsidR="003C2298">
        <w:t xml:space="preserve"> and</w:t>
      </w:r>
      <w:r w:rsidR="00BF1A61">
        <w:t xml:space="preserve"> the Board thanks these organisations for their ongoing assistance with resourcing.</w:t>
      </w:r>
    </w:p>
    <w:p w14:paraId="42A2B3B6" w14:textId="25643693" w:rsidR="00F6096B" w:rsidRDefault="00C57643" w:rsidP="00ED3A41">
      <w:r>
        <w:t xml:space="preserve">Notwithstanding the </w:t>
      </w:r>
      <w:r w:rsidR="00B759C4">
        <w:t xml:space="preserve">initial </w:t>
      </w:r>
      <w:r>
        <w:t>disruption</w:t>
      </w:r>
      <w:r w:rsidR="00B759C4">
        <w:t xml:space="preserve"> in March</w:t>
      </w:r>
      <w:r>
        <w:t>, p</w:t>
      </w:r>
      <w:r w:rsidR="00ED3A41">
        <w:t xml:space="preserve">leasingly, we were able to </w:t>
      </w:r>
      <w:r>
        <w:t>maintain our crucial engagement with stakeholders</w:t>
      </w:r>
      <w:r w:rsidR="007016BC">
        <w:t xml:space="preserve"> </w:t>
      </w:r>
      <w:r w:rsidR="00A84C4F">
        <w:t>whilst COVID</w:t>
      </w:r>
      <w:r w:rsidR="00D717BF">
        <w:noBreakHyphen/>
      </w:r>
      <w:r w:rsidR="00A84C4F">
        <w:t xml:space="preserve">19 restrictions </w:t>
      </w:r>
      <w:r w:rsidR="007016BC">
        <w:t xml:space="preserve">were in place </w:t>
      </w:r>
      <w:r w:rsidR="00A84C4F">
        <w:t xml:space="preserve">by adopting virtual consultation sessions. </w:t>
      </w:r>
      <w:r w:rsidR="006C6F5A">
        <w:t>Virtual consultations proved an</w:t>
      </w:r>
      <w:r w:rsidR="007016BC">
        <w:t xml:space="preserve"> </w:t>
      </w:r>
      <w:r w:rsidR="00B759C4">
        <w:t>efficient way t</w:t>
      </w:r>
      <w:r w:rsidR="00A84C4F">
        <w:t>o</w:t>
      </w:r>
      <w:r w:rsidR="00EB521F">
        <w:t xml:space="preserve"> connect with stakeholders</w:t>
      </w:r>
      <w:r w:rsidR="00C25A3B">
        <w:t>, not only</w:t>
      </w:r>
      <w:r w:rsidR="00EB521F">
        <w:t xml:space="preserve"> on</w:t>
      </w:r>
      <w:r w:rsidR="00A84C4F">
        <w:t xml:space="preserve"> the Board</w:t>
      </w:r>
      <w:r w:rsidR="00D717BF">
        <w:t>’</w:t>
      </w:r>
      <w:r w:rsidR="00A84C4F">
        <w:t>s</w:t>
      </w:r>
      <w:r w:rsidR="00B759C4">
        <w:t xml:space="preserve"> </w:t>
      </w:r>
      <w:r w:rsidR="00C25A3B">
        <w:t>traditional, longer</w:t>
      </w:r>
      <w:r w:rsidR="00D717BF">
        <w:noBreakHyphen/>
      </w:r>
      <w:r w:rsidR="00C25A3B">
        <w:t xml:space="preserve">term project </w:t>
      </w:r>
      <w:r w:rsidR="00B759C4">
        <w:t>work</w:t>
      </w:r>
      <w:r w:rsidR="00C25A3B">
        <w:t>, but also for gathering real</w:t>
      </w:r>
      <w:r w:rsidR="00D717BF">
        <w:noBreakHyphen/>
      </w:r>
      <w:r w:rsidR="00C25A3B">
        <w:t>time information for the purposes of advising the Government on the economic impact on businesses during the crisis</w:t>
      </w:r>
      <w:r w:rsidR="00D717BF">
        <w:t xml:space="preserve">. </w:t>
      </w:r>
      <w:r w:rsidR="00C25A3B">
        <w:t>This may represent</w:t>
      </w:r>
      <w:r w:rsidR="00A84C4F">
        <w:t xml:space="preserve"> a lasting improvement to the way in which the Board</w:t>
      </w:r>
      <w:r w:rsidR="00EB521F">
        <w:t xml:space="preserve"> gathers</w:t>
      </w:r>
      <w:r w:rsidR="00BD6230">
        <w:t xml:space="preserve"> real</w:t>
      </w:r>
      <w:r w:rsidR="00D717BF">
        <w:noBreakHyphen/>
      </w:r>
      <w:r w:rsidR="00BD6230">
        <w:t>time</w:t>
      </w:r>
      <w:r w:rsidR="00EB521F">
        <w:t xml:space="preserve"> </w:t>
      </w:r>
      <w:r w:rsidR="006C6F5A">
        <w:t>intelligence</w:t>
      </w:r>
      <w:r w:rsidR="00C25A3B">
        <w:t xml:space="preserve"> to fulfil its mission</w:t>
      </w:r>
      <w:r w:rsidR="00EB521F">
        <w:t xml:space="preserve"> </w:t>
      </w:r>
      <w:r w:rsidR="00A84C4F">
        <w:t>going forward</w:t>
      </w:r>
      <w:r w:rsidR="007016BC">
        <w:t xml:space="preserve">. </w:t>
      </w:r>
    </w:p>
    <w:p w14:paraId="76D51D36" w14:textId="43F1449A" w:rsidR="00ED3A41" w:rsidRDefault="00916714" w:rsidP="00ED3A41">
      <w:r>
        <w:t>The Reports from s</w:t>
      </w:r>
      <w:r w:rsidR="00ED3A41">
        <w:t xml:space="preserve">everal major </w:t>
      </w:r>
      <w:r>
        <w:t>reviews</w:t>
      </w:r>
      <w:r w:rsidR="00ED3A41">
        <w:t xml:space="preserve"> were </w:t>
      </w:r>
      <w:r>
        <w:t xml:space="preserve">completed and </w:t>
      </w:r>
      <w:r w:rsidR="00ED3A41">
        <w:t>submitted to Government during the 2019</w:t>
      </w:r>
      <w:r w:rsidR="00D717BF">
        <w:noBreakHyphen/>
      </w:r>
      <w:r w:rsidR="00ED3A41">
        <w:t>20 reporting period</w:t>
      </w:r>
      <w:r w:rsidR="00D717BF">
        <w:t xml:space="preserve">. </w:t>
      </w:r>
      <w:r w:rsidR="00ED3A41">
        <w:t>These included:</w:t>
      </w:r>
    </w:p>
    <w:p w14:paraId="68CEA77C" w14:textId="16423C7E" w:rsidR="00ED3A41" w:rsidRDefault="00ED3A41" w:rsidP="00C97B56">
      <w:pPr>
        <w:pStyle w:val="Bullet"/>
      </w:pPr>
      <w:r>
        <w:rPr>
          <w:rFonts w:eastAsia="Calibri"/>
        </w:rPr>
        <w:t>Review of the corporate tax residency rules</w:t>
      </w:r>
    </w:p>
    <w:p w14:paraId="5AFC3E73" w14:textId="6EE8FF2F" w:rsidR="00ED3A41" w:rsidRDefault="00ED3A41" w:rsidP="00C97B56">
      <w:pPr>
        <w:pStyle w:val="Bullet"/>
      </w:pPr>
      <w:r>
        <w:rPr>
          <w:rFonts w:eastAsia="Calibri"/>
        </w:rPr>
        <w:t>Review of FBT compliance costs</w:t>
      </w:r>
    </w:p>
    <w:p w14:paraId="19F4AC07" w14:textId="1A05FE8B" w:rsidR="00ED3A41" w:rsidRDefault="00ED3A41" w:rsidP="00C97B56">
      <w:pPr>
        <w:pStyle w:val="Bullet"/>
      </w:pPr>
      <w:r>
        <w:rPr>
          <w:rFonts w:eastAsia="Calibri"/>
        </w:rPr>
        <w:t>Review of Granny flat arrangements</w:t>
      </w:r>
    </w:p>
    <w:p w14:paraId="5A7851BF" w14:textId="02A06FD2" w:rsidR="00ED3A41" w:rsidRDefault="00ED3A41" w:rsidP="00C97B56">
      <w:pPr>
        <w:pStyle w:val="Bullet"/>
      </w:pPr>
      <w:r>
        <w:rPr>
          <w:rFonts w:eastAsia="Calibri"/>
        </w:rPr>
        <w:t>Post</w:t>
      </w:r>
      <w:r w:rsidR="00D717BF">
        <w:rPr>
          <w:rFonts w:eastAsia="Calibri"/>
        </w:rPr>
        <w:noBreakHyphen/>
      </w:r>
      <w:r>
        <w:rPr>
          <w:rFonts w:eastAsia="Calibri"/>
        </w:rPr>
        <w:t>implementation review of the Tax Transparency Code.</w:t>
      </w:r>
    </w:p>
    <w:p w14:paraId="54E4F7FC" w14:textId="411C9417" w:rsidR="00ED3A41" w:rsidRDefault="0004624C" w:rsidP="006D723E">
      <w:r>
        <w:lastRenderedPageBreak/>
        <w:t xml:space="preserve">I, and the Secretariat, look forward to assisting the Board </w:t>
      </w:r>
      <w:r w:rsidR="00BD6230">
        <w:t>continue to bring together the views of the business and wider tax community</w:t>
      </w:r>
      <w:r w:rsidR="003C2298">
        <w:t xml:space="preserve"> </w:t>
      </w:r>
      <w:proofErr w:type="gramStart"/>
      <w:r w:rsidR="003C2298">
        <w:t>in order</w:t>
      </w:r>
      <w:r w:rsidR="00BD6230">
        <w:t xml:space="preserve"> to</w:t>
      </w:r>
      <w:proofErr w:type="gramEnd"/>
      <w:r w:rsidR="00BD6230">
        <w:t xml:space="preserve"> deliver credible advice to the Government </w:t>
      </w:r>
      <w:r>
        <w:t xml:space="preserve">as </w:t>
      </w:r>
      <w:r w:rsidR="00BD6230">
        <w:t>it</w:t>
      </w:r>
      <w:r w:rsidR="003C2298">
        <w:t xml:space="preserve"> </w:t>
      </w:r>
      <w:r>
        <w:t>navigates Australia</w:t>
      </w:r>
      <w:r w:rsidR="00D717BF">
        <w:t>’</w:t>
      </w:r>
      <w:r>
        <w:t>s economic recovery from COVID</w:t>
      </w:r>
      <w:r w:rsidR="00D717BF">
        <w:noBreakHyphen/>
      </w:r>
      <w:r>
        <w:t>19</w:t>
      </w:r>
      <w:r w:rsidR="00ED3A41">
        <w:t xml:space="preserve">. </w:t>
      </w:r>
    </w:p>
    <w:p w14:paraId="6F0A5217" w14:textId="77777777" w:rsidR="00ED3A41" w:rsidRDefault="00ED3A41" w:rsidP="00ED3A41"/>
    <w:p w14:paraId="79FC2A7F" w14:textId="77777777" w:rsidR="00655168" w:rsidRDefault="00BD6230" w:rsidP="00FD684B">
      <w:pPr>
        <w:pStyle w:val="NoSpacing"/>
      </w:pPr>
      <w:r>
        <w:rPr>
          <w:noProof/>
        </w:rPr>
        <w:drawing>
          <wp:inline distT="0" distB="0" distL="0" distR="0" wp14:anchorId="761C7FF1" wp14:editId="3E6540E7">
            <wp:extent cx="2046084" cy="555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thryn Davy.png"/>
                    <pic:cNvPicPr/>
                  </pic:nvPicPr>
                  <pic:blipFill>
                    <a:blip r:embed="rId38">
                      <a:extLst>
                        <a:ext uri="{28A0092B-C50C-407E-A947-70E740481C1C}">
                          <a14:useLocalDpi xmlns:a14="http://schemas.microsoft.com/office/drawing/2010/main" val="0"/>
                        </a:ext>
                      </a:extLst>
                    </a:blip>
                    <a:stretch>
                      <a:fillRect/>
                    </a:stretch>
                  </pic:blipFill>
                  <pic:spPr>
                    <a:xfrm>
                      <a:off x="0" y="0"/>
                      <a:ext cx="2075272" cy="563356"/>
                    </a:xfrm>
                    <a:prstGeom prst="rect">
                      <a:avLst/>
                    </a:prstGeom>
                  </pic:spPr>
                </pic:pic>
              </a:graphicData>
            </a:graphic>
          </wp:inline>
        </w:drawing>
      </w:r>
      <w:r w:rsidR="00415F80">
        <w:rPr>
          <w:highlight w:val="yellow"/>
        </w:rPr>
        <w:t xml:space="preserve"> </w:t>
      </w:r>
    </w:p>
    <w:p w14:paraId="59F74AF0" w14:textId="77777777" w:rsidR="00655168" w:rsidRDefault="003C2298" w:rsidP="00655168">
      <w:r>
        <w:t xml:space="preserve">Interim </w:t>
      </w:r>
      <w:r w:rsidR="00655168">
        <w:t>CEO — Board of Taxation</w:t>
      </w:r>
    </w:p>
    <w:p w14:paraId="4CAD0E50" w14:textId="77777777" w:rsidR="00430E25" w:rsidRDefault="00430E25" w:rsidP="00655168">
      <w:pPr>
        <w:sectPr w:rsidR="00430E25" w:rsidSect="002611A8">
          <w:headerReference w:type="first" r:id="rId39"/>
          <w:footerReference w:type="first" r:id="rId40"/>
          <w:pgSz w:w="11909" w:h="16834" w:code="9"/>
          <w:pgMar w:top="1701" w:right="1701" w:bottom="1701" w:left="1701" w:header="851" w:footer="851" w:gutter="0"/>
          <w:cols w:space="708"/>
          <w:titlePg/>
          <w:docGrid w:linePitch="360"/>
        </w:sectPr>
      </w:pPr>
    </w:p>
    <w:p w14:paraId="26FF552E" w14:textId="77777777" w:rsidR="005B5DC3" w:rsidRDefault="005B5DC3" w:rsidP="00D717BF">
      <w:pPr>
        <w:pStyle w:val="Heading1"/>
        <w:numPr>
          <w:ilvl w:val="0"/>
          <w:numId w:val="13"/>
        </w:numPr>
      </w:pPr>
      <w:bookmarkStart w:id="20" w:name="tempbookmark"/>
      <w:bookmarkStart w:id="21" w:name="_Toc67059209"/>
      <w:bookmarkStart w:id="22" w:name="_Toc67059597"/>
      <w:bookmarkStart w:id="23" w:name="_Toc67059861"/>
      <w:bookmarkStart w:id="24" w:name="_Toc67495832"/>
      <w:bookmarkEnd w:id="20"/>
      <w:r>
        <w:lastRenderedPageBreak/>
        <w:t xml:space="preserve">The </w:t>
      </w:r>
      <w:r w:rsidRPr="005A26A3">
        <w:t>Board</w:t>
      </w:r>
      <w:bookmarkEnd w:id="21"/>
      <w:bookmarkEnd w:id="22"/>
      <w:bookmarkEnd w:id="23"/>
      <w:bookmarkEnd w:id="24"/>
    </w:p>
    <w:p w14:paraId="2C7392F7" w14:textId="5D652FC5" w:rsidR="008628D1" w:rsidRDefault="008628D1" w:rsidP="008628D1">
      <w:r>
        <w:t>The Board of Taxation (the Board) is a non</w:t>
      </w:r>
      <w:r w:rsidR="00D717BF">
        <w:noBreakHyphen/>
      </w:r>
      <w:r>
        <w:t xml:space="preserve">statutory advisory body charged with contributing a business and broader community perspective to </w:t>
      </w:r>
      <w:r w:rsidR="005E1C97">
        <w:t>improving</w:t>
      </w:r>
      <w:r>
        <w:t xml:space="preserve"> the design of taxation laws and their operation</w:t>
      </w:r>
      <w:r w:rsidR="00D717BF">
        <w:t xml:space="preserve">. </w:t>
      </w:r>
    </w:p>
    <w:p w14:paraId="68D9CB9E" w14:textId="02B469EC" w:rsidR="008628D1" w:rsidRPr="00F146D5" w:rsidRDefault="008628D1" w:rsidP="008628D1">
      <w:r>
        <w:t>During the 2019</w:t>
      </w:r>
      <w:r w:rsidR="00D717BF">
        <w:noBreakHyphen/>
      </w:r>
      <w:r>
        <w:t xml:space="preserve">20 year, the Board was </w:t>
      </w:r>
      <w:r w:rsidRPr="00F146D5">
        <w:t>comprised of</w:t>
      </w:r>
      <w:r w:rsidR="005E1C97" w:rsidRPr="00F146D5">
        <w:t xml:space="preserve"> </w:t>
      </w:r>
      <w:r w:rsidR="00A25332" w:rsidRPr="00F146D5">
        <w:t>10</w:t>
      </w:r>
      <w:r w:rsidR="005E1C97" w:rsidRPr="00F146D5">
        <w:t xml:space="preserve"> members</w:t>
      </w:r>
      <w:r w:rsidR="00D717BF">
        <w:t xml:space="preserve">. </w:t>
      </w:r>
      <w:r w:rsidR="005E1C97" w:rsidRPr="00F146D5">
        <w:t xml:space="preserve">Of these, </w:t>
      </w:r>
      <w:r w:rsidR="00A25332" w:rsidRPr="00F146D5">
        <w:t>7</w:t>
      </w:r>
      <w:r w:rsidR="005E1C97" w:rsidRPr="00F146D5">
        <w:t xml:space="preserve"> members were from the private sector plus 3 </w:t>
      </w:r>
      <w:proofErr w:type="gramStart"/>
      <w:r w:rsidR="005E1C97" w:rsidRPr="00F146D5">
        <w:t>ex</w:t>
      </w:r>
      <w:proofErr w:type="gramEnd"/>
      <w:r w:rsidR="00D717BF">
        <w:noBreakHyphen/>
      </w:r>
      <w:r w:rsidR="005E1C97" w:rsidRPr="00F146D5">
        <w:t>officio members (the Secretary to the Australian Treasury, the Commissioner of Taxation and the First Parliamentary Counsel</w:t>
      </w:r>
      <w:r w:rsidR="003C2298" w:rsidRPr="00F146D5">
        <w:t>)</w:t>
      </w:r>
      <w:r w:rsidR="00D717BF">
        <w:t xml:space="preserve">. </w:t>
      </w:r>
    </w:p>
    <w:p w14:paraId="06656DF4" w14:textId="2155B865" w:rsidR="005E1C97" w:rsidRPr="00F146D5" w:rsidRDefault="005E1C97" w:rsidP="008628D1">
      <w:r w:rsidRPr="00F146D5">
        <w:t>The Board is supported by a small secretariat provided by the Treasury and supplemented with secondees from the private sector and the ATO</w:t>
      </w:r>
      <w:r w:rsidR="00D717BF">
        <w:t xml:space="preserve">. </w:t>
      </w:r>
    </w:p>
    <w:p w14:paraId="7C37DF49" w14:textId="7F8C04E0" w:rsidR="008628D1" w:rsidRPr="008628D1" w:rsidRDefault="005E1C97" w:rsidP="008628D1">
      <w:r w:rsidRPr="00F146D5">
        <w:t>Our Charter, including the Board</w:t>
      </w:r>
      <w:r w:rsidR="00D717BF">
        <w:t>’</w:t>
      </w:r>
      <w:r w:rsidRPr="00F146D5">
        <w:t>s mission, governs the operations of the Board and functions set out below</w:t>
      </w:r>
      <w:r w:rsidR="00D717BF">
        <w:t xml:space="preserve">. </w:t>
      </w:r>
      <w:r w:rsidRPr="00F146D5">
        <w:t>The Charter is reproduced in full at Appendix A</w:t>
      </w:r>
      <w:r w:rsidR="00D717BF">
        <w:t xml:space="preserve">. </w:t>
      </w:r>
    </w:p>
    <w:p w14:paraId="067DF5D3" w14:textId="657C730E" w:rsidR="005B5DC3" w:rsidRDefault="005B5DC3" w:rsidP="00D717BF">
      <w:pPr>
        <w:pStyle w:val="Heading2"/>
        <w:numPr>
          <w:ilvl w:val="1"/>
          <w:numId w:val="13"/>
        </w:numPr>
      </w:pPr>
      <w:bookmarkStart w:id="25" w:name="_Toc67059210"/>
      <w:bookmarkStart w:id="26" w:name="_Toc67059598"/>
      <w:bookmarkStart w:id="27" w:name="_Toc67059862"/>
      <w:bookmarkStart w:id="28" w:name="_Toc67495833"/>
      <w:r>
        <w:t>The Board</w:t>
      </w:r>
      <w:r w:rsidR="00D717BF">
        <w:t>’</w:t>
      </w:r>
      <w:r>
        <w:t>s mission and function</w:t>
      </w:r>
      <w:bookmarkEnd w:id="25"/>
      <w:bookmarkEnd w:id="26"/>
      <w:bookmarkEnd w:id="27"/>
      <w:bookmarkEnd w:id="28"/>
    </w:p>
    <w:p w14:paraId="294C4E56" w14:textId="77777777" w:rsidR="008628D1" w:rsidRPr="008628D1" w:rsidRDefault="008628D1" w:rsidP="008628D1">
      <w:r w:rsidRPr="008628D1">
        <w:t>The Board provides an independent source of advice to government, from a business and broader community perspective, on taxation matters. In doing so the Board provides advice to the Treasurer and Minister for Housing and Assistant Treasurer on:</w:t>
      </w:r>
    </w:p>
    <w:p w14:paraId="6F65F2EF" w14:textId="5F245C41" w:rsidR="008628D1" w:rsidRPr="008628D1" w:rsidRDefault="008628D1" w:rsidP="00C97B56">
      <w:pPr>
        <w:pStyle w:val="Bullet"/>
      </w:pPr>
      <w:r w:rsidRPr="008628D1">
        <w:t xml:space="preserve">the quality and effectiveness of tax legislation and the processes for its development, including the processes </w:t>
      </w:r>
      <w:r w:rsidR="003C2298">
        <w:t>around</w:t>
      </w:r>
      <w:r w:rsidRPr="008628D1">
        <w:t xml:space="preserve"> community consultation and other aspects of tax </w:t>
      </w:r>
      <w:proofErr w:type="gramStart"/>
      <w:r w:rsidRPr="008628D1">
        <w:t>design;</w:t>
      </w:r>
      <w:proofErr w:type="gramEnd"/>
      <w:r w:rsidRPr="008628D1">
        <w:t xml:space="preserve"> </w:t>
      </w:r>
    </w:p>
    <w:p w14:paraId="3525B5C8" w14:textId="384F335C" w:rsidR="008628D1" w:rsidRPr="008628D1" w:rsidRDefault="008628D1" w:rsidP="00C97B56">
      <w:pPr>
        <w:pStyle w:val="Bullet"/>
      </w:pPr>
      <w:r w:rsidRPr="008628D1">
        <w:t xml:space="preserve">improvements to the general integrity and functioning of the taxation </w:t>
      </w:r>
      <w:proofErr w:type="gramStart"/>
      <w:r w:rsidRPr="008628D1">
        <w:t>system;</w:t>
      </w:r>
      <w:proofErr w:type="gramEnd"/>
      <w:r w:rsidRPr="008628D1">
        <w:t xml:space="preserve"> </w:t>
      </w:r>
    </w:p>
    <w:p w14:paraId="02BB9659" w14:textId="160820FE" w:rsidR="008628D1" w:rsidRPr="008628D1" w:rsidRDefault="008628D1" w:rsidP="00C97B56">
      <w:pPr>
        <w:pStyle w:val="Bullet"/>
      </w:pPr>
      <w:r w:rsidRPr="008628D1">
        <w:t>research and other studies commissioned by the Board on topics approved or referred by the Treasurer; and</w:t>
      </w:r>
    </w:p>
    <w:p w14:paraId="71837BE4" w14:textId="0125FADE" w:rsidR="008628D1" w:rsidRPr="008628D1" w:rsidRDefault="008628D1" w:rsidP="00C97B56">
      <w:pPr>
        <w:pStyle w:val="Bullet"/>
      </w:pPr>
      <w:r w:rsidRPr="008628D1">
        <w:t>other taxation matters referred to the Board by the Treasurer.</w:t>
      </w:r>
    </w:p>
    <w:p w14:paraId="5C34D66F" w14:textId="77777777" w:rsidR="00D414BD" w:rsidRDefault="008628D1" w:rsidP="008628D1">
      <w:r w:rsidRPr="008628D1">
        <w:t>Our activities during the financial year ended 30 June 20</w:t>
      </w:r>
      <w:r>
        <w:t>20</w:t>
      </w:r>
      <w:r w:rsidRPr="008628D1">
        <w:t xml:space="preserve"> are </w:t>
      </w:r>
      <w:r w:rsidRPr="00F146D5">
        <w:t>described more fully in Chapter 2.</w:t>
      </w:r>
    </w:p>
    <w:p w14:paraId="721353C9" w14:textId="77777777" w:rsidR="00D414BD" w:rsidRDefault="00D414BD">
      <w:pPr>
        <w:spacing w:after="0" w:line="240" w:lineRule="auto"/>
        <w:jc w:val="left"/>
      </w:pPr>
      <w:r>
        <w:br w:type="page"/>
      </w:r>
    </w:p>
    <w:p w14:paraId="6A8242B3" w14:textId="77777777" w:rsidR="00D414BD" w:rsidRDefault="005B5DC3" w:rsidP="00D717BF">
      <w:pPr>
        <w:pStyle w:val="Heading2"/>
        <w:numPr>
          <w:ilvl w:val="1"/>
          <w:numId w:val="13"/>
        </w:numPr>
      </w:pPr>
      <w:bookmarkStart w:id="29" w:name="_Toc67059211"/>
      <w:bookmarkStart w:id="30" w:name="_Toc67059599"/>
      <w:bookmarkStart w:id="31" w:name="_Toc67059863"/>
      <w:bookmarkStart w:id="32" w:name="_Toc67495834"/>
      <w:r>
        <w:lastRenderedPageBreak/>
        <w:t>Board members</w:t>
      </w:r>
      <w:bookmarkEnd w:id="29"/>
      <w:bookmarkEnd w:id="30"/>
      <w:bookmarkEnd w:id="31"/>
      <w:bookmarkEnd w:id="32"/>
    </w:p>
    <w:p w14:paraId="668F53C4" w14:textId="45791016" w:rsidR="00613E11" w:rsidRDefault="00613E11" w:rsidP="00613E11">
      <w:r>
        <w:t xml:space="preserve">The Board comprises members appointed by the Treasurer. Private sector members are appointed in their personal capacity from within the business and wider community. The Secretary to the Australian Treasury, the Commissioner of Taxation and the First Parliamentary Counsel are </w:t>
      </w:r>
      <w:r w:rsidRPr="008E3933">
        <w:rPr>
          <w:i/>
        </w:rPr>
        <w:t>ex</w:t>
      </w:r>
      <w:r w:rsidR="00D717BF">
        <w:rPr>
          <w:i/>
        </w:rPr>
        <w:noBreakHyphen/>
      </w:r>
      <w:r w:rsidRPr="008E3933">
        <w:rPr>
          <w:i/>
        </w:rPr>
        <w:t>officio</w:t>
      </w:r>
      <w:r>
        <w:t xml:space="preserve"> members.</w:t>
      </w:r>
    </w:p>
    <w:p w14:paraId="38449B53" w14:textId="77777777" w:rsidR="00D414BD" w:rsidRDefault="00D414BD" w:rsidP="00B063A2">
      <w:pPr>
        <w:pStyle w:val="SingleParagraph"/>
      </w:pPr>
    </w:p>
    <w:p w14:paraId="238D692F" w14:textId="6CBA0AFE" w:rsidR="00B063A2" w:rsidRDefault="00B063A2" w:rsidP="00B063A2">
      <w:pPr>
        <w:pStyle w:val="SingleParagraph"/>
        <w:sectPr w:rsidR="00B063A2" w:rsidSect="002769DE">
          <w:headerReference w:type="first" r:id="rId41"/>
          <w:footerReference w:type="first" r:id="rId42"/>
          <w:type w:val="continuous"/>
          <w:pgSz w:w="11909" w:h="16834" w:code="9"/>
          <w:pgMar w:top="1701" w:right="1701" w:bottom="1701" w:left="1701" w:header="851" w:footer="851" w:gutter="0"/>
          <w:cols w:space="708"/>
          <w:titlePg/>
          <w:docGrid w:linePitch="360"/>
        </w:sectPr>
      </w:pPr>
    </w:p>
    <w:tbl>
      <w:tblPr>
        <w:tblStyle w:val="TableGrid"/>
        <w:tblW w:w="4941"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53"/>
      </w:tblGrid>
      <w:tr w:rsidR="00D414BD" w14:paraId="34BE5733" w14:textId="77777777" w:rsidTr="008B7472">
        <w:trPr>
          <w:cnfStyle w:val="100000000000" w:firstRow="1" w:lastRow="0" w:firstColumn="0" w:lastColumn="0" w:oddVBand="0" w:evenVBand="0" w:oddHBand="0" w:evenHBand="0" w:firstRowFirstColumn="0" w:firstRowLastColumn="0" w:lastRowFirstColumn="0" w:lastRowLastColumn="0"/>
          <w:trHeight w:val="7755"/>
        </w:trPr>
        <w:tc>
          <w:tcPr>
            <w:tcW w:w="5000" w:type="pct"/>
            <w:shd w:val="clear" w:color="auto" w:fill="DBE5F1"/>
          </w:tcPr>
          <w:p w14:paraId="030907E5" w14:textId="77777777" w:rsidR="00D414BD" w:rsidRDefault="00D414BD" w:rsidP="008B7472">
            <w:pPr>
              <w:pStyle w:val="BoxHeading"/>
            </w:pPr>
            <w:r>
              <w:rPr>
                <w:noProof/>
              </w:rPr>
              <w:drawing>
                <wp:anchor distT="0" distB="0" distL="114300" distR="114300" simplePos="0" relativeHeight="251657216" behindDoc="0" locked="0" layoutInCell="1" allowOverlap="1" wp14:anchorId="4D77BD9A" wp14:editId="3FC4A419">
                  <wp:simplePos x="0" y="0"/>
                  <wp:positionH relativeFrom="margin">
                    <wp:posOffset>12436</wp:posOffset>
                  </wp:positionH>
                  <wp:positionV relativeFrom="margin">
                    <wp:posOffset>175787</wp:posOffset>
                  </wp:positionV>
                  <wp:extent cx="1390650" cy="1390650"/>
                  <wp:effectExtent l="0" t="0" r="0" b="0"/>
                  <wp:wrapSquare wrapText="bothSides"/>
                  <wp:docPr id="6" name="Picture 6" descr="https://taxboard.gov.au/sites/taxboard.gov.au/files/2020-05/RGarnon-150x15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xboard.gov.au/sites/taxboard.gov.au/files/2020-05/RGarnon-150x150_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p>
          <w:p w14:paraId="0C808B2D" w14:textId="77777777" w:rsidR="00D414BD" w:rsidRDefault="00D414BD" w:rsidP="008B7472">
            <w:pPr>
              <w:pStyle w:val="BoxHeading"/>
            </w:pPr>
          </w:p>
          <w:p w14:paraId="3A67EC8E" w14:textId="77777777" w:rsidR="00D414BD" w:rsidRDefault="00D414BD" w:rsidP="008B7472">
            <w:pPr>
              <w:pStyle w:val="BoxHeading"/>
            </w:pPr>
          </w:p>
          <w:p w14:paraId="3FEADEB1" w14:textId="2DA2352A" w:rsidR="00D414BD" w:rsidRPr="000553FE" w:rsidRDefault="00D414BD" w:rsidP="00F146D5">
            <w:pPr>
              <w:pStyle w:val="BoxHeading"/>
              <w:spacing w:before="480"/>
              <w:rPr>
                <w:b w:val="0"/>
              </w:rPr>
            </w:pPr>
            <w:r>
              <w:br/>
            </w:r>
            <w:proofErr w:type="spellStart"/>
            <w:r w:rsidR="00884CAD">
              <w:t>Rosheen</w:t>
            </w:r>
            <w:proofErr w:type="spellEnd"/>
            <w:r w:rsidR="00884CAD">
              <w:t xml:space="preserve"> </w:t>
            </w:r>
            <w:proofErr w:type="spellStart"/>
            <w:r w:rsidR="00884CAD">
              <w:t>Garnon</w:t>
            </w:r>
            <w:proofErr w:type="spellEnd"/>
            <w:r w:rsidR="00D717BF">
              <w:t xml:space="preserve"> — </w:t>
            </w:r>
            <w:r w:rsidR="00884CAD">
              <w:t>Chair</w:t>
            </w:r>
          </w:p>
          <w:p w14:paraId="306DF20F" w14:textId="77777777" w:rsidR="00C84C78" w:rsidRDefault="00C84C78" w:rsidP="00C84C78">
            <w:pPr>
              <w:pStyle w:val="BoxText"/>
            </w:pPr>
            <w:r>
              <w:t xml:space="preserve">Mrs </w:t>
            </w:r>
            <w:proofErr w:type="spellStart"/>
            <w:r>
              <w:t>Garnon</w:t>
            </w:r>
            <w:proofErr w:type="spellEnd"/>
            <w:r>
              <w:t xml:space="preserve"> has over 30 years of experience in the field of taxation having been a senior partner with KPMG. She was admitted as a tax partner in 2000 and went on to hold senior executive roles with the firm.</w:t>
            </w:r>
          </w:p>
          <w:p w14:paraId="04EC076A" w14:textId="6415394B" w:rsidR="00C84C78" w:rsidRDefault="00C84C78" w:rsidP="00C84C78">
            <w:pPr>
              <w:pStyle w:val="BoxText"/>
            </w:pPr>
            <w:r>
              <w:t xml:space="preserve">From 2009 to 2015, Mrs </w:t>
            </w:r>
            <w:proofErr w:type="spellStart"/>
            <w:r>
              <w:t>Garnon</w:t>
            </w:r>
            <w:proofErr w:type="spellEnd"/>
            <w:r>
              <w:t xml:space="preserve"> was the National Managing Partner for KPMG Australia</w:t>
            </w:r>
            <w:r w:rsidR="00D717BF">
              <w:t>’</w:t>
            </w:r>
            <w:r>
              <w:t>s Taxation Division. She has extensive experience advising both domestic and global organisations.</w:t>
            </w:r>
          </w:p>
          <w:p w14:paraId="6DE51870" w14:textId="4D7D73B7" w:rsidR="00C84C78" w:rsidRDefault="00C84C78" w:rsidP="00C84C78">
            <w:pPr>
              <w:pStyle w:val="BoxText"/>
            </w:pPr>
            <w:r>
              <w:t xml:space="preserve">Mrs </w:t>
            </w:r>
            <w:proofErr w:type="spellStart"/>
            <w:r>
              <w:t>Garnon</w:t>
            </w:r>
            <w:r w:rsidR="00D717BF">
              <w:t>’</w:t>
            </w:r>
            <w:r>
              <w:t>s</w:t>
            </w:r>
            <w:proofErr w:type="spellEnd"/>
            <w:r>
              <w:t xml:space="preserve"> background includes Bachelor of Economics (Accounting Major) and Bachelor of Laws from the Australian National University. She is a Fellow of Chartered Accountants in Australia and New Zealand, a Chartered Tax </w:t>
            </w:r>
            <w:proofErr w:type="gramStart"/>
            <w:r>
              <w:t>Advisor</w:t>
            </w:r>
            <w:proofErr w:type="gramEnd"/>
            <w:r>
              <w:t xml:space="preserve"> and a Graduate of the Australian Institute of Company Directors. She is also a member of Chief Executive Women.</w:t>
            </w:r>
          </w:p>
          <w:p w14:paraId="08E783F7" w14:textId="35C9D15C" w:rsidR="00D414BD" w:rsidRDefault="00C84C78" w:rsidP="00C84C78">
            <w:pPr>
              <w:pStyle w:val="BoxText"/>
            </w:pPr>
            <w:proofErr w:type="spellStart"/>
            <w:r>
              <w:t>Rosheen</w:t>
            </w:r>
            <w:r w:rsidR="00D717BF">
              <w:t>’</w:t>
            </w:r>
            <w:r>
              <w:t>s</w:t>
            </w:r>
            <w:proofErr w:type="spellEnd"/>
            <w:r>
              <w:t xml:space="preserve"> appointment as chair is for a </w:t>
            </w:r>
            <w:proofErr w:type="gramStart"/>
            <w:r>
              <w:t>3 year</w:t>
            </w:r>
            <w:proofErr w:type="gramEnd"/>
            <w:r>
              <w:t xml:space="preserve"> period from 26 March 2020.</w:t>
            </w:r>
          </w:p>
        </w:tc>
      </w:tr>
    </w:tbl>
    <w:p w14:paraId="05240969" w14:textId="77777777" w:rsidR="00D414BD" w:rsidRDefault="00D414BD" w:rsidP="00D414BD">
      <w:r>
        <w:t xml:space="preserve">  </w:t>
      </w:r>
    </w:p>
    <w:tbl>
      <w:tblPr>
        <w:tblStyle w:val="TableGrid"/>
        <w:tblW w:w="4727"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686"/>
      </w:tblGrid>
      <w:tr w:rsidR="00D414BD" w14:paraId="32B2435E" w14:textId="77777777" w:rsidTr="00CA229B">
        <w:trPr>
          <w:cnfStyle w:val="100000000000" w:firstRow="1" w:lastRow="0" w:firstColumn="0" w:lastColumn="0" w:oddVBand="0" w:evenVBand="0" w:oddHBand="0" w:evenHBand="0" w:firstRowFirstColumn="0" w:firstRowLastColumn="0" w:lastRowFirstColumn="0" w:lastRowLastColumn="0"/>
          <w:trHeight w:val="10129"/>
        </w:trPr>
        <w:tc>
          <w:tcPr>
            <w:tcW w:w="5000" w:type="pct"/>
            <w:shd w:val="clear" w:color="auto" w:fill="DBE5F1"/>
          </w:tcPr>
          <w:p w14:paraId="5289B85E" w14:textId="77777777" w:rsidR="00D414BD" w:rsidRDefault="00CB6029" w:rsidP="008B7472">
            <w:pPr>
              <w:pStyle w:val="BoxHeading"/>
            </w:pPr>
            <w:r>
              <w:rPr>
                <w:noProof/>
              </w:rPr>
              <w:drawing>
                <wp:inline distT="0" distB="0" distL="0" distR="0" wp14:anchorId="08B051AB" wp14:editId="6F39D234">
                  <wp:extent cx="114300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43000" cy="1381125"/>
                          </a:xfrm>
                          <a:prstGeom prst="rect">
                            <a:avLst/>
                          </a:prstGeom>
                        </pic:spPr>
                      </pic:pic>
                    </a:graphicData>
                  </a:graphic>
                </wp:inline>
              </w:drawing>
            </w:r>
          </w:p>
          <w:p w14:paraId="0872C2F9" w14:textId="77777777" w:rsidR="00D414BD" w:rsidRPr="000553FE" w:rsidRDefault="004A3D76" w:rsidP="008B7472">
            <w:pPr>
              <w:pStyle w:val="BoxHeading"/>
              <w:rPr>
                <w:b w:val="0"/>
              </w:rPr>
            </w:pPr>
            <w:r>
              <w:t xml:space="preserve">Dr Julianne </w:t>
            </w:r>
            <w:proofErr w:type="spellStart"/>
            <w:r>
              <w:t>Jaques</w:t>
            </w:r>
            <w:proofErr w:type="spellEnd"/>
            <w:r>
              <w:t xml:space="preserve"> QC</w:t>
            </w:r>
          </w:p>
          <w:p w14:paraId="35AE6F3F" w14:textId="3904B693" w:rsidR="004A3D76" w:rsidRDefault="004A3D76" w:rsidP="004A3D76">
            <w:pPr>
              <w:pStyle w:val="BoxText"/>
            </w:pPr>
            <w:r>
              <w:t xml:space="preserve">Dr Julianne </w:t>
            </w:r>
            <w:proofErr w:type="spellStart"/>
            <w:r>
              <w:t>Jaques</w:t>
            </w:r>
            <w:proofErr w:type="spellEnd"/>
            <w:r>
              <w:t xml:space="preserve"> is a commercial barrister specialising in taxation and has over 25 years</w:t>
            </w:r>
            <w:r w:rsidR="00D717BF">
              <w:t>’</w:t>
            </w:r>
            <w:r>
              <w:t xml:space="preserve"> experience as a taxation professional. She maintains chambers in both Melbourne and Sydney and has appeared in all higher Federal, Victorian and New</w:t>
            </w:r>
            <w:r w:rsidR="000A0EDA">
              <w:t> </w:t>
            </w:r>
            <w:r>
              <w:t>South</w:t>
            </w:r>
            <w:r w:rsidR="000A0EDA">
              <w:t> </w:t>
            </w:r>
            <w:r>
              <w:t>Wales courts.</w:t>
            </w:r>
          </w:p>
          <w:p w14:paraId="7FEEA4D7" w14:textId="77777777" w:rsidR="004A3D76" w:rsidRDefault="004A3D76" w:rsidP="004A3D76">
            <w:pPr>
              <w:pStyle w:val="BoxText"/>
            </w:pPr>
            <w:r>
              <w:t xml:space="preserve">Dr </w:t>
            </w:r>
            <w:proofErr w:type="spellStart"/>
            <w:r>
              <w:t>Jaques</w:t>
            </w:r>
            <w:proofErr w:type="spellEnd"/>
            <w:r>
              <w:t xml:space="preserve"> is a Chartered Accountant and a Chartered Tax Adviser. She holds </w:t>
            </w:r>
            <w:proofErr w:type="gramStart"/>
            <w:r>
              <w:t>bachelor degrees in economics</w:t>
            </w:r>
            <w:proofErr w:type="gramEnd"/>
            <w:r>
              <w:t xml:space="preserve"> and law from Monash University and a Doctorate in Juridical Science from the University of Melbourne. Her doctoral thesis was on corporate taxation.</w:t>
            </w:r>
          </w:p>
          <w:p w14:paraId="0136CDF6" w14:textId="31C7A52A" w:rsidR="004A3D76" w:rsidRDefault="004A3D76" w:rsidP="004A3D76">
            <w:pPr>
              <w:pStyle w:val="BoxText"/>
            </w:pPr>
            <w:r>
              <w:t xml:space="preserve">Dr </w:t>
            </w:r>
            <w:proofErr w:type="spellStart"/>
            <w:r>
              <w:t>Jaques</w:t>
            </w:r>
            <w:proofErr w:type="spellEnd"/>
            <w:r>
              <w:t xml:space="preserve"> is a part</w:t>
            </w:r>
            <w:r w:rsidR="00D717BF">
              <w:noBreakHyphen/>
            </w:r>
            <w:r>
              <w:t>time member of the Independent Parliamentary Expenses Authority and the Tax Practitioners Board.</w:t>
            </w:r>
          </w:p>
          <w:p w14:paraId="2E88019A" w14:textId="5BF7478C" w:rsidR="00D414BD" w:rsidRDefault="004A3D76" w:rsidP="004A3D76">
            <w:pPr>
              <w:pStyle w:val="BoxText"/>
            </w:pPr>
            <w:r>
              <w:t xml:space="preserve">The Treasurer appointed Dr </w:t>
            </w:r>
            <w:proofErr w:type="spellStart"/>
            <w:r>
              <w:t>Jaques</w:t>
            </w:r>
            <w:proofErr w:type="spellEnd"/>
            <w:r>
              <w:t xml:space="preserve"> as Acting Chair of the Board from 11</w:t>
            </w:r>
            <w:r w:rsidR="000A0EDA">
              <w:t> </w:t>
            </w:r>
            <w:r>
              <w:t>July</w:t>
            </w:r>
            <w:r w:rsidR="000A0EDA">
              <w:t> </w:t>
            </w:r>
            <w:r>
              <w:t>2019 to 10 January 2020.</w:t>
            </w:r>
          </w:p>
        </w:tc>
      </w:tr>
    </w:tbl>
    <w:p w14:paraId="7BCF4AFE" w14:textId="77777777" w:rsidR="00D414BD" w:rsidRDefault="00D414BD" w:rsidP="00D414BD">
      <w:r>
        <w:t xml:space="preserve">  </w:t>
      </w:r>
    </w:p>
    <w:p w14:paraId="5A7CF2A9" w14:textId="77777777" w:rsidR="00244F4E" w:rsidRDefault="00244F4E">
      <w:pPr>
        <w:spacing w:after="0" w:line="240" w:lineRule="auto"/>
        <w:jc w:val="left"/>
      </w:pPr>
      <w:r>
        <w:br w:type="page"/>
      </w:r>
    </w:p>
    <w:tbl>
      <w:tblPr>
        <w:tblStyle w:val="TableGrid"/>
        <w:tblW w:w="4941"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53"/>
      </w:tblGrid>
      <w:tr w:rsidR="00244F4E" w14:paraId="7E9941E3" w14:textId="77777777" w:rsidTr="00273A47">
        <w:trPr>
          <w:cnfStyle w:val="100000000000" w:firstRow="1" w:lastRow="0" w:firstColumn="0" w:lastColumn="0" w:oddVBand="0" w:evenVBand="0" w:oddHBand="0" w:evenHBand="0" w:firstRowFirstColumn="0" w:firstRowLastColumn="0" w:lastRowFirstColumn="0" w:lastRowLastColumn="0"/>
          <w:trHeight w:val="7755"/>
        </w:trPr>
        <w:tc>
          <w:tcPr>
            <w:tcW w:w="5000" w:type="pct"/>
            <w:shd w:val="clear" w:color="auto" w:fill="DBE5F1"/>
          </w:tcPr>
          <w:p w14:paraId="067633B6" w14:textId="77777777" w:rsidR="00244F4E" w:rsidRDefault="00244F4E" w:rsidP="00273A47">
            <w:pPr>
              <w:pStyle w:val="BoxHeading"/>
            </w:pPr>
            <w:r>
              <w:rPr>
                <w:noProof/>
              </w:rPr>
              <w:lastRenderedPageBreak/>
              <w:drawing>
                <wp:inline distT="0" distB="0" distL="0" distR="0" wp14:anchorId="184200DD" wp14:editId="3727EE62">
                  <wp:extent cx="1143000" cy="1381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43000" cy="1381125"/>
                          </a:xfrm>
                          <a:prstGeom prst="rect">
                            <a:avLst/>
                          </a:prstGeom>
                        </pic:spPr>
                      </pic:pic>
                    </a:graphicData>
                  </a:graphic>
                </wp:inline>
              </w:drawing>
            </w:r>
          </w:p>
          <w:p w14:paraId="7FAA7952" w14:textId="77777777" w:rsidR="00244F4E" w:rsidRPr="000553FE" w:rsidRDefault="002F4DF3" w:rsidP="00273A47">
            <w:pPr>
              <w:pStyle w:val="BoxHeading"/>
              <w:rPr>
                <w:b w:val="0"/>
              </w:rPr>
            </w:pPr>
            <w:r>
              <w:t>Neville Mitchell</w:t>
            </w:r>
          </w:p>
          <w:p w14:paraId="49FD456F" w14:textId="5D7C359B" w:rsidR="00C95EEB" w:rsidRDefault="00C95EEB" w:rsidP="00C95EEB">
            <w:pPr>
              <w:pStyle w:val="BoxText"/>
            </w:pPr>
            <w:r>
              <w:t>Mr Mitchell is a qualified Chartered Accountant with 27 years of experience (until March 2017) as Chief Financial Officer and Company Secretary of ASX</w:t>
            </w:r>
            <w:r w:rsidR="00D717BF">
              <w:noBreakHyphen/>
            </w:r>
            <w:r>
              <w:t xml:space="preserve">listed Cochlear Limited, a world leading medical device developer, </w:t>
            </w:r>
            <w:proofErr w:type="gramStart"/>
            <w:r>
              <w:t>manufacturer</w:t>
            </w:r>
            <w:proofErr w:type="gramEnd"/>
            <w:r>
              <w:t xml:space="preserve"> and seller, with a market capitalisation of over $10bn.</w:t>
            </w:r>
          </w:p>
          <w:p w14:paraId="145D9CE7" w14:textId="3A4BC7AD" w:rsidR="00C95EEB" w:rsidRDefault="00C95EEB" w:rsidP="00C95EEB">
            <w:pPr>
              <w:pStyle w:val="BoxText"/>
            </w:pPr>
            <w:r>
              <w:t>Mr Mitchell is currently a non</w:t>
            </w:r>
            <w:r w:rsidR="00D717BF">
              <w:noBreakHyphen/>
            </w:r>
            <w:r>
              <w:t>executive director of ASX</w:t>
            </w:r>
            <w:r w:rsidR="00D717BF">
              <w:noBreakHyphen/>
            </w:r>
            <w:r>
              <w:t xml:space="preserve">listed Fisher &amp; Paykel Healthcare, Sonic Healthcare and Osprey Medical, as well as privately owned Australian life sciences company, </w:t>
            </w:r>
            <w:proofErr w:type="spellStart"/>
            <w:r>
              <w:t>Q</w:t>
            </w:r>
            <w:r w:rsidR="00D717BF">
              <w:t>’</w:t>
            </w:r>
            <w:r>
              <w:t>Biotics</w:t>
            </w:r>
            <w:proofErr w:type="spellEnd"/>
            <w:r>
              <w:t xml:space="preserve"> Group. He is also a member of the Australian Board of Taxation and a director of the South East Sydney Local Health District Board.</w:t>
            </w:r>
          </w:p>
          <w:p w14:paraId="6658FAC5" w14:textId="0B74164F" w:rsidR="00244F4E" w:rsidRDefault="00C95EEB" w:rsidP="00C95EEB">
            <w:pPr>
              <w:pStyle w:val="BoxText"/>
            </w:pPr>
            <w:r>
              <w:t>Previously, he served on the New</w:t>
            </w:r>
            <w:r w:rsidR="000A0EDA">
              <w:t> </w:t>
            </w:r>
            <w:r>
              <w:t>South</w:t>
            </w:r>
            <w:r w:rsidR="000A0EDA">
              <w:t> </w:t>
            </w:r>
            <w:r>
              <w:t>Wales Medical Devices Fund, was Chairman of the Group of 100 (an Australian body for senior finance executives), and Chairman, Standing Committee (Accounting and Auditing), for the Australian Securities and Investments Commission (ASIC).</w:t>
            </w:r>
          </w:p>
        </w:tc>
      </w:tr>
    </w:tbl>
    <w:p w14:paraId="58819800" w14:textId="77777777" w:rsidR="00244F4E" w:rsidRDefault="00244F4E" w:rsidP="00244F4E">
      <w:r>
        <w:t xml:space="preserve">  </w:t>
      </w:r>
    </w:p>
    <w:tbl>
      <w:tblPr>
        <w:tblStyle w:val="TableGrid"/>
        <w:tblW w:w="4727"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686"/>
      </w:tblGrid>
      <w:tr w:rsidR="00244F4E" w14:paraId="65E47E20" w14:textId="77777777" w:rsidTr="00273A47">
        <w:trPr>
          <w:cnfStyle w:val="100000000000" w:firstRow="1" w:lastRow="0" w:firstColumn="0" w:lastColumn="0" w:oddVBand="0" w:evenVBand="0" w:oddHBand="0" w:evenHBand="0" w:firstRowFirstColumn="0" w:firstRowLastColumn="0" w:lastRowFirstColumn="0" w:lastRowLastColumn="0"/>
          <w:trHeight w:val="10129"/>
        </w:trPr>
        <w:tc>
          <w:tcPr>
            <w:tcW w:w="5000" w:type="pct"/>
            <w:shd w:val="clear" w:color="auto" w:fill="DBE5F1"/>
          </w:tcPr>
          <w:p w14:paraId="7EB11F9F" w14:textId="77777777" w:rsidR="00244F4E" w:rsidRDefault="00411F27" w:rsidP="00273A47">
            <w:pPr>
              <w:pStyle w:val="BoxHeading"/>
            </w:pPr>
            <w:r>
              <w:rPr>
                <w:noProof/>
              </w:rPr>
              <w:drawing>
                <wp:inline distT="0" distB="0" distL="0" distR="0" wp14:anchorId="11F1061D" wp14:editId="66843836">
                  <wp:extent cx="1143000" cy="1381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43000" cy="1381125"/>
                          </a:xfrm>
                          <a:prstGeom prst="rect">
                            <a:avLst/>
                          </a:prstGeom>
                        </pic:spPr>
                      </pic:pic>
                    </a:graphicData>
                  </a:graphic>
                </wp:inline>
              </w:drawing>
            </w:r>
          </w:p>
          <w:p w14:paraId="6C171EFB" w14:textId="77777777" w:rsidR="00244F4E" w:rsidRPr="000553FE" w:rsidRDefault="00633005" w:rsidP="00273A47">
            <w:pPr>
              <w:pStyle w:val="BoxHeading"/>
              <w:rPr>
                <w:b w:val="0"/>
              </w:rPr>
            </w:pPr>
            <w:r>
              <w:t xml:space="preserve">Dr </w:t>
            </w:r>
            <w:r w:rsidR="00411F27">
              <w:t xml:space="preserve">Mark </w:t>
            </w:r>
            <w:proofErr w:type="spellStart"/>
            <w:r w:rsidR="00411F27">
              <w:t>Pizzacalla</w:t>
            </w:r>
            <w:proofErr w:type="spellEnd"/>
          </w:p>
          <w:p w14:paraId="4E0C65B7" w14:textId="7E22B8BE" w:rsidR="003753FA" w:rsidRDefault="003753FA" w:rsidP="003753FA">
            <w:pPr>
              <w:pStyle w:val="BoxText"/>
            </w:pPr>
            <w:r>
              <w:t xml:space="preserve">Dr </w:t>
            </w:r>
            <w:proofErr w:type="spellStart"/>
            <w:r>
              <w:t>Pizzacalla</w:t>
            </w:r>
            <w:proofErr w:type="spellEnd"/>
            <w:r>
              <w:t xml:space="preserve"> is a Senior Partner with BDO in Melbourne Office. Dr</w:t>
            </w:r>
            <w:r w:rsidR="00B063A2">
              <w:t> </w:t>
            </w:r>
            <w:proofErr w:type="spellStart"/>
            <w:r>
              <w:t>Pizzacalla</w:t>
            </w:r>
            <w:r w:rsidR="00D717BF">
              <w:t>’</w:t>
            </w:r>
            <w:r>
              <w:t>s</w:t>
            </w:r>
            <w:proofErr w:type="spellEnd"/>
            <w:r>
              <w:t xml:space="preserve"> business experience, including acting as Managing Partner of his predecessor firm, gives him a strong appreciation of both the strategic and operational issues facing business and provides relevance to the technical tax advice he delivers.</w:t>
            </w:r>
          </w:p>
          <w:p w14:paraId="4CA6F1ED" w14:textId="0D5CB241" w:rsidR="003753FA" w:rsidRDefault="003753FA" w:rsidP="003753FA">
            <w:pPr>
              <w:pStyle w:val="BoxText"/>
            </w:pPr>
            <w:r>
              <w:t xml:space="preserve">Dr </w:t>
            </w:r>
            <w:proofErr w:type="spellStart"/>
            <w:r>
              <w:t>Pizzacalla</w:t>
            </w:r>
            <w:proofErr w:type="spellEnd"/>
            <w:r>
              <w:t xml:space="preserve"> completed his PhD in relation to the taxation of SMEs in Australia and is one of the few tax practitioners whose work has been cited in Australia</w:t>
            </w:r>
            <w:r w:rsidR="00D717BF">
              <w:t>’</w:t>
            </w:r>
            <w:r>
              <w:t>s Parliament. Dr</w:t>
            </w:r>
            <w:r w:rsidR="000A0EDA">
              <w:t> </w:t>
            </w:r>
            <w:proofErr w:type="spellStart"/>
            <w:r>
              <w:t>Pizzacalla</w:t>
            </w:r>
            <w:proofErr w:type="spellEnd"/>
            <w:r>
              <w:t xml:space="preserve"> is also a member of The Tax Institute</w:t>
            </w:r>
            <w:r w:rsidR="00D717BF">
              <w:t>’</w:t>
            </w:r>
            <w:r>
              <w:t xml:space="preserve">s Victorian Technical </w:t>
            </w:r>
            <w:proofErr w:type="gramStart"/>
            <w:r>
              <w:t>Committee, and</w:t>
            </w:r>
            <w:proofErr w:type="gramEnd"/>
            <w:r>
              <w:t xml:space="preserve"> was previously the former Chair of The Tax Institute</w:t>
            </w:r>
            <w:r w:rsidR="00D717BF">
              <w:t>’</w:t>
            </w:r>
            <w:r>
              <w:t>s National SME Sub</w:t>
            </w:r>
            <w:r w:rsidR="00D717BF">
              <w:noBreakHyphen/>
            </w:r>
            <w:r>
              <w:t>Committee, as well as being a former Victorian State Councillor.</w:t>
            </w:r>
          </w:p>
          <w:p w14:paraId="3B9BDFC6" w14:textId="77777777" w:rsidR="00244F4E" w:rsidRDefault="003753FA" w:rsidP="003753FA">
            <w:pPr>
              <w:pStyle w:val="BoxText"/>
            </w:pPr>
            <w:r>
              <w:t xml:space="preserve">Dr </w:t>
            </w:r>
            <w:proofErr w:type="spellStart"/>
            <w:r>
              <w:t>Pizzacalla</w:t>
            </w:r>
            <w:proofErr w:type="spellEnd"/>
            <w:r>
              <w:t xml:space="preserve"> was appointed to the Board in January 2015 and was reappointed for a further </w:t>
            </w:r>
            <w:proofErr w:type="gramStart"/>
            <w:r>
              <w:t>three year</w:t>
            </w:r>
            <w:proofErr w:type="gramEnd"/>
            <w:r>
              <w:t xml:space="preserve"> term commencing 1 January 2018.</w:t>
            </w:r>
          </w:p>
        </w:tc>
      </w:tr>
    </w:tbl>
    <w:p w14:paraId="09C7919B" w14:textId="77777777" w:rsidR="001525D9" w:rsidRDefault="00244F4E" w:rsidP="00244F4E">
      <w:r>
        <w:t xml:space="preserve">  </w:t>
      </w:r>
    </w:p>
    <w:p w14:paraId="4829A413" w14:textId="77777777" w:rsidR="001525D9" w:rsidRDefault="001525D9">
      <w:pPr>
        <w:spacing w:after="0" w:line="240" w:lineRule="auto"/>
        <w:jc w:val="left"/>
      </w:pPr>
      <w:r>
        <w:br w:type="page"/>
      </w:r>
    </w:p>
    <w:tbl>
      <w:tblPr>
        <w:tblStyle w:val="TableGrid"/>
        <w:tblW w:w="4941"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53"/>
      </w:tblGrid>
      <w:tr w:rsidR="001525D9" w14:paraId="595A772E" w14:textId="77777777" w:rsidTr="00273A47">
        <w:trPr>
          <w:cnfStyle w:val="100000000000" w:firstRow="1" w:lastRow="0" w:firstColumn="0" w:lastColumn="0" w:oddVBand="0" w:evenVBand="0" w:oddHBand="0" w:evenHBand="0" w:firstRowFirstColumn="0" w:firstRowLastColumn="0" w:lastRowFirstColumn="0" w:lastRowLastColumn="0"/>
          <w:trHeight w:val="7755"/>
        </w:trPr>
        <w:tc>
          <w:tcPr>
            <w:tcW w:w="5000" w:type="pct"/>
            <w:shd w:val="clear" w:color="auto" w:fill="DBE5F1"/>
          </w:tcPr>
          <w:p w14:paraId="008852A9" w14:textId="77777777" w:rsidR="001525D9" w:rsidRDefault="00656039" w:rsidP="00273A47">
            <w:pPr>
              <w:pStyle w:val="BoxHeading"/>
            </w:pPr>
            <w:r>
              <w:rPr>
                <w:noProof/>
              </w:rPr>
              <w:lastRenderedPageBreak/>
              <w:drawing>
                <wp:inline distT="0" distB="0" distL="0" distR="0" wp14:anchorId="796D59DD" wp14:editId="731D62DA">
                  <wp:extent cx="1143000" cy="1381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3000" cy="1381125"/>
                          </a:xfrm>
                          <a:prstGeom prst="rect">
                            <a:avLst/>
                          </a:prstGeom>
                        </pic:spPr>
                      </pic:pic>
                    </a:graphicData>
                  </a:graphic>
                </wp:inline>
              </w:drawing>
            </w:r>
          </w:p>
          <w:p w14:paraId="08D7C423" w14:textId="385F80CA" w:rsidR="001525D9" w:rsidRPr="000553FE" w:rsidRDefault="00656039" w:rsidP="00273A47">
            <w:pPr>
              <w:pStyle w:val="BoxHeading"/>
              <w:rPr>
                <w:b w:val="0"/>
              </w:rPr>
            </w:pPr>
            <w:r>
              <w:t>Ann</w:t>
            </w:r>
            <w:r w:rsidR="00D717BF">
              <w:noBreakHyphen/>
            </w:r>
            <w:r>
              <w:t>Maree Wolff</w:t>
            </w:r>
          </w:p>
          <w:p w14:paraId="588C22AB" w14:textId="195048F9" w:rsidR="00656039" w:rsidRDefault="00656039" w:rsidP="00656039">
            <w:pPr>
              <w:pStyle w:val="BoxText"/>
            </w:pPr>
            <w:r>
              <w:t>Mrs Wolff has over 27 years</w:t>
            </w:r>
            <w:r w:rsidR="00D717BF">
              <w:t>’</w:t>
            </w:r>
            <w:r>
              <w:t xml:space="preserve"> experience as a qualified tax professional with over 17 years</w:t>
            </w:r>
            <w:r w:rsidR="00D717BF">
              <w:t>’</w:t>
            </w:r>
            <w:r>
              <w:t xml:space="preserve"> experience in senior tax </w:t>
            </w:r>
            <w:proofErr w:type="spellStart"/>
            <w:r>
              <w:t>roles</w:t>
            </w:r>
            <w:proofErr w:type="spellEnd"/>
            <w:r>
              <w:t xml:space="preserve"> within the mining industry. She is currently the Global Head of Tax for Rio</w:t>
            </w:r>
            <w:r w:rsidR="00B063A2">
              <w:t> </w:t>
            </w:r>
            <w:r>
              <w:t>Tinto responsible for all tax matters relevant to Rio Tinto.</w:t>
            </w:r>
          </w:p>
          <w:p w14:paraId="131AE90E" w14:textId="77777777" w:rsidR="00656039" w:rsidRDefault="00656039" w:rsidP="00656039">
            <w:pPr>
              <w:pStyle w:val="BoxText"/>
            </w:pPr>
            <w:r>
              <w:t>Mrs Wolff is a Chartered Tax Advisor and Fellow of Chartered Accountants Australia and New Zealand.</w:t>
            </w:r>
          </w:p>
          <w:p w14:paraId="0A6B81AD" w14:textId="526DC6D7" w:rsidR="001525D9" w:rsidRDefault="00656039" w:rsidP="00656039">
            <w:pPr>
              <w:pStyle w:val="BoxText"/>
            </w:pPr>
            <w:r>
              <w:t xml:space="preserve">Mrs Wolff was appointed to the Board in May 2015 and was reappointed for a further </w:t>
            </w:r>
            <w:proofErr w:type="gramStart"/>
            <w:r>
              <w:t>three year</w:t>
            </w:r>
            <w:proofErr w:type="gramEnd"/>
            <w:r>
              <w:t xml:space="preserve"> term commencing 14</w:t>
            </w:r>
            <w:r w:rsidR="000A0EDA">
              <w:t> </w:t>
            </w:r>
            <w:r>
              <w:t>May 2018.</w:t>
            </w:r>
          </w:p>
        </w:tc>
      </w:tr>
    </w:tbl>
    <w:p w14:paraId="7E9AF56D" w14:textId="77777777" w:rsidR="001525D9" w:rsidRDefault="001525D9" w:rsidP="001525D9">
      <w:r>
        <w:t xml:space="preserve">  </w:t>
      </w:r>
    </w:p>
    <w:tbl>
      <w:tblPr>
        <w:tblStyle w:val="TableGrid"/>
        <w:tblW w:w="4727"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686"/>
      </w:tblGrid>
      <w:tr w:rsidR="001525D9" w14:paraId="0B2765C3" w14:textId="77777777" w:rsidTr="00273A47">
        <w:trPr>
          <w:cnfStyle w:val="100000000000" w:firstRow="1" w:lastRow="0" w:firstColumn="0" w:lastColumn="0" w:oddVBand="0" w:evenVBand="0" w:oddHBand="0" w:evenHBand="0" w:firstRowFirstColumn="0" w:firstRowLastColumn="0" w:lastRowFirstColumn="0" w:lastRowLastColumn="0"/>
          <w:trHeight w:val="10129"/>
        </w:trPr>
        <w:tc>
          <w:tcPr>
            <w:tcW w:w="5000" w:type="pct"/>
            <w:shd w:val="clear" w:color="auto" w:fill="DBE5F1"/>
          </w:tcPr>
          <w:p w14:paraId="19C64F03" w14:textId="77777777" w:rsidR="001525D9" w:rsidRDefault="002B4C2A" w:rsidP="00273A47">
            <w:pPr>
              <w:pStyle w:val="BoxHeading"/>
            </w:pPr>
            <w:r>
              <w:rPr>
                <w:noProof/>
              </w:rPr>
              <w:drawing>
                <wp:inline distT="0" distB="0" distL="0" distR="0" wp14:anchorId="496630DE" wp14:editId="706D8F3C">
                  <wp:extent cx="1143000" cy="153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43000" cy="1533525"/>
                          </a:xfrm>
                          <a:prstGeom prst="rect">
                            <a:avLst/>
                          </a:prstGeom>
                        </pic:spPr>
                      </pic:pic>
                    </a:graphicData>
                  </a:graphic>
                </wp:inline>
              </w:drawing>
            </w:r>
          </w:p>
          <w:p w14:paraId="67D1D5AB" w14:textId="77777777" w:rsidR="001525D9" w:rsidRPr="000553FE" w:rsidRDefault="002B4C2A" w:rsidP="00273A47">
            <w:pPr>
              <w:pStyle w:val="BoxHeading"/>
              <w:rPr>
                <w:b w:val="0"/>
              </w:rPr>
            </w:pPr>
            <w:r>
              <w:t>Craig Yaxley</w:t>
            </w:r>
          </w:p>
          <w:p w14:paraId="77FEE812" w14:textId="77777777" w:rsidR="002B4C2A" w:rsidRDefault="002B4C2A" w:rsidP="002B4C2A">
            <w:pPr>
              <w:pStyle w:val="BoxText"/>
            </w:pPr>
            <w:r>
              <w:t>Mr Yaxley is a senior tax partner with KPMG with over 35 years corporate tax experience including 25 years as a partner with KPMG Perth office. He provides tax advice to a wide range of international and Australian mining, oil and gas, mining services, property and agriculture clients on structuring inbound and outbound investments, financing, joint ventures and mergers and divestments.</w:t>
            </w:r>
          </w:p>
          <w:p w14:paraId="0919EA69" w14:textId="77777777" w:rsidR="002B4C2A" w:rsidRDefault="002B4C2A" w:rsidP="002B4C2A">
            <w:pPr>
              <w:pStyle w:val="BoxText"/>
            </w:pPr>
            <w:r>
              <w:t>Mr Yaxley is a Chartered Tax Advisor, Fellow of Chartered Accountants Australia &amp; New Zealand, and member of AICD. He has been extensively involved in mining industry tax issues and policy developments in his previous role as Chairman of the Tax Committee for the Association of Mining and Exploration Companies Inc.</w:t>
            </w:r>
          </w:p>
          <w:p w14:paraId="424278F7" w14:textId="77777777" w:rsidR="001525D9" w:rsidRDefault="002B4C2A" w:rsidP="002B4C2A">
            <w:pPr>
              <w:pStyle w:val="BoxText"/>
            </w:pPr>
            <w:r>
              <w:t xml:space="preserve">Mr Yaxley was appointed to the Board in January 2015 and was reappointed for a further </w:t>
            </w:r>
            <w:proofErr w:type="gramStart"/>
            <w:r>
              <w:t>three year</w:t>
            </w:r>
            <w:proofErr w:type="gramEnd"/>
            <w:r>
              <w:t xml:space="preserve"> term commencing 1 January 2018.</w:t>
            </w:r>
          </w:p>
        </w:tc>
      </w:tr>
    </w:tbl>
    <w:p w14:paraId="0177AF01" w14:textId="77777777" w:rsidR="001525D9" w:rsidRDefault="001525D9" w:rsidP="001525D9">
      <w:r>
        <w:t xml:space="preserve">  </w:t>
      </w:r>
    </w:p>
    <w:p w14:paraId="67815F93" w14:textId="77777777" w:rsidR="00064602" w:rsidRDefault="001525D9">
      <w:pPr>
        <w:spacing w:after="0" w:line="240" w:lineRule="auto"/>
        <w:jc w:val="left"/>
      </w:pPr>
      <w:r>
        <w:br w:type="page"/>
      </w:r>
    </w:p>
    <w:tbl>
      <w:tblPr>
        <w:tblStyle w:val="TableGrid"/>
        <w:tblW w:w="4941"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53"/>
      </w:tblGrid>
      <w:tr w:rsidR="00064602" w14:paraId="372548B5" w14:textId="77777777" w:rsidTr="00273A47">
        <w:trPr>
          <w:cnfStyle w:val="100000000000" w:firstRow="1" w:lastRow="0" w:firstColumn="0" w:lastColumn="0" w:oddVBand="0" w:evenVBand="0" w:oddHBand="0" w:evenHBand="0" w:firstRowFirstColumn="0" w:firstRowLastColumn="0" w:lastRowFirstColumn="0" w:lastRowLastColumn="0"/>
          <w:trHeight w:val="7755"/>
        </w:trPr>
        <w:tc>
          <w:tcPr>
            <w:tcW w:w="5000" w:type="pct"/>
            <w:shd w:val="clear" w:color="auto" w:fill="DBE5F1"/>
          </w:tcPr>
          <w:p w14:paraId="693C7CAB" w14:textId="77777777" w:rsidR="00064602" w:rsidRDefault="00064602" w:rsidP="00273A47">
            <w:pPr>
              <w:pStyle w:val="BoxHeading"/>
            </w:pPr>
            <w:r>
              <w:rPr>
                <w:noProof/>
              </w:rPr>
              <w:lastRenderedPageBreak/>
              <w:drawing>
                <wp:inline distT="0" distB="0" distL="0" distR="0" wp14:anchorId="361CE1CA" wp14:editId="0D0ED8EE">
                  <wp:extent cx="1233377" cy="156563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36225" cy="1569249"/>
                          </a:xfrm>
                          <a:prstGeom prst="rect">
                            <a:avLst/>
                          </a:prstGeom>
                        </pic:spPr>
                      </pic:pic>
                    </a:graphicData>
                  </a:graphic>
                </wp:inline>
              </w:drawing>
            </w:r>
          </w:p>
          <w:p w14:paraId="50879180" w14:textId="77777777" w:rsidR="00064602" w:rsidRPr="000553FE" w:rsidRDefault="00E921F6" w:rsidP="00273A47">
            <w:pPr>
              <w:pStyle w:val="BoxHeading"/>
              <w:rPr>
                <w:b w:val="0"/>
              </w:rPr>
            </w:pPr>
            <w:r>
              <w:t xml:space="preserve">Chris </w:t>
            </w:r>
            <w:proofErr w:type="spellStart"/>
            <w:r>
              <w:t>Vanderkley</w:t>
            </w:r>
            <w:proofErr w:type="spellEnd"/>
          </w:p>
          <w:p w14:paraId="7BE5AC1F" w14:textId="792827F3" w:rsidR="00E921F6" w:rsidRDefault="00E921F6" w:rsidP="00E921F6">
            <w:pPr>
              <w:pStyle w:val="BoxText"/>
            </w:pPr>
            <w:r>
              <w:t xml:space="preserve">Mr </w:t>
            </w:r>
            <w:proofErr w:type="spellStart"/>
            <w:r>
              <w:t>Vanderkley</w:t>
            </w:r>
            <w:proofErr w:type="spellEnd"/>
            <w:r>
              <w:t xml:space="preserve"> is currently Special Counsel at PwC leading their tax transparency and tax governance practice. He has over 30 years</w:t>
            </w:r>
            <w:r w:rsidR="00D717BF">
              <w:t>’</w:t>
            </w:r>
            <w:r>
              <w:t xml:space="preserve"> experience in the field of taxation, mainly within the financial services sector. Prior to joining PwC in 2016, he held senior positions at GE and GE Capital ANZ; including chief financial officer and Board member of most GE Australian entities from 2003 to 2016. In</w:t>
            </w:r>
            <w:r w:rsidR="00B063A2">
              <w:t> </w:t>
            </w:r>
            <w:r>
              <w:t xml:space="preserve">1995 he was appointed Director of Taxation for GE ANZ; from 1998 to 2003 he was Director of Taxation for GE Capital Asia Pacific. His background includes a Graduate Diploma of Law (Taxation) from Monash University and a Bachelor of Business (Accounting, </w:t>
            </w:r>
            <w:proofErr w:type="gramStart"/>
            <w:r>
              <w:t>Law</w:t>
            </w:r>
            <w:proofErr w:type="gramEnd"/>
            <w:r>
              <w:t xml:space="preserve"> and IT) from Federation University.</w:t>
            </w:r>
          </w:p>
          <w:p w14:paraId="35090C2F" w14:textId="24E37EBC" w:rsidR="00064602" w:rsidRDefault="00E921F6" w:rsidP="00E921F6">
            <w:pPr>
              <w:pStyle w:val="BoxText"/>
            </w:pPr>
            <w:r>
              <w:t xml:space="preserve">Mr </w:t>
            </w:r>
            <w:proofErr w:type="spellStart"/>
            <w:r>
              <w:t>Vanderkley</w:t>
            </w:r>
            <w:proofErr w:type="spellEnd"/>
            <w:r>
              <w:t xml:space="preserve"> was appointed as a part</w:t>
            </w:r>
            <w:r w:rsidR="00D717BF">
              <w:noBreakHyphen/>
            </w:r>
            <w:r>
              <w:t xml:space="preserve">time member for a </w:t>
            </w:r>
            <w:proofErr w:type="gramStart"/>
            <w:r>
              <w:t>3 year</w:t>
            </w:r>
            <w:proofErr w:type="gramEnd"/>
            <w:r>
              <w:t xml:space="preserve"> period from 26 March 2020.</w:t>
            </w:r>
          </w:p>
        </w:tc>
      </w:tr>
    </w:tbl>
    <w:p w14:paraId="2C63153B" w14:textId="77777777" w:rsidR="00064602" w:rsidRDefault="00064602" w:rsidP="00064602">
      <w:r>
        <w:t xml:space="preserve">  </w:t>
      </w:r>
    </w:p>
    <w:tbl>
      <w:tblPr>
        <w:tblStyle w:val="TableGrid"/>
        <w:tblW w:w="4909"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28"/>
      </w:tblGrid>
      <w:tr w:rsidR="00064602" w14:paraId="58556290" w14:textId="77777777" w:rsidTr="00237FEA">
        <w:trPr>
          <w:cnfStyle w:val="100000000000" w:firstRow="1" w:lastRow="0" w:firstColumn="0" w:lastColumn="0" w:oddVBand="0" w:evenVBand="0" w:oddHBand="0" w:evenHBand="0" w:firstRowFirstColumn="0" w:firstRowLastColumn="0" w:lastRowFirstColumn="0" w:lastRowLastColumn="0"/>
          <w:trHeight w:val="10129"/>
        </w:trPr>
        <w:tc>
          <w:tcPr>
            <w:tcW w:w="5000" w:type="pct"/>
            <w:shd w:val="clear" w:color="auto" w:fill="DBE5F1"/>
          </w:tcPr>
          <w:p w14:paraId="70324B3A" w14:textId="77777777" w:rsidR="00064602" w:rsidRDefault="00253128" w:rsidP="00273A47">
            <w:pPr>
              <w:pStyle w:val="BoxHeading"/>
            </w:pPr>
            <w:r>
              <w:rPr>
                <w:noProof/>
              </w:rPr>
              <w:drawing>
                <wp:inline distT="0" distB="0" distL="0" distR="0" wp14:anchorId="0DA4CE13" wp14:editId="06825771">
                  <wp:extent cx="1212111" cy="1515139"/>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3740" cy="1517175"/>
                          </a:xfrm>
                          <a:prstGeom prst="rect">
                            <a:avLst/>
                          </a:prstGeom>
                        </pic:spPr>
                      </pic:pic>
                    </a:graphicData>
                  </a:graphic>
                </wp:inline>
              </w:drawing>
            </w:r>
          </w:p>
          <w:p w14:paraId="547CE542" w14:textId="1678E1C8" w:rsidR="00064602" w:rsidRPr="000553FE" w:rsidRDefault="00253128" w:rsidP="00273A47">
            <w:pPr>
              <w:pStyle w:val="BoxHeading"/>
              <w:rPr>
                <w:b w:val="0"/>
              </w:rPr>
            </w:pPr>
            <w:r>
              <w:t>Chris Jordan AO</w:t>
            </w:r>
            <w:r w:rsidR="00D717BF">
              <w:t xml:space="preserve"> — </w:t>
            </w:r>
            <w:r>
              <w:t>Commissioner of Taxation</w:t>
            </w:r>
          </w:p>
          <w:p w14:paraId="5673F21D" w14:textId="77777777" w:rsidR="00237FEA" w:rsidRDefault="00237FEA" w:rsidP="00237FEA">
            <w:pPr>
              <w:pStyle w:val="BoxText"/>
            </w:pPr>
            <w:r>
              <w:t>Mr Jordan was previously Chair of KPMG New South Wales and Partner in Charge of the New South Wales Tax and Legal Division of KPMG. He is the former Chair of the New Tax System Advisory Board and was also the State Chair of the New South Wales Division of the Taxation Institute of Australia. He was appointed by the NSW Government to the Games Advisory Committee of the Sydney 2009 World Masters Games.</w:t>
            </w:r>
          </w:p>
          <w:p w14:paraId="391C13E8" w14:textId="6A9A88DC" w:rsidR="00237FEA" w:rsidRDefault="00237FEA" w:rsidP="00237FEA">
            <w:pPr>
              <w:pStyle w:val="BoxText"/>
            </w:pPr>
            <w:r>
              <w:t>Until his appointment as Commissioner of Taxation in January 2013, Mr Jordan was a member of the Sydney Children</w:t>
            </w:r>
            <w:r w:rsidR="00D717BF">
              <w:t>’</w:t>
            </w:r>
            <w:r>
              <w:t>s Hospital Foundation Board, the Board of the Bell Shakespeare Company, a member of the Audit Risk Committee of the Art Gallery of NSW and Chair of the Committee for Sydney.</w:t>
            </w:r>
          </w:p>
          <w:p w14:paraId="05348F2A" w14:textId="14ED3A68" w:rsidR="00237FEA" w:rsidRDefault="00237FEA" w:rsidP="00237FEA">
            <w:pPr>
              <w:pStyle w:val="BoxText"/>
            </w:pPr>
            <w:r>
              <w:t>Mr Jordan has been a member of the Board since its inception in September</w:t>
            </w:r>
            <w:r w:rsidR="000A0EDA">
              <w:t> </w:t>
            </w:r>
            <w:r>
              <w:t>2000. He was Deputy Chair from January 2005, was appointed to the position of Chair in June 2011 and retired from this position in December</w:t>
            </w:r>
            <w:r w:rsidR="000A0EDA">
              <w:t> </w:t>
            </w:r>
            <w:r>
              <w:t>2012 following his appointment as Commissioner of Taxation.</w:t>
            </w:r>
          </w:p>
          <w:p w14:paraId="4C64F69A" w14:textId="771DBE00" w:rsidR="00064602" w:rsidRDefault="00237FEA" w:rsidP="00237FEA">
            <w:pPr>
              <w:pStyle w:val="BoxText"/>
            </w:pPr>
            <w:r>
              <w:t>Mr Jordan has been an ex officio member of the Board since January</w:t>
            </w:r>
            <w:r w:rsidR="000A0EDA">
              <w:t> </w:t>
            </w:r>
            <w:r>
              <w:t>2013.</w:t>
            </w:r>
          </w:p>
        </w:tc>
      </w:tr>
    </w:tbl>
    <w:p w14:paraId="5EB30860" w14:textId="77777777" w:rsidR="00064602" w:rsidRDefault="00064602" w:rsidP="00064602">
      <w:r>
        <w:t xml:space="preserve">  </w:t>
      </w:r>
    </w:p>
    <w:tbl>
      <w:tblPr>
        <w:tblStyle w:val="TableGrid"/>
        <w:tblW w:w="4941"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53"/>
      </w:tblGrid>
      <w:tr w:rsidR="00F951BB" w14:paraId="5C65A546" w14:textId="77777777" w:rsidTr="00273A47">
        <w:trPr>
          <w:cnfStyle w:val="100000000000" w:firstRow="1" w:lastRow="0" w:firstColumn="0" w:lastColumn="0" w:oddVBand="0" w:evenVBand="0" w:oddHBand="0" w:evenHBand="0" w:firstRowFirstColumn="0" w:firstRowLastColumn="0" w:lastRowFirstColumn="0" w:lastRowLastColumn="0"/>
          <w:trHeight w:val="7755"/>
        </w:trPr>
        <w:tc>
          <w:tcPr>
            <w:tcW w:w="5000" w:type="pct"/>
            <w:shd w:val="clear" w:color="auto" w:fill="DBE5F1"/>
          </w:tcPr>
          <w:p w14:paraId="15553174" w14:textId="77777777" w:rsidR="00F951BB" w:rsidRDefault="00582137" w:rsidP="00273A47">
            <w:pPr>
              <w:pStyle w:val="BoxHeading"/>
            </w:pPr>
            <w:r>
              <w:rPr>
                <w:noProof/>
              </w:rPr>
              <w:lastRenderedPageBreak/>
              <w:drawing>
                <wp:inline distT="0" distB="0" distL="0" distR="0" wp14:anchorId="516147CA" wp14:editId="1C0C0400">
                  <wp:extent cx="1137684" cy="1594884"/>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42256" cy="1601293"/>
                          </a:xfrm>
                          <a:prstGeom prst="rect">
                            <a:avLst/>
                          </a:prstGeom>
                        </pic:spPr>
                      </pic:pic>
                    </a:graphicData>
                  </a:graphic>
                </wp:inline>
              </w:drawing>
            </w:r>
          </w:p>
          <w:p w14:paraId="0056FC2C" w14:textId="0FF23C9B" w:rsidR="00F951BB" w:rsidRPr="000553FE" w:rsidRDefault="00927E48" w:rsidP="00273A47">
            <w:pPr>
              <w:pStyle w:val="BoxHeading"/>
              <w:rPr>
                <w:b w:val="0"/>
              </w:rPr>
            </w:pPr>
            <w:r>
              <w:t>Dr Steven Kennedy</w:t>
            </w:r>
            <w:r w:rsidR="00D717BF">
              <w:t xml:space="preserve"> — </w:t>
            </w:r>
            <w:r>
              <w:t>Secretary to the Treasury</w:t>
            </w:r>
          </w:p>
          <w:p w14:paraId="2414CCF9" w14:textId="60A9F74C" w:rsidR="00752ACD" w:rsidRDefault="00752ACD" w:rsidP="00752ACD">
            <w:pPr>
              <w:pStyle w:val="BoxText"/>
            </w:pPr>
            <w:r>
              <w:t>Dr Kennedy was appointed Secretary to the Treasury with effect from 2</w:t>
            </w:r>
            <w:r w:rsidR="000A0EDA">
              <w:t> </w:t>
            </w:r>
            <w:r>
              <w:t>September 2019.</w:t>
            </w:r>
          </w:p>
          <w:p w14:paraId="4D082DA5" w14:textId="77777777" w:rsidR="00752ACD" w:rsidRDefault="00752ACD" w:rsidP="00752ACD">
            <w:pPr>
              <w:pStyle w:val="BoxText"/>
            </w:pPr>
            <w:r>
              <w:t>Prior to his appointment as Treasury Secretary, Dr Kennedy was Secretary of the Department of Infrastructure, Transport, Cities and Regional Development between September 2017 and August 2019.</w:t>
            </w:r>
          </w:p>
          <w:p w14:paraId="4DCBFC37" w14:textId="6D6CF3F9" w:rsidR="00752ACD" w:rsidRDefault="00752ACD" w:rsidP="00752ACD">
            <w:pPr>
              <w:pStyle w:val="BoxText"/>
            </w:pPr>
            <w:r>
              <w:t xml:space="preserve">During his nearly 30 years in the public service, Dr Kennedy has held other senior positions including Deputy Secretary at the Department of the Prime Minister and Cabinet; Deputy Secretary at the Department of Industry, Innovation and Science; Deputy Secretary at the Department of the Environment; Deputy Secretary at the Department of Climate Change and Energy Efficiency, and the Head of Secretariat of the </w:t>
            </w:r>
            <w:proofErr w:type="spellStart"/>
            <w:r>
              <w:t>Garnaut</w:t>
            </w:r>
            <w:proofErr w:type="spellEnd"/>
            <w:r>
              <w:t xml:space="preserve"> Climate Change Review</w:t>
            </w:r>
            <w:r w:rsidR="00D717BF">
              <w:t xml:space="preserve"> — </w:t>
            </w:r>
            <w:r>
              <w:t>Update 2011.</w:t>
            </w:r>
          </w:p>
          <w:p w14:paraId="2597ABB0" w14:textId="77777777" w:rsidR="00752ACD" w:rsidRDefault="00752ACD" w:rsidP="00752ACD">
            <w:pPr>
              <w:pStyle w:val="BoxText"/>
            </w:pPr>
            <w:r>
              <w:t>He is also the Institute of Public Administration Australia (IPAA) ACT President.</w:t>
            </w:r>
          </w:p>
          <w:p w14:paraId="46A25362" w14:textId="77777777" w:rsidR="00F951BB" w:rsidRDefault="00752ACD" w:rsidP="00752ACD">
            <w:pPr>
              <w:pStyle w:val="BoxText"/>
            </w:pPr>
            <w:r>
              <w:t xml:space="preserve">Dr Kennedy was awarded a Public Service Medal in 2016 for outstanding public service </w:t>
            </w:r>
            <w:proofErr w:type="gramStart"/>
            <w:r>
              <w:t>in the area of</w:t>
            </w:r>
            <w:proofErr w:type="gramEnd"/>
            <w:r>
              <w:t xml:space="preserve"> climate change policy.</w:t>
            </w:r>
          </w:p>
        </w:tc>
      </w:tr>
    </w:tbl>
    <w:p w14:paraId="428263FE" w14:textId="77777777" w:rsidR="00F951BB" w:rsidRDefault="00F951BB" w:rsidP="00F951BB">
      <w:r>
        <w:t xml:space="preserve">  </w:t>
      </w:r>
    </w:p>
    <w:tbl>
      <w:tblPr>
        <w:tblStyle w:val="TableGrid"/>
        <w:tblW w:w="4909" w:type="pct"/>
        <w:tblBorders>
          <w:top w:val="none" w:sz="0" w:space="0" w:color="auto"/>
          <w:left w:val="none" w:sz="0" w:space="0" w:color="auto"/>
          <w:bottom w:val="single" w:sz="12" w:space="0" w:color="336E98"/>
          <w:right w:val="none" w:sz="0" w:space="0" w:color="auto"/>
        </w:tblBorders>
        <w:shd w:val="clear" w:color="auto" w:fill="DBE5F1"/>
        <w:tblLook w:val="04A0" w:firstRow="1" w:lastRow="0" w:firstColumn="1" w:lastColumn="0" w:noHBand="0" w:noVBand="1"/>
      </w:tblPr>
      <w:tblGrid>
        <w:gridCol w:w="3828"/>
      </w:tblGrid>
      <w:tr w:rsidR="00F951BB" w14:paraId="6381E14B" w14:textId="77777777" w:rsidTr="00273A47">
        <w:trPr>
          <w:cnfStyle w:val="100000000000" w:firstRow="1" w:lastRow="0" w:firstColumn="0" w:lastColumn="0" w:oddVBand="0" w:evenVBand="0" w:oddHBand="0" w:evenHBand="0" w:firstRowFirstColumn="0" w:firstRowLastColumn="0" w:lastRowFirstColumn="0" w:lastRowLastColumn="0"/>
          <w:trHeight w:val="10129"/>
        </w:trPr>
        <w:tc>
          <w:tcPr>
            <w:tcW w:w="5000" w:type="pct"/>
            <w:shd w:val="clear" w:color="auto" w:fill="DBE5F1"/>
          </w:tcPr>
          <w:p w14:paraId="1F42E0E4" w14:textId="77777777" w:rsidR="00F951BB" w:rsidRDefault="005F305E" w:rsidP="00273A47">
            <w:pPr>
              <w:pStyle w:val="BoxHeading"/>
            </w:pPr>
            <w:r>
              <w:rPr>
                <w:noProof/>
              </w:rPr>
              <w:drawing>
                <wp:inline distT="0" distB="0" distL="0" distR="0" wp14:anchorId="140231E5" wp14:editId="3340D304">
                  <wp:extent cx="1066800" cy="150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66800" cy="1504950"/>
                          </a:xfrm>
                          <a:prstGeom prst="rect">
                            <a:avLst/>
                          </a:prstGeom>
                        </pic:spPr>
                      </pic:pic>
                    </a:graphicData>
                  </a:graphic>
                </wp:inline>
              </w:drawing>
            </w:r>
          </w:p>
          <w:p w14:paraId="63BA4798" w14:textId="170ED075" w:rsidR="00F951BB" w:rsidRPr="000553FE" w:rsidRDefault="005F305E" w:rsidP="00273A47">
            <w:pPr>
              <w:pStyle w:val="BoxHeading"/>
              <w:rPr>
                <w:b w:val="0"/>
              </w:rPr>
            </w:pPr>
            <w:r>
              <w:t>Peter Quiggin PSM, QC</w:t>
            </w:r>
            <w:r w:rsidR="00D717BF">
              <w:t xml:space="preserve"> — </w:t>
            </w:r>
            <w:r>
              <w:t>First Parliamentary Counsel</w:t>
            </w:r>
          </w:p>
          <w:p w14:paraId="7C5977F8" w14:textId="77777777" w:rsidR="009D1774" w:rsidRDefault="009D1774" w:rsidP="009D1774">
            <w:pPr>
              <w:pStyle w:val="BoxText"/>
            </w:pPr>
            <w:r>
              <w:t xml:space="preserve">Mr Quiggin is the First Parliamentary Counsel of the Office of Parliamentary Counsel (OPC), which is responsible for drafting all principal legislation, all </w:t>
            </w:r>
            <w:proofErr w:type="gramStart"/>
            <w:r>
              <w:t>regulations</w:t>
            </w:r>
            <w:proofErr w:type="gramEnd"/>
            <w:r>
              <w:t xml:space="preserve"> and a range of legislative instruments for the Australian Government, including taxation legislation. OPC is also responsible for the publication of Commonwealth legislation through the Federal Register of Legislation.</w:t>
            </w:r>
          </w:p>
          <w:p w14:paraId="0F5C5890" w14:textId="77777777" w:rsidR="009D1774" w:rsidRDefault="00CA11DA" w:rsidP="009D1774">
            <w:pPr>
              <w:pStyle w:val="BoxText"/>
            </w:pPr>
            <w:r>
              <w:t>Mr Quiggin</w:t>
            </w:r>
            <w:r w:rsidR="009D1774">
              <w:t xml:space="preserve"> has been a drafter with the Office of Parliamentary Counsel for over 30 years and has drafted legislation covering a wide range of topics including taxation, native </w:t>
            </w:r>
            <w:proofErr w:type="gramStart"/>
            <w:r w:rsidR="009D1774">
              <w:t>title</w:t>
            </w:r>
            <w:proofErr w:type="gramEnd"/>
            <w:r w:rsidR="009D1774">
              <w:t xml:space="preserve"> and immigration.</w:t>
            </w:r>
          </w:p>
          <w:p w14:paraId="64BE3C57" w14:textId="77777777" w:rsidR="009D1774" w:rsidRDefault="009D1774" w:rsidP="009D1774">
            <w:pPr>
              <w:pStyle w:val="BoxText"/>
            </w:pPr>
            <w:r>
              <w:t xml:space="preserve">Prior to working at OPC, Mr Quiggin worked for </w:t>
            </w:r>
            <w:proofErr w:type="gramStart"/>
            <w:r>
              <w:t>a number of</w:t>
            </w:r>
            <w:proofErr w:type="gramEnd"/>
            <w:r>
              <w:t xml:space="preserve"> years with the Tax Office and the Administrative Appeals Tribunal.</w:t>
            </w:r>
          </w:p>
          <w:p w14:paraId="711DC000" w14:textId="064FEED8" w:rsidR="009D1774" w:rsidRDefault="009D1774" w:rsidP="009D1774">
            <w:pPr>
              <w:pStyle w:val="BoxText"/>
            </w:pPr>
            <w:r>
              <w:t>Mr Quiggin has been an ex officio member of the Board since January</w:t>
            </w:r>
            <w:r w:rsidR="00B063A2">
              <w:t> </w:t>
            </w:r>
            <w:r>
              <w:t>2004.</w:t>
            </w:r>
          </w:p>
          <w:p w14:paraId="1D5BBD82" w14:textId="16A62F26" w:rsidR="00F951BB" w:rsidRDefault="009D1774" w:rsidP="009D1774">
            <w:pPr>
              <w:pStyle w:val="BoxText"/>
            </w:pPr>
            <w:r>
              <w:t>Mr Quiggin was appointed a Commonwealth Queen</w:t>
            </w:r>
            <w:r w:rsidR="00D717BF">
              <w:t>’</w:t>
            </w:r>
            <w:r>
              <w:t xml:space="preserve">s </w:t>
            </w:r>
            <w:proofErr w:type="gramStart"/>
            <w:r>
              <w:t>Counsel  on</w:t>
            </w:r>
            <w:proofErr w:type="gramEnd"/>
            <w:r>
              <w:t xml:space="preserve"> 15</w:t>
            </w:r>
            <w:r w:rsidR="000A0EDA">
              <w:t> </w:t>
            </w:r>
            <w:r>
              <w:t>October 2020.</w:t>
            </w:r>
          </w:p>
        </w:tc>
      </w:tr>
    </w:tbl>
    <w:p w14:paraId="08ACD583" w14:textId="77777777" w:rsidR="00F951BB" w:rsidRDefault="00F951BB" w:rsidP="00F951BB">
      <w:r>
        <w:t xml:space="preserve">  </w:t>
      </w:r>
    </w:p>
    <w:p w14:paraId="6987BF34" w14:textId="77777777" w:rsidR="00064602" w:rsidRDefault="00064602">
      <w:pPr>
        <w:spacing w:after="0" w:line="240" w:lineRule="auto"/>
        <w:jc w:val="left"/>
      </w:pPr>
      <w:r>
        <w:br w:type="page"/>
      </w:r>
    </w:p>
    <w:p w14:paraId="17BF2C13" w14:textId="77777777" w:rsidR="008943B4" w:rsidRDefault="008943B4" w:rsidP="001616CA">
      <w:pPr>
        <w:spacing w:after="0" w:line="240" w:lineRule="auto"/>
        <w:sectPr w:rsidR="008943B4" w:rsidSect="00C86100">
          <w:type w:val="continuous"/>
          <w:pgSz w:w="11909" w:h="16834" w:code="9"/>
          <w:pgMar w:top="1701" w:right="1701" w:bottom="1701" w:left="1701" w:header="851" w:footer="851" w:gutter="0"/>
          <w:cols w:num="2" w:space="708"/>
          <w:titlePg/>
          <w:docGrid w:linePitch="360"/>
        </w:sectPr>
      </w:pPr>
    </w:p>
    <w:p w14:paraId="1C0A83E3" w14:textId="5E04DC9D" w:rsidR="003E1817" w:rsidRPr="003E1817" w:rsidRDefault="003E1817" w:rsidP="003E1817">
      <w:pPr>
        <w:pStyle w:val="TableMainHeading"/>
      </w:pPr>
      <w:bookmarkStart w:id="33" w:name="_Toc67054796"/>
      <w:bookmarkStart w:id="34" w:name="_Toc67059279"/>
      <w:bookmarkStart w:id="35" w:name="_Toc67059635"/>
      <w:bookmarkStart w:id="36" w:name="_Toc67059584"/>
      <w:bookmarkStart w:id="37" w:name="_Toc67059845"/>
      <w:bookmarkStart w:id="38" w:name="_Toc67495473"/>
      <w:r w:rsidRPr="003E1817">
        <w:lastRenderedPageBreak/>
        <w:t>Table 1: Attendance at Board meetings, 2019</w:t>
      </w:r>
      <w:r w:rsidR="00D717BF">
        <w:noBreakHyphen/>
      </w:r>
      <w:r w:rsidRPr="003E1817">
        <w:t>20</w:t>
      </w:r>
      <w:bookmarkEnd w:id="33"/>
      <w:bookmarkEnd w:id="34"/>
      <w:bookmarkEnd w:id="35"/>
      <w:bookmarkEnd w:id="36"/>
      <w:bookmarkEnd w:id="37"/>
      <w:bookmarkEnd w:id="38"/>
    </w:p>
    <w:p w14:paraId="5A724AAB" w14:textId="7B904A2C" w:rsidR="003E1817" w:rsidRDefault="00D3796C" w:rsidP="001616CA">
      <w:pPr>
        <w:spacing w:after="0" w:line="240" w:lineRule="auto"/>
      </w:pPr>
      <w:r w:rsidRPr="006202BF">
        <w:rPr>
          <w:noProof/>
        </w:rPr>
        <w:drawing>
          <wp:anchor distT="0" distB="0" distL="114300" distR="114300" simplePos="0" relativeHeight="251658240" behindDoc="0" locked="0" layoutInCell="1" allowOverlap="1" wp14:anchorId="58EC1C77" wp14:editId="1C2A2131">
            <wp:simplePos x="0" y="0"/>
            <wp:positionH relativeFrom="margin">
              <wp:align>left</wp:align>
            </wp:positionH>
            <wp:positionV relativeFrom="paragraph">
              <wp:posOffset>337820</wp:posOffset>
            </wp:positionV>
            <wp:extent cx="5389200" cy="3808800"/>
            <wp:effectExtent l="0" t="0" r="254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a:extLst>
                        <a:ext uri="{28A0092B-C50C-407E-A947-70E740481C1C}">
                          <a14:useLocalDpi xmlns:a14="http://schemas.microsoft.com/office/drawing/2010/main" val="0"/>
                        </a:ext>
                      </a:extLst>
                    </a:blip>
                    <a:stretch>
                      <a:fillRect/>
                    </a:stretch>
                  </pic:blipFill>
                  <pic:spPr>
                    <a:xfrm>
                      <a:off x="0" y="0"/>
                      <a:ext cx="5389200" cy="3808800"/>
                    </a:xfrm>
                    <a:prstGeom prst="rect">
                      <a:avLst/>
                    </a:prstGeom>
                  </pic:spPr>
                </pic:pic>
              </a:graphicData>
            </a:graphic>
            <wp14:sizeRelH relativeFrom="margin">
              <wp14:pctWidth>0</wp14:pctWidth>
            </wp14:sizeRelH>
            <wp14:sizeRelV relativeFrom="margin">
              <wp14:pctHeight>0</wp14:pctHeight>
            </wp14:sizeRelV>
          </wp:anchor>
        </w:drawing>
      </w:r>
    </w:p>
    <w:p w14:paraId="6DA76C97" w14:textId="76EAC307" w:rsidR="001525D9" w:rsidRDefault="001525D9" w:rsidP="001616CA">
      <w:pPr>
        <w:spacing w:after="0" w:line="240" w:lineRule="auto"/>
      </w:pPr>
    </w:p>
    <w:p w14:paraId="06C00BD6" w14:textId="77777777" w:rsidR="00A36588" w:rsidRDefault="001616CA" w:rsidP="00A36588">
      <w:pPr>
        <w:pStyle w:val="ChartandTableFootnoteAlpha"/>
      </w:pPr>
      <w:r w:rsidRPr="003C681B">
        <w:t xml:space="preserve">Mrs </w:t>
      </w:r>
      <w:proofErr w:type="spellStart"/>
      <w:r w:rsidRPr="003C681B">
        <w:t>Garnon</w:t>
      </w:r>
      <w:proofErr w:type="spellEnd"/>
      <w:r w:rsidRPr="003C681B">
        <w:t xml:space="preserve"> was appointed as Chair for a </w:t>
      </w:r>
      <w:proofErr w:type="gramStart"/>
      <w:r w:rsidRPr="003C681B">
        <w:t>3 year</w:t>
      </w:r>
      <w:proofErr w:type="gramEnd"/>
      <w:r w:rsidRPr="003C681B">
        <w:t xml:space="preserve"> period from 26 March 2020.</w:t>
      </w:r>
    </w:p>
    <w:p w14:paraId="125047AD" w14:textId="77777777" w:rsidR="00A36588" w:rsidRDefault="001616CA" w:rsidP="00A36588">
      <w:pPr>
        <w:pStyle w:val="ChartandTableFootnoteAlpha"/>
      </w:pPr>
      <w:r w:rsidRPr="00A36588">
        <w:t xml:space="preserve">Dr </w:t>
      </w:r>
      <w:proofErr w:type="spellStart"/>
      <w:r w:rsidRPr="00A36588">
        <w:t>Jaques</w:t>
      </w:r>
      <w:proofErr w:type="spellEnd"/>
      <w:r w:rsidRPr="00A36588">
        <w:t xml:space="preserve"> was appointed as Acting Chair of the Board from 11 July 2019 to 10 January 2020.</w:t>
      </w:r>
    </w:p>
    <w:p w14:paraId="09D66FE6" w14:textId="77777777" w:rsidR="00A36588" w:rsidRPr="00A36588" w:rsidRDefault="001616CA" w:rsidP="00A36588">
      <w:pPr>
        <w:pStyle w:val="ChartandTableFootnoteAlpha"/>
      </w:pPr>
      <w:r w:rsidRPr="00A36588">
        <w:rPr>
          <w:szCs w:val="18"/>
        </w:rPr>
        <w:t xml:space="preserve">Mr </w:t>
      </w:r>
      <w:proofErr w:type="spellStart"/>
      <w:r w:rsidRPr="00A36588">
        <w:rPr>
          <w:szCs w:val="18"/>
        </w:rPr>
        <w:t>Vanderkley</w:t>
      </w:r>
      <w:proofErr w:type="spellEnd"/>
      <w:r w:rsidRPr="00A36588">
        <w:rPr>
          <w:szCs w:val="18"/>
        </w:rPr>
        <w:t xml:space="preserve"> was appointed as part</w:t>
      </w:r>
      <w:r w:rsidR="00D717BF" w:rsidRPr="00A36588">
        <w:rPr>
          <w:szCs w:val="18"/>
        </w:rPr>
        <w:noBreakHyphen/>
      </w:r>
      <w:r w:rsidRPr="00A36588">
        <w:rPr>
          <w:szCs w:val="18"/>
        </w:rPr>
        <w:t xml:space="preserve">time Member of the Board for a </w:t>
      </w:r>
      <w:proofErr w:type="gramStart"/>
      <w:r w:rsidRPr="00A36588">
        <w:rPr>
          <w:szCs w:val="18"/>
        </w:rPr>
        <w:t>3 year</w:t>
      </w:r>
      <w:proofErr w:type="gramEnd"/>
      <w:r w:rsidRPr="00A36588">
        <w:rPr>
          <w:szCs w:val="18"/>
        </w:rPr>
        <w:t xml:space="preserve"> period from 26 March 2020.</w:t>
      </w:r>
    </w:p>
    <w:p w14:paraId="53749966" w14:textId="77777777" w:rsidR="00A36588" w:rsidRPr="00A36588" w:rsidRDefault="001616CA" w:rsidP="00A36588">
      <w:pPr>
        <w:pStyle w:val="ChartandTableFootnoteAlpha"/>
      </w:pPr>
      <w:r w:rsidRPr="00A36588">
        <w:rPr>
          <w:szCs w:val="18"/>
        </w:rPr>
        <w:t>Dr Kennedy was appointed Secretary to the Treasury with effect from 2 September 2019.</w:t>
      </w:r>
    </w:p>
    <w:p w14:paraId="0D6E98BB" w14:textId="77777777" w:rsidR="00A36588" w:rsidRPr="00A36588" w:rsidRDefault="001616CA" w:rsidP="00A36588">
      <w:pPr>
        <w:pStyle w:val="ChartandTableFootnoteAlpha"/>
      </w:pPr>
      <w:r w:rsidRPr="00A36588">
        <w:rPr>
          <w:szCs w:val="18"/>
        </w:rPr>
        <w:t xml:space="preserve">Mr </w:t>
      </w:r>
      <w:proofErr w:type="spellStart"/>
      <w:r w:rsidRPr="00A36588">
        <w:rPr>
          <w:szCs w:val="18"/>
        </w:rPr>
        <w:t>Gaetjens</w:t>
      </w:r>
      <w:proofErr w:type="spellEnd"/>
      <w:r w:rsidRPr="00A36588">
        <w:rPr>
          <w:szCs w:val="18"/>
        </w:rPr>
        <w:t xml:space="preserve"> was Secretary to the Treasury between 1 August 2018 and 30 August 2019.</w:t>
      </w:r>
    </w:p>
    <w:p w14:paraId="66AF858E" w14:textId="4E2C1D58" w:rsidR="003C681B" w:rsidRPr="00A36588" w:rsidRDefault="003C681B" w:rsidP="00A36588">
      <w:pPr>
        <w:pStyle w:val="ChartandTableFootnoteAlpha"/>
      </w:pPr>
      <w:r w:rsidRPr="00A36588">
        <w:t>The Board</w:t>
      </w:r>
      <w:r w:rsidR="00D717BF" w:rsidRPr="00A36588">
        <w:t>’</w:t>
      </w:r>
      <w:r w:rsidRPr="00A36588">
        <w:t>s Charter allows for ex</w:t>
      </w:r>
      <w:r w:rsidR="00D717BF" w:rsidRPr="00A36588">
        <w:noBreakHyphen/>
      </w:r>
      <w:r w:rsidRPr="00A36588">
        <w:t>officio members of the Board to be represented by a delegate at Board meetings</w:t>
      </w:r>
    </w:p>
    <w:p w14:paraId="76A39783" w14:textId="77777777" w:rsidR="0047280E" w:rsidRDefault="0047280E" w:rsidP="00A25332">
      <w:pPr>
        <w:rPr>
          <w:b/>
        </w:rPr>
      </w:pPr>
    </w:p>
    <w:p w14:paraId="7CF87140" w14:textId="53C9613B" w:rsidR="004E57FB" w:rsidRDefault="00CE7A85" w:rsidP="00D717BF">
      <w:pPr>
        <w:pStyle w:val="Heading1"/>
        <w:numPr>
          <w:ilvl w:val="0"/>
          <w:numId w:val="13"/>
        </w:numPr>
      </w:pPr>
      <w:bookmarkStart w:id="39" w:name="_Toc67059212"/>
      <w:bookmarkStart w:id="40" w:name="_Toc67059296"/>
      <w:bookmarkStart w:id="41" w:name="_Toc67059378"/>
      <w:bookmarkStart w:id="42" w:name="_Toc67059461"/>
      <w:bookmarkStart w:id="43" w:name="_Toc67059600"/>
      <w:bookmarkStart w:id="44" w:name="_Toc67059213"/>
      <w:bookmarkStart w:id="45" w:name="_Toc67059297"/>
      <w:bookmarkStart w:id="46" w:name="_Toc67059379"/>
      <w:bookmarkStart w:id="47" w:name="_Toc67059462"/>
      <w:bookmarkStart w:id="48" w:name="_Toc67059601"/>
      <w:bookmarkStart w:id="49" w:name="_Toc67059214"/>
      <w:bookmarkStart w:id="50" w:name="_Toc67059298"/>
      <w:bookmarkStart w:id="51" w:name="_Toc67059380"/>
      <w:bookmarkStart w:id="52" w:name="_Toc67059463"/>
      <w:bookmarkStart w:id="53" w:name="_Toc67059602"/>
      <w:bookmarkStart w:id="54" w:name="_Toc67059215"/>
      <w:bookmarkStart w:id="55" w:name="_Toc67059299"/>
      <w:bookmarkStart w:id="56" w:name="_Toc67059381"/>
      <w:bookmarkStart w:id="57" w:name="_Toc67059464"/>
      <w:bookmarkStart w:id="58" w:name="_Toc67059603"/>
      <w:bookmarkStart w:id="59" w:name="_Toc67059217"/>
      <w:bookmarkStart w:id="60" w:name="_Toc67059301"/>
      <w:bookmarkStart w:id="61" w:name="_Toc67059383"/>
      <w:bookmarkStart w:id="62" w:name="_Toc67059466"/>
      <w:bookmarkStart w:id="63" w:name="_Toc67059605"/>
      <w:bookmarkStart w:id="64" w:name="_Toc67059218"/>
      <w:bookmarkStart w:id="65" w:name="_Toc67059302"/>
      <w:bookmarkStart w:id="66" w:name="_Toc67059384"/>
      <w:bookmarkStart w:id="67" w:name="_Toc67059467"/>
      <w:bookmarkStart w:id="68" w:name="_Toc67059606"/>
      <w:bookmarkStart w:id="69" w:name="_Toc67059219"/>
      <w:bookmarkStart w:id="70" w:name="_Toc67059303"/>
      <w:bookmarkStart w:id="71" w:name="_Toc67059385"/>
      <w:bookmarkStart w:id="72" w:name="_Toc67059468"/>
      <w:bookmarkStart w:id="73" w:name="_Toc67059607"/>
      <w:bookmarkStart w:id="74" w:name="_Toc67059221"/>
      <w:bookmarkStart w:id="75" w:name="_Toc67059305"/>
      <w:bookmarkStart w:id="76" w:name="_Toc67059387"/>
      <w:bookmarkStart w:id="77" w:name="_Toc67059470"/>
      <w:bookmarkStart w:id="78" w:name="_Toc67059609"/>
      <w:bookmarkStart w:id="79" w:name="_Toc67059222"/>
      <w:bookmarkStart w:id="80" w:name="_Toc67059306"/>
      <w:bookmarkStart w:id="81" w:name="_Toc67059388"/>
      <w:bookmarkStart w:id="82" w:name="_Toc67059471"/>
      <w:bookmarkStart w:id="83" w:name="_Toc67059610"/>
      <w:bookmarkStart w:id="84" w:name="_Toc67059223"/>
      <w:bookmarkStart w:id="85" w:name="_Toc67059307"/>
      <w:bookmarkStart w:id="86" w:name="_Toc67059389"/>
      <w:bookmarkStart w:id="87" w:name="_Toc67059472"/>
      <w:bookmarkStart w:id="88" w:name="_Toc67059611"/>
      <w:bookmarkStart w:id="89" w:name="_Toc67059225"/>
      <w:bookmarkStart w:id="90" w:name="_Toc67059309"/>
      <w:bookmarkStart w:id="91" w:name="_Toc67059391"/>
      <w:bookmarkStart w:id="92" w:name="_Toc67059474"/>
      <w:bookmarkStart w:id="93" w:name="_Toc67059613"/>
      <w:bookmarkStart w:id="94" w:name="_Toc67059226"/>
      <w:bookmarkStart w:id="95" w:name="_Toc67059310"/>
      <w:bookmarkStart w:id="96" w:name="_Toc67059392"/>
      <w:bookmarkStart w:id="97" w:name="_Toc67059475"/>
      <w:bookmarkStart w:id="98" w:name="_Toc67059614"/>
      <w:bookmarkStart w:id="99" w:name="_Toc67059227"/>
      <w:bookmarkStart w:id="100" w:name="_Toc67059311"/>
      <w:bookmarkStart w:id="101" w:name="_Toc67059393"/>
      <w:bookmarkStart w:id="102" w:name="_Toc67059476"/>
      <w:bookmarkStart w:id="103" w:name="_Toc67059615"/>
      <w:bookmarkStart w:id="104" w:name="_Toc67059229"/>
      <w:bookmarkStart w:id="105" w:name="_Toc67059313"/>
      <w:bookmarkStart w:id="106" w:name="_Toc67059395"/>
      <w:bookmarkStart w:id="107" w:name="_Toc67059478"/>
      <w:bookmarkStart w:id="108" w:name="_Toc67059617"/>
      <w:bookmarkStart w:id="109" w:name="_Toc67059230"/>
      <w:bookmarkStart w:id="110" w:name="_Toc67059314"/>
      <w:bookmarkStart w:id="111" w:name="_Toc67059396"/>
      <w:bookmarkStart w:id="112" w:name="_Toc67059479"/>
      <w:bookmarkStart w:id="113" w:name="_Toc67059618"/>
      <w:bookmarkStart w:id="114" w:name="_Toc67059231"/>
      <w:bookmarkStart w:id="115" w:name="_Toc67059315"/>
      <w:bookmarkStart w:id="116" w:name="_Toc67059397"/>
      <w:bookmarkStart w:id="117" w:name="_Toc67059480"/>
      <w:bookmarkStart w:id="118" w:name="_Toc67059619"/>
      <w:bookmarkStart w:id="119" w:name="_Toc67059233"/>
      <w:bookmarkStart w:id="120" w:name="_Toc67059317"/>
      <w:bookmarkStart w:id="121" w:name="_Toc67059399"/>
      <w:bookmarkStart w:id="122" w:name="_Toc67059482"/>
      <w:bookmarkStart w:id="123" w:name="_Toc67059621"/>
      <w:bookmarkStart w:id="124" w:name="_Toc67059234"/>
      <w:bookmarkStart w:id="125" w:name="_Toc67059318"/>
      <w:bookmarkStart w:id="126" w:name="_Toc67059400"/>
      <w:bookmarkStart w:id="127" w:name="_Toc67059483"/>
      <w:bookmarkStart w:id="128" w:name="_Toc67059622"/>
      <w:bookmarkStart w:id="129" w:name="_Toc67059235"/>
      <w:bookmarkStart w:id="130" w:name="_Toc67059319"/>
      <w:bookmarkStart w:id="131" w:name="_Toc67059401"/>
      <w:bookmarkStart w:id="132" w:name="_Toc67059484"/>
      <w:bookmarkStart w:id="133" w:name="_Toc67059623"/>
      <w:bookmarkStart w:id="134" w:name="_Toc67059237"/>
      <w:bookmarkStart w:id="135" w:name="_Toc67059321"/>
      <w:bookmarkStart w:id="136" w:name="_Toc67059403"/>
      <w:bookmarkStart w:id="137" w:name="_Toc67059486"/>
      <w:bookmarkStart w:id="138" w:name="_Toc67059625"/>
      <w:bookmarkStart w:id="139" w:name="_Toc67059238"/>
      <w:bookmarkStart w:id="140" w:name="_Toc67059322"/>
      <w:bookmarkStart w:id="141" w:name="_Toc67059404"/>
      <w:bookmarkStart w:id="142" w:name="_Toc67059487"/>
      <w:bookmarkStart w:id="143" w:name="_Toc67059626"/>
      <w:bookmarkStart w:id="144" w:name="_Toc67059239"/>
      <w:bookmarkStart w:id="145" w:name="_Toc67059323"/>
      <w:bookmarkStart w:id="146" w:name="_Toc67059405"/>
      <w:bookmarkStart w:id="147" w:name="_Toc67059488"/>
      <w:bookmarkStart w:id="148" w:name="_Toc67059627"/>
      <w:bookmarkStart w:id="149" w:name="_Toc67059241"/>
      <w:bookmarkStart w:id="150" w:name="_Toc67059325"/>
      <w:bookmarkStart w:id="151" w:name="_Toc67059407"/>
      <w:bookmarkStart w:id="152" w:name="_Toc67059490"/>
      <w:bookmarkStart w:id="153" w:name="_Toc67059629"/>
      <w:bookmarkStart w:id="154" w:name="_Toc67059242"/>
      <w:bookmarkStart w:id="155" w:name="_Toc67059326"/>
      <w:bookmarkStart w:id="156" w:name="_Toc67059408"/>
      <w:bookmarkStart w:id="157" w:name="_Toc67059491"/>
      <w:bookmarkStart w:id="158" w:name="_Toc67059630"/>
      <w:bookmarkStart w:id="159" w:name="_Toc67059243"/>
      <w:bookmarkStart w:id="160" w:name="_Toc67059327"/>
      <w:bookmarkStart w:id="161" w:name="_Toc67059409"/>
      <w:bookmarkStart w:id="162" w:name="_Toc67059492"/>
      <w:bookmarkStart w:id="163" w:name="_Toc67059631"/>
      <w:bookmarkStart w:id="164" w:name="_Toc67059245"/>
      <w:bookmarkStart w:id="165" w:name="_Toc67059329"/>
      <w:bookmarkStart w:id="166" w:name="_Toc67059411"/>
      <w:bookmarkStart w:id="167" w:name="_Toc67059494"/>
      <w:bookmarkStart w:id="168" w:name="_Toc67059633"/>
      <w:bookmarkStart w:id="169" w:name="_Toc67059246"/>
      <w:bookmarkStart w:id="170" w:name="_Toc67059330"/>
      <w:bookmarkStart w:id="171" w:name="_Toc67059412"/>
      <w:bookmarkStart w:id="172" w:name="_Toc67059495"/>
      <w:bookmarkStart w:id="173" w:name="_Toc67059634"/>
      <w:bookmarkStart w:id="174" w:name="_Toc67059247"/>
      <w:bookmarkStart w:id="175" w:name="_Toc67059331"/>
      <w:bookmarkStart w:id="176" w:name="_Toc67059413"/>
      <w:bookmarkStart w:id="177" w:name="_Toc67059496"/>
      <w:bookmarkStart w:id="178" w:name="_Toc67059249"/>
      <w:bookmarkStart w:id="179" w:name="_Toc67059333"/>
      <w:bookmarkStart w:id="180" w:name="_Toc67059415"/>
      <w:bookmarkStart w:id="181" w:name="_Toc67059498"/>
      <w:bookmarkStart w:id="182" w:name="_Toc67059250"/>
      <w:bookmarkStart w:id="183" w:name="_Toc67059334"/>
      <w:bookmarkStart w:id="184" w:name="_Toc67059416"/>
      <w:bookmarkStart w:id="185" w:name="_Toc67059499"/>
      <w:bookmarkStart w:id="186" w:name="_Toc67059251"/>
      <w:bookmarkStart w:id="187" w:name="_Toc67059335"/>
      <w:bookmarkStart w:id="188" w:name="_Toc67059417"/>
      <w:bookmarkStart w:id="189" w:name="_Toc67059500"/>
      <w:bookmarkStart w:id="190" w:name="_Toc67059253"/>
      <w:bookmarkStart w:id="191" w:name="_Toc67059337"/>
      <w:bookmarkStart w:id="192" w:name="_Toc67059419"/>
      <w:bookmarkStart w:id="193" w:name="_Toc67059502"/>
      <w:bookmarkStart w:id="194" w:name="_Toc67059254"/>
      <w:bookmarkStart w:id="195" w:name="_Toc67059338"/>
      <w:bookmarkStart w:id="196" w:name="_Toc67059420"/>
      <w:bookmarkStart w:id="197" w:name="_Toc67059503"/>
      <w:bookmarkStart w:id="198" w:name="_Toc67059255"/>
      <w:bookmarkStart w:id="199" w:name="_Toc67059339"/>
      <w:bookmarkStart w:id="200" w:name="_Toc67059421"/>
      <w:bookmarkStart w:id="201" w:name="_Toc67059504"/>
      <w:bookmarkStart w:id="202" w:name="_Toc67059257"/>
      <w:bookmarkStart w:id="203" w:name="_Toc67059341"/>
      <w:bookmarkStart w:id="204" w:name="_Toc67059423"/>
      <w:bookmarkStart w:id="205" w:name="_Toc67059506"/>
      <w:bookmarkStart w:id="206" w:name="_Toc67059645"/>
      <w:bookmarkStart w:id="207" w:name="_Toc67059258"/>
      <w:bookmarkStart w:id="208" w:name="_Toc67059342"/>
      <w:bookmarkStart w:id="209" w:name="_Toc67059424"/>
      <w:bookmarkStart w:id="210" w:name="_Toc67059507"/>
      <w:bookmarkStart w:id="211" w:name="_Toc67059646"/>
      <w:bookmarkStart w:id="212" w:name="_Toc67059259"/>
      <w:bookmarkStart w:id="213" w:name="_Toc67059343"/>
      <w:bookmarkStart w:id="214" w:name="_Toc67059425"/>
      <w:bookmarkStart w:id="215" w:name="_Toc67059508"/>
      <w:bookmarkStart w:id="216" w:name="_Toc67059647"/>
      <w:bookmarkStart w:id="217" w:name="_Toc67059261"/>
      <w:bookmarkStart w:id="218" w:name="_Toc67059649"/>
      <w:bookmarkStart w:id="219" w:name="_Toc67059864"/>
      <w:bookmarkStart w:id="220" w:name="_Toc6749583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lastRenderedPageBreak/>
        <w:t>Activities of the board in 20</w:t>
      </w:r>
      <w:r w:rsidR="00D53F4F">
        <w:t>19</w:t>
      </w:r>
      <w:r w:rsidR="00D717BF">
        <w:noBreakHyphen/>
      </w:r>
      <w:r w:rsidR="00D53F4F">
        <w:t>20</w:t>
      </w:r>
      <w:bookmarkEnd w:id="217"/>
      <w:bookmarkEnd w:id="218"/>
      <w:bookmarkEnd w:id="219"/>
      <w:bookmarkEnd w:id="220"/>
    </w:p>
    <w:p w14:paraId="621D9D68" w14:textId="7C065AF2" w:rsidR="004E57FB" w:rsidRDefault="004E57FB" w:rsidP="00D717BF">
      <w:pPr>
        <w:pStyle w:val="Heading2"/>
        <w:numPr>
          <w:ilvl w:val="1"/>
          <w:numId w:val="13"/>
        </w:numPr>
      </w:pPr>
      <w:bookmarkStart w:id="221" w:name="_Toc67059262"/>
      <w:bookmarkStart w:id="222" w:name="_Toc67059650"/>
      <w:bookmarkStart w:id="223" w:name="_Toc67059865"/>
      <w:bookmarkStart w:id="224" w:name="_Toc67495836"/>
      <w:r>
        <w:t>Overview</w:t>
      </w:r>
      <w:bookmarkEnd w:id="221"/>
      <w:bookmarkEnd w:id="222"/>
      <w:bookmarkEnd w:id="223"/>
      <w:bookmarkEnd w:id="224"/>
    </w:p>
    <w:p w14:paraId="252C940C" w14:textId="522D6B3F" w:rsidR="00B41691" w:rsidRDefault="00B41691" w:rsidP="008E1631">
      <w:r>
        <w:t xml:space="preserve">The Board provides advice to government in relation to the taxation system through </w:t>
      </w:r>
      <w:proofErr w:type="gramStart"/>
      <w:r>
        <w:t>a number of</w:t>
      </w:r>
      <w:proofErr w:type="gramEnd"/>
      <w:r>
        <w:t xml:space="preserve"> ways</w:t>
      </w:r>
      <w:r w:rsidR="00D717BF">
        <w:t xml:space="preserve">. </w:t>
      </w:r>
      <w:r>
        <w:t>These include:</w:t>
      </w:r>
    </w:p>
    <w:p w14:paraId="3A384E1A" w14:textId="0674BBF9" w:rsidR="00835E97" w:rsidRDefault="00835E97" w:rsidP="008E1631">
      <w:pPr>
        <w:pStyle w:val="Bullet"/>
        <w:spacing w:line="240" w:lineRule="exact"/>
        <w:ind w:left="522" w:hanging="522"/>
      </w:pPr>
      <w:r>
        <w:t>Formal reports to government with Board recommendations</w:t>
      </w:r>
    </w:p>
    <w:p w14:paraId="1D1908B3" w14:textId="25607E95" w:rsidR="00B41691" w:rsidRDefault="00835E97" w:rsidP="008E1631">
      <w:pPr>
        <w:pStyle w:val="Bullet"/>
        <w:spacing w:line="240" w:lineRule="exact"/>
        <w:ind w:left="522" w:hanging="522"/>
      </w:pPr>
      <w:r>
        <w:t>Letter</w:t>
      </w:r>
      <w:r w:rsidR="00811CD2">
        <w:t>s to the Treasurer,</w:t>
      </w:r>
      <w:r w:rsidR="00D57D94">
        <w:t xml:space="preserve"> the Assistant </w:t>
      </w:r>
      <w:proofErr w:type="gramStart"/>
      <w:r w:rsidR="00D57D94">
        <w:t xml:space="preserve">Treasurer, </w:t>
      </w:r>
      <w:r w:rsidR="00811CD2">
        <w:t xml:space="preserve"> Treasury</w:t>
      </w:r>
      <w:proofErr w:type="gramEnd"/>
      <w:r w:rsidR="00811CD2">
        <w:t xml:space="preserve"> and the ATO providing insights on areas of</w:t>
      </w:r>
      <w:r w:rsidR="008024C5">
        <w:t xml:space="preserve"> the tax system including in relation to </w:t>
      </w:r>
      <w:r w:rsidR="00811CD2">
        <w:t>emerging issues</w:t>
      </w:r>
      <w:r w:rsidR="008024C5">
        <w:t xml:space="preserve"> identified by the Board members through consultation with stakeholders</w:t>
      </w:r>
    </w:p>
    <w:p w14:paraId="646F78EB" w14:textId="77777777" w:rsidR="00B41691" w:rsidRDefault="004C4370" w:rsidP="008E1631">
      <w:pPr>
        <w:pStyle w:val="Bullet"/>
        <w:spacing w:line="240" w:lineRule="exact"/>
        <w:ind w:left="522" w:hanging="522"/>
      </w:pPr>
      <w:r>
        <w:t>M</w:t>
      </w:r>
      <w:r w:rsidR="00835E97">
        <w:t>ee</w:t>
      </w:r>
      <w:r w:rsidR="00811CD2">
        <w:t>tings with ministers to provide</w:t>
      </w:r>
      <w:r w:rsidR="00B41691">
        <w:t xml:space="preserve"> real ti</w:t>
      </w:r>
      <w:r w:rsidR="008024C5">
        <w:t>me</w:t>
      </w:r>
      <w:r w:rsidR="00B41691">
        <w:t xml:space="preserve"> policy </w:t>
      </w:r>
      <w:r w:rsidR="008024C5">
        <w:t>advice</w:t>
      </w:r>
      <w:r w:rsidR="00B41691">
        <w:t>.</w:t>
      </w:r>
    </w:p>
    <w:p w14:paraId="237EAA90" w14:textId="1CE43635" w:rsidR="00B41691" w:rsidRPr="00B41691" w:rsidRDefault="00B41691" w:rsidP="00B41691">
      <w:r>
        <w:t>During 2019</w:t>
      </w:r>
      <w:r w:rsidR="00D717BF">
        <w:noBreakHyphen/>
      </w:r>
      <w:r>
        <w:t xml:space="preserve">20 the </w:t>
      </w:r>
      <w:r w:rsidRPr="00F146D5">
        <w:t xml:space="preserve">Board completed </w:t>
      </w:r>
      <w:r w:rsidR="007F5EF7" w:rsidRPr="00F146D5">
        <w:t xml:space="preserve">four </w:t>
      </w:r>
      <w:r w:rsidRPr="00F146D5">
        <w:t>projects</w:t>
      </w:r>
      <w:r w:rsidR="00D717BF">
        <w:t xml:space="preserve">. </w:t>
      </w:r>
      <w:r w:rsidRPr="00F146D5">
        <w:t>Details</w:t>
      </w:r>
      <w:r>
        <w:t xml:space="preserve"> on these projects are outlined below</w:t>
      </w:r>
      <w:r w:rsidR="00D717BF">
        <w:t xml:space="preserve">. </w:t>
      </w:r>
    </w:p>
    <w:p w14:paraId="4D620BF6" w14:textId="77777777" w:rsidR="004E57FB" w:rsidRPr="005A26A3" w:rsidRDefault="004E57FB" w:rsidP="00D717BF">
      <w:pPr>
        <w:pStyle w:val="Heading2"/>
        <w:numPr>
          <w:ilvl w:val="1"/>
          <w:numId w:val="13"/>
        </w:numPr>
      </w:pPr>
      <w:bookmarkStart w:id="225" w:name="_Toc67059263"/>
      <w:bookmarkStart w:id="226" w:name="_Toc67059651"/>
      <w:bookmarkStart w:id="227" w:name="_Toc67059866"/>
      <w:bookmarkStart w:id="228" w:name="_Toc67495837"/>
      <w:r w:rsidRPr="005A26A3">
        <w:t>Completed projects</w:t>
      </w:r>
      <w:bookmarkEnd w:id="225"/>
      <w:bookmarkEnd w:id="226"/>
      <w:bookmarkEnd w:id="227"/>
      <w:bookmarkEnd w:id="228"/>
    </w:p>
    <w:p w14:paraId="4571B84E" w14:textId="76E4936A" w:rsidR="009A1F32" w:rsidRDefault="009A1F32" w:rsidP="00D717BF">
      <w:pPr>
        <w:pStyle w:val="Heading3"/>
        <w:numPr>
          <w:ilvl w:val="2"/>
          <w:numId w:val="13"/>
        </w:numPr>
      </w:pPr>
      <w:r>
        <w:t>Post</w:t>
      </w:r>
      <w:r w:rsidR="00D717BF">
        <w:noBreakHyphen/>
      </w:r>
      <w:r>
        <w:t>implementation review of the Voluntary Tax Transparency Code</w:t>
      </w:r>
    </w:p>
    <w:p w14:paraId="36B85D4E" w14:textId="67B752D5" w:rsidR="00EA2C11" w:rsidRDefault="00365868" w:rsidP="00365868">
      <w:r w:rsidRPr="00365868">
        <w:t xml:space="preserve">At the request of the former Minister for Revenue and Financial </w:t>
      </w:r>
      <w:r w:rsidR="00686802">
        <w:t>Services, the Hon Kelly </w:t>
      </w:r>
      <w:proofErr w:type="spellStart"/>
      <w:r w:rsidR="00686802">
        <w:t>O</w:t>
      </w:r>
      <w:r w:rsidR="00D717BF">
        <w:t>’</w:t>
      </w:r>
      <w:r w:rsidR="00686802">
        <w:t>Dwyer</w:t>
      </w:r>
      <w:proofErr w:type="spellEnd"/>
      <w:r w:rsidR="00686802">
        <w:t> </w:t>
      </w:r>
      <w:r w:rsidRPr="00365868">
        <w:t>MP, the Board commenced a post</w:t>
      </w:r>
      <w:r w:rsidR="00D717BF">
        <w:noBreakHyphen/>
      </w:r>
      <w:r w:rsidRPr="00365868">
        <w:t xml:space="preserve">implementation review of the Voluntary Code to improve its content, </w:t>
      </w:r>
      <w:proofErr w:type="gramStart"/>
      <w:r w:rsidRPr="00365868">
        <w:t>usability</w:t>
      </w:r>
      <w:proofErr w:type="gramEnd"/>
      <w:r w:rsidRPr="00365868">
        <w:t xml:space="preserve"> and uptake.</w:t>
      </w:r>
    </w:p>
    <w:p w14:paraId="59E0526D" w14:textId="4F63D154" w:rsidR="00365868" w:rsidRDefault="00365868" w:rsidP="00365868">
      <w:r>
        <w:t>The Board established a Working Group to undertake th</w:t>
      </w:r>
      <w:r w:rsidR="00686802">
        <w:t>e review. Board members Mrs Ann</w:t>
      </w:r>
      <w:r w:rsidR="00D717BF">
        <w:noBreakHyphen/>
      </w:r>
      <w:r>
        <w:t xml:space="preserve">Maree Wolff and Mr Neville Mitchell along with former Chair Mr Michael Andrew AO and Ms Karen Payne were appointed to oversee this review. </w:t>
      </w:r>
    </w:p>
    <w:p w14:paraId="0DC6F851" w14:textId="6E37BF67" w:rsidR="00EA2C11" w:rsidRDefault="00365868" w:rsidP="00365868">
      <w:r>
        <w:t>The Working Group conducted targeted consultations with different stakeholder groups to collect feedback on the Voluntary Code</w:t>
      </w:r>
      <w:r w:rsidR="00D717BF">
        <w:t xml:space="preserve">. </w:t>
      </w:r>
      <w:r>
        <w:t>These included business and industry groups, tax advisers, current signatories to the Voluntary Code, investor groups, financial analysts, and social justice groups.</w:t>
      </w:r>
    </w:p>
    <w:p w14:paraId="2530F14D" w14:textId="5E6D7E82" w:rsidR="00365868" w:rsidRDefault="00365868" w:rsidP="00365868">
      <w:r>
        <w:t>The Board provided its report to Government in October 2019</w:t>
      </w:r>
      <w:r w:rsidR="00D717BF">
        <w:t xml:space="preserve">. </w:t>
      </w:r>
    </w:p>
    <w:p w14:paraId="33C6E7BF" w14:textId="77777777" w:rsidR="009A1F32" w:rsidRDefault="009A1F32" w:rsidP="00D717BF">
      <w:pPr>
        <w:pStyle w:val="Heading3"/>
        <w:numPr>
          <w:ilvl w:val="2"/>
          <w:numId w:val="13"/>
        </w:numPr>
      </w:pPr>
      <w:r>
        <w:t>Review of Granny Flat Arrangements</w:t>
      </w:r>
    </w:p>
    <w:p w14:paraId="70B56499" w14:textId="2339DFA6" w:rsidR="00686802" w:rsidRPr="00686802" w:rsidRDefault="00686802" w:rsidP="00686802">
      <w:pPr>
        <w:rPr>
          <w:i/>
        </w:rPr>
      </w:pPr>
      <w:r>
        <w:t xml:space="preserve">On 29 November 2018, </w:t>
      </w:r>
      <w:proofErr w:type="gramStart"/>
      <w:r>
        <w:t>the  Australian</w:t>
      </w:r>
      <w:proofErr w:type="gramEnd"/>
      <w:r>
        <w:t xml:space="preserve"> Government announced that the Board would undertake a review of the tax treatment of granny flat arrangements</w:t>
      </w:r>
      <w:r w:rsidR="00D717BF">
        <w:t xml:space="preserve">. </w:t>
      </w:r>
      <w:r>
        <w:t>The request was partly made in response to the 2017 Australian Law Reform Commission</w:t>
      </w:r>
      <w:r w:rsidR="00D717BF">
        <w:t>’</w:t>
      </w:r>
      <w:r>
        <w:t xml:space="preserve">s (ALRC) report: </w:t>
      </w:r>
      <w:r w:rsidRPr="00686802">
        <w:rPr>
          <w:i/>
        </w:rPr>
        <w:t>Elder Abuse</w:t>
      </w:r>
      <w:r w:rsidR="00D717BF">
        <w:rPr>
          <w:i/>
        </w:rPr>
        <w:t xml:space="preserve"> — </w:t>
      </w:r>
      <w:r w:rsidRPr="00686802">
        <w:rPr>
          <w:i/>
        </w:rPr>
        <w:t>A</w:t>
      </w:r>
      <w:r w:rsidR="00B063A2">
        <w:rPr>
          <w:i/>
        </w:rPr>
        <w:t> </w:t>
      </w:r>
      <w:r w:rsidRPr="00686802">
        <w:rPr>
          <w:i/>
        </w:rPr>
        <w:t>National Legal Response.</w:t>
      </w:r>
    </w:p>
    <w:p w14:paraId="79E13618" w14:textId="32951355" w:rsidR="005B70BC" w:rsidRDefault="00576848" w:rsidP="00686802">
      <w:r>
        <w:lastRenderedPageBreak/>
        <w:t>A</w:t>
      </w:r>
      <w:r w:rsidR="00070283">
        <w:t xml:space="preserve"> granny flat arrangement </w:t>
      </w:r>
      <w:r w:rsidR="00321EE5">
        <w:t xml:space="preserve">is an increasingly common type of family arrangement under which </w:t>
      </w:r>
      <w:r>
        <w:t xml:space="preserve">an </w:t>
      </w:r>
      <w:r w:rsidR="00686802">
        <w:t xml:space="preserve">older Australian </w:t>
      </w:r>
      <w:proofErr w:type="gramStart"/>
      <w:r w:rsidR="00070283">
        <w:t>transfer</w:t>
      </w:r>
      <w:r>
        <w:t>s</w:t>
      </w:r>
      <w:proofErr w:type="gramEnd"/>
      <w:r w:rsidR="00070283">
        <w:t xml:space="preserve"> </w:t>
      </w:r>
      <w:r w:rsidR="00686802">
        <w:t>title to their home, or proceeds from the sale of their home, to their adult child or another trusted person in return for the promise of ongoing housing and care.</w:t>
      </w:r>
      <w:r w:rsidR="00070283">
        <w:t xml:space="preserve"> To ensure that the older person</w:t>
      </w:r>
      <w:r w:rsidR="00D717BF">
        <w:t>’</w:t>
      </w:r>
      <w:r>
        <w:t xml:space="preserve">s interests are protected, it is important that such arrangements are </w:t>
      </w:r>
      <w:r w:rsidR="00070283">
        <w:t>formal, written and legally enforceable</w:t>
      </w:r>
      <w:r w:rsidR="00D717BF">
        <w:t xml:space="preserve">. </w:t>
      </w:r>
      <w:r>
        <w:t xml:space="preserve">However, there was a concern that tax and social security implications were encouraging families to opt instead for loose, informal arrangements, </w:t>
      </w:r>
      <w:r w:rsidR="00321EE5">
        <w:t>leaving</w:t>
      </w:r>
      <w:r>
        <w:t xml:space="preserve"> the older person at risk</w:t>
      </w:r>
      <w:r w:rsidR="00321EE5">
        <w:t xml:space="preserve"> of financial abuse</w:t>
      </w:r>
      <w:r>
        <w:t xml:space="preserve">. </w:t>
      </w:r>
    </w:p>
    <w:p w14:paraId="4FE521F1" w14:textId="21CF2D6F" w:rsidR="005B70BC" w:rsidRDefault="005B70BC" w:rsidP="005B70BC">
      <w:r>
        <w:t>Over the course of the review, the Board consulted widely with experts in this area, including with members of the Elder Law and Succession Law Committee of the Law Council of Australia</w:t>
      </w:r>
      <w:r w:rsidR="00D717BF">
        <w:t xml:space="preserve">. </w:t>
      </w:r>
      <w:r>
        <w:t xml:space="preserve">The Board is very grateful for their insights, </w:t>
      </w:r>
      <w:proofErr w:type="gramStart"/>
      <w:r>
        <w:t>expertise</w:t>
      </w:r>
      <w:proofErr w:type="gramEnd"/>
      <w:r>
        <w:t xml:space="preserve"> and commitment of time.</w:t>
      </w:r>
    </w:p>
    <w:p w14:paraId="2453F1B2" w14:textId="3045367D" w:rsidR="005B70BC" w:rsidRDefault="005B70BC" w:rsidP="005B70BC">
      <w:r>
        <w:t xml:space="preserve">The Board appointed a Working Group of its members led by Mr Craig Yaxley as chair, and Mr Neville Mitchell and Mr Peter Quiggin PSM to oversee this review. </w:t>
      </w:r>
      <w:proofErr w:type="gramStart"/>
      <w:r>
        <w:t>Former  Member</w:t>
      </w:r>
      <w:proofErr w:type="gramEnd"/>
      <w:r>
        <w:t xml:space="preserve"> and CEO, Ms Karen Payne led the outset of the Review before being appointed as Inspector</w:t>
      </w:r>
      <w:r w:rsidR="00D717BF">
        <w:noBreakHyphen/>
      </w:r>
      <w:r>
        <w:t>General of Taxation and Taxation Ombudsman.</w:t>
      </w:r>
    </w:p>
    <w:p w14:paraId="436BF6A8" w14:textId="3A0213CE" w:rsidR="00227FEE" w:rsidRDefault="00365868" w:rsidP="005B70BC">
      <w:r>
        <w:t>The Board provided its re</w:t>
      </w:r>
      <w:r w:rsidRPr="00227FEE">
        <w:t xml:space="preserve">port to Government in </w:t>
      </w:r>
      <w:r w:rsidR="00686802" w:rsidRPr="00227FEE">
        <w:t>November 2019</w:t>
      </w:r>
      <w:r w:rsidRPr="00227FEE">
        <w:t>.</w:t>
      </w:r>
    </w:p>
    <w:tbl>
      <w:tblPr>
        <w:tblStyle w:val="TableGrid"/>
        <w:tblW w:w="0" w:type="auto"/>
        <w:tblBorders>
          <w:top w:val="none" w:sz="0" w:space="0" w:color="auto"/>
          <w:left w:val="none" w:sz="0" w:space="0" w:color="auto"/>
          <w:bottom w:val="single" w:sz="12" w:space="0" w:color="3F6294"/>
          <w:right w:val="none" w:sz="0" w:space="0" w:color="auto"/>
        </w:tblBorders>
        <w:tblLook w:val="04A0" w:firstRow="1" w:lastRow="0" w:firstColumn="1" w:lastColumn="0" w:noHBand="0" w:noVBand="1"/>
      </w:tblPr>
      <w:tblGrid>
        <w:gridCol w:w="8497"/>
      </w:tblGrid>
      <w:tr w:rsidR="007F5EF7" w14:paraId="4014C70E" w14:textId="77777777" w:rsidTr="008E1631">
        <w:trPr>
          <w:cnfStyle w:val="100000000000" w:firstRow="1" w:lastRow="0" w:firstColumn="0" w:lastColumn="0" w:oddVBand="0" w:evenVBand="0" w:oddHBand="0" w:evenHBand="0" w:firstRowFirstColumn="0" w:firstRowLastColumn="0" w:lastRowFirstColumn="0" w:lastRowLastColumn="0"/>
          <w:trHeight w:val="832"/>
        </w:trPr>
        <w:tc>
          <w:tcPr>
            <w:tcW w:w="8497" w:type="dxa"/>
          </w:tcPr>
          <w:p w14:paraId="1FE25F54" w14:textId="73281BB2" w:rsidR="007F5EF7" w:rsidRPr="00B05490" w:rsidRDefault="007F5EF7" w:rsidP="008E3933">
            <w:pPr>
              <w:spacing w:before="120" w:after="0"/>
              <w:rPr>
                <w:bCs/>
                <w:color w:val="FFFFFF" w:themeColor="background1"/>
              </w:rPr>
            </w:pPr>
            <w:r w:rsidRPr="00B05490">
              <w:rPr>
                <w:bCs/>
                <w:color w:val="FFFFFF" w:themeColor="background1"/>
              </w:rPr>
              <w:t>Additional Commentary</w:t>
            </w:r>
          </w:p>
          <w:p w14:paraId="4A6FDA41" w14:textId="77777777" w:rsidR="007F5EF7" w:rsidRPr="00562AD3" w:rsidRDefault="007F5EF7" w:rsidP="00B05490">
            <w:pPr>
              <w:pStyle w:val="BoxHeading"/>
              <w:spacing w:before="120" w:after="240"/>
            </w:pPr>
            <w:r w:rsidRPr="00B05490">
              <w:rPr>
                <w:color w:val="FFFFFF" w:themeColor="background1"/>
              </w:rPr>
              <w:t>Review of Granny Flat Arrangements</w:t>
            </w:r>
          </w:p>
        </w:tc>
      </w:tr>
      <w:tr w:rsidR="007F5EF7" w14:paraId="36E1B248" w14:textId="77777777" w:rsidTr="008E1631">
        <w:tc>
          <w:tcPr>
            <w:tcW w:w="8497" w:type="dxa"/>
          </w:tcPr>
          <w:p w14:paraId="78253CF3" w14:textId="1D751F93" w:rsidR="0007485D" w:rsidRDefault="007F5EF7" w:rsidP="008E1631">
            <w:pPr>
              <w:pStyle w:val="BoxText"/>
            </w:pPr>
            <w:r>
              <w:rPr>
                <w:noProof/>
              </w:rPr>
              <mc:AlternateContent>
                <mc:Choice Requires="wps">
                  <w:drawing>
                    <wp:anchor distT="0" distB="0" distL="114300" distR="114300" simplePos="0" relativeHeight="251659264" behindDoc="0" locked="0" layoutInCell="1" allowOverlap="1" wp14:anchorId="098D8F98" wp14:editId="3CF1855D">
                      <wp:simplePos x="0" y="0"/>
                      <wp:positionH relativeFrom="column">
                        <wp:posOffset>2927985</wp:posOffset>
                      </wp:positionH>
                      <wp:positionV relativeFrom="paragraph">
                        <wp:posOffset>87630</wp:posOffset>
                      </wp:positionV>
                      <wp:extent cx="2259965" cy="2009775"/>
                      <wp:effectExtent l="0" t="0" r="26035" b="28575"/>
                      <wp:wrapSquare wrapText="bothSides"/>
                      <wp:docPr id="12" name="Rectangle: Diagonal Corners Rounded 12"/>
                      <wp:cNvGraphicFramePr/>
                      <a:graphic xmlns:a="http://schemas.openxmlformats.org/drawingml/2006/main">
                        <a:graphicData uri="http://schemas.microsoft.com/office/word/2010/wordprocessingShape">
                          <wps:wsp>
                            <wps:cNvSpPr/>
                            <wps:spPr>
                              <a:xfrm>
                                <a:off x="0" y="0"/>
                                <a:ext cx="2259965" cy="2009775"/>
                              </a:xfrm>
                              <a:prstGeom prst="round2DiagRect">
                                <a:avLst/>
                              </a:prstGeom>
                              <a:ln w="9525"/>
                            </wps:spPr>
                            <wps:style>
                              <a:lnRef idx="2">
                                <a:schemeClr val="accent1"/>
                              </a:lnRef>
                              <a:fillRef idx="1">
                                <a:schemeClr val="lt1"/>
                              </a:fillRef>
                              <a:effectRef idx="0">
                                <a:schemeClr val="accent1"/>
                              </a:effectRef>
                              <a:fontRef idx="minor">
                                <a:schemeClr val="dk1"/>
                              </a:fontRef>
                            </wps:style>
                            <wps:txbx>
                              <w:txbxContent>
                                <w:p w14:paraId="2851B871" w14:textId="2E638F74" w:rsidR="00C45820" w:rsidRPr="00F348B0" w:rsidRDefault="00C45820" w:rsidP="00B05490">
                                  <w:pPr>
                                    <w:spacing w:after="0"/>
                                    <w:jc w:val="left"/>
                                    <w:rPr>
                                      <w:b/>
                                      <w:bCs/>
                                      <w:i/>
                                      <w:iCs/>
                                      <w:sz w:val="24"/>
                                      <w:szCs w:val="24"/>
                                    </w:rPr>
                                  </w:pPr>
                                  <w:r w:rsidRPr="00F348B0">
                                    <w:rPr>
                                      <w:b/>
                                      <w:bCs/>
                                      <w:i/>
                                      <w:iCs/>
                                      <w:sz w:val="24"/>
                                      <w:szCs w:val="24"/>
                                    </w:rPr>
                                    <w:t>Encouraging Australians to enter granny flat arrangements with a level of formality and seriousness which they devote to other once</w:t>
                                  </w:r>
                                  <w:r>
                                    <w:rPr>
                                      <w:b/>
                                      <w:bCs/>
                                      <w:i/>
                                      <w:iCs/>
                                      <w:sz w:val="24"/>
                                      <w:szCs w:val="24"/>
                                    </w:rPr>
                                    <w:noBreakHyphen/>
                                  </w:r>
                                  <w:r w:rsidRPr="00F348B0">
                                    <w:rPr>
                                      <w:b/>
                                      <w:bCs/>
                                      <w:i/>
                                      <w:iCs/>
                                      <w:sz w:val="24"/>
                                      <w:szCs w:val="24"/>
                                    </w:rPr>
                                    <w:t>in</w:t>
                                  </w:r>
                                  <w:r>
                                    <w:rPr>
                                      <w:b/>
                                      <w:bCs/>
                                      <w:i/>
                                      <w:iCs/>
                                      <w:sz w:val="24"/>
                                      <w:szCs w:val="24"/>
                                    </w:rPr>
                                    <w:noBreakHyphen/>
                                  </w:r>
                                  <w:r w:rsidRPr="00F348B0">
                                    <w:rPr>
                                      <w:b/>
                                      <w:bCs/>
                                      <w:i/>
                                      <w:iCs/>
                                      <w:sz w:val="24"/>
                                      <w:szCs w:val="24"/>
                                    </w:rPr>
                                    <w:t>a</w:t>
                                  </w:r>
                                  <w:r>
                                    <w:rPr>
                                      <w:b/>
                                      <w:bCs/>
                                      <w:i/>
                                      <w:iCs/>
                                      <w:sz w:val="24"/>
                                      <w:szCs w:val="24"/>
                                    </w:rPr>
                                    <w:noBreakHyphen/>
                                  </w:r>
                                  <w:r w:rsidRPr="00F348B0">
                                    <w:rPr>
                                      <w:b/>
                                      <w:bCs/>
                                      <w:i/>
                                      <w:iCs/>
                                      <w:sz w:val="24"/>
                                      <w:szCs w:val="24"/>
                                    </w:rPr>
                                    <w:t>lifetime financial arrangements may ultimately reduce instances of financial abuse and exploitation of older people</w:t>
                                  </w:r>
                                  <w:r>
                                    <w:rPr>
                                      <w:b/>
                                      <w:bCs/>
                                      <w:i/>
                                      <w:i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8F98" id="Rectangle: Diagonal Corners Rounded 12" o:spid="_x0000_s1026" style="position:absolute;margin-left:230.55pt;margin-top:6.9pt;width:177.9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965,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" adj="-11796480,,5400" path="m334969,l2259965,r,l2259965,1674806v,184998,-149971,334969,-334969,334969l,2009775r,l,334969c,149971,149971,,334969,xe" fillcolor="white [3201]" strokecolor="#4f81bd [3204]">
                      <v:stroke joinstyle="miter"/>
                      <v:formulas/>
                      <v:path arrowok="t" o:connecttype="custom" o:connectlocs="334969,0;2259965,0;2259965,0;2259965,1674806;1924996,2009775;0,2009775;0,2009775;0,334969;334969,0" o:connectangles="0,0,0,0,0,0,0,0,0" textboxrect="0,0,2259965,2009775"/>
                      <v:textbox>
                        <w:txbxContent>
                          <w:p w14:paraId="2851B871" w14:textId="2E638F74" w:rsidR="00C45820" w:rsidRPr="00F348B0" w:rsidRDefault="00C45820" w:rsidP="00B05490">
                            <w:pPr>
                              <w:spacing w:after="0"/>
                              <w:jc w:val="left"/>
                              <w:rPr>
                                <w:b/>
                                <w:bCs/>
                                <w:i/>
                                <w:iCs/>
                                <w:sz w:val="24"/>
                                <w:szCs w:val="24"/>
                              </w:rPr>
                            </w:pPr>
                            <w:r w:rsidRPr="00F348B0">
                              <w:rPr>
                                <w:b/>
                                <w:bCs/>
                                <w:i/>
                                <w:iCs/>
                                <w:sz w:val="24"/>
                                <w:szCs w:val="24"/>
                              </w:rPr>
                              <w:t>Encouraging Australians to enter granny flat arrangements with a level of formality and seriousness which they devote to other once</w:t>
                            </w:r>
                            <w:r>
                              <w:rPr>
                                <w:b/>
                                <w:bCs/>
                                <w:i/>
                                <w:iCs/>
                                <w:sz w:val="24"/>
                                <w:szCs w:val="24"/>
                              </w:rPr>
                              <w:noBreakHyphen/>
                            </w:r>
                            <w:r w:rsidRPr="00F348B0">
                              <w:rPr>
                                <w:b/>
                                <w:bCs/>
                                <w:i/>
                                <w:iCs/>
                                <w:sz w:val="24"/>
                                <w:szCs w:val="24"/>
                              </w:rPr>
                              <w:t>in</w:t>
                            </w:r>
                            <w:r>
                              <w:rPr>
                                <w:b/>
                                <w:bCs/>
                                <w:i/>
                                <w:iCs/>
                                <w:sz w:val="24"/>
                                <w:szCs w:val="24"/>
                              </w:rPr>
                              <w:noBreakHyphen/>
                            </w:r>
                            <w:r w:rsidRPr="00F348B0">
                              <w:rPr>
                                <w:b/>
                                <w:bCs/>
                                <w:i/>
                                <w:iCs/>
                                <w:sz w:val="24"/>
                                <w:szCs w:val="24"/>
                              </w:rPr>
                              <w:t>a</w:t>
                            </w:r>
                            <w:r>
                              <w:rPr>
                                <w:b/>
                                <w:bCs/>
                                <w:i/>
                                <w:iCs/>
                                <w:sz w:val="24"/>
                                <w:szCs w:val="24"/>
                              </w:rPr>
                              <w:noBreakHyphen/>
                            </w:r>
                            <w:r w:rsidRPr="00F348B0">
                              <w:rPr>
                                <w:b/>
                                <w:bCs/>
                                <w:i/>
                                <w:iCs/>
                                <w:sz w:val="24"/>
                                <w:szCs w:val="24"/>
                              </w:rPr>
                              <w:t>lifetime financial arrangements may ultimately reduce instances of financial abuse and exploitation of older people</w:t>
                            </w:r>
                            <w:r>
                              <w:rPr>
                                <w:b/>
                                <w:bCs/>
                                <w:i/>
                                <w:iCs/>
                                <w:sz w:val="24"/>
                                <w:szCs w:val="24"/>
                              </w:rPr>
                              <w:t>.</w:t>
                            </w:r>
                          </w:p>
                        </w:txbxContent>
                      </v:textbox>
                      <w10:wrap type="square"/>
                    </v:shape>
                  </w:pict>
                </mc:Fallback>
              </mc:AlternateContent>
            </w:r>
            <w:r>
              <w:t>The central tax issue in this report is that formal, more commercial</w:t>
            </w:r>
            <w:r w:rsidR="00D717BF">
              <w:noBreakHyphen/>
            </w:r>
            <w:r>
              <w:t>type granny flat</w:t>
            </w:r>
            <w:r w:rsidR="00D57D94">
              <w:t xml:space="preserve"> arrangements</w:t>
            </w:r>
            <w:r w:rsidR="0007485D">
              <w:t xml:space="preserve">, as distinct from private and domestic promises, </w:t>
            </w:r>
            <w:r w:rsidR="00576848">
              <w:t xml:space="preserve">expose the families to a large </w:t>
            </w:r>
            <w:r w:rsidR="0007485D">
              <w:t>capital gains</w:t>
            </w:r>
            <w:r w:rsidR="00576848">
              <w:t xml:space="preserve"> tax liability</w:t>
            </w:r>
            <w:r w:rsidR="0007485D">
              <w:t xml:space="preserve">. </w:t>
            </w:r>
            <w:r w:rsidR="00321EE5">
              <w:t>T</w:t>
            </w:r>
            <w:r w:rsidR="0007485D">
              <w:t xml:space="preserve">he Board found that </w:t>
            </w:r>
            <w:r w:rsidR="00321EE5">
              <w:t xml:space="preserve">tax implications were </w:t>
            </w:r>
            <w:r w:rsidR="0007485D">
              <w:t xml:space="preserve">significant obstacle </w:t>
            </w:r>
            <w:r w:rsidR="00321EE5">
              <w:t xml:space="preserve">to the adoption of formal, legally enforceable </w:t>
            </w:r>
            <w:r w:rsidR="0007485D">
              <w:t>agreements.</w:t>
            </w:r>
          </w:p>
          <w:p w14:paraId="47A02073" w14:textId="1CF04340" w:rsidR="007F5EF7" w:rsidRDefault="0007485D" w:rsidP="008E1631">
            <w:pPr>
              <w:pStyle w:val="BoxText"/>
            </w:pPr>
            <w:r>
              <w:t>Our key recommendation is to provide exemptions for the various capital gain events that would otherwise arise over the life of a granny flat arrangement for all parties to the</w:t>
            </w:r>
            <w:r w:rsidR="00B063A2">
              <w:t> </w:t>
            </w:r>
            <w:r>
              <w:t xml:space="preserve">arrangement. </w:t>
            </w:r>
          </w:p>
          <w:p w14:paraId="6509C473" w14:textId="6133D916" w:rsidR="0007485D" w:rsidRDefault="0007485D" w:rsidP="008E1631">
            <w:pPr>
              <w:pStyle w:val="BoxText"/>
            </w:pPr>
            <w:r>
              <w:t>There are also other tax implications that may be acting as an impediment to formal granny flat arrangements. For instance, the adult child is at risk of losing part of their main residence CGT exemption when they later sell their home. Further complications may also arise when the older person pays regular rent</w:t>
            </w:r>
            <w:r w:rsidR="00D717BF">
              <w:noBreakHyphen/>
            </w:r>
            <w:r>
              <w:t>type payments under the arrangement.</w:t>
            </w:r>
          </w:p>
          <w:p w14:paraId="42C26677" w14:textId="30A8A617" w:rsidR="007F5EF7" w:rsidRDefault="0007485D" w:rsidP="008E1631">
            <w:pPr>
              <w:pStyle w:val="BoxText"/>
            </w:pPr>
            <w:r>
              <w:t>The Board</w:t>
            </w:r>
            <w:r w:rsidR="00D717BF">
              <w:t>’</w:t>
            </w:r>
            <w:r>
              <w:t>s report lay</w:t>
            </w:r>
            <w:r w:rsidR="00321EE5">
              <w:t>s</w:t>
            </w:r>
            <w:r>
              <w:t xml:space="preserve"> out the current policy and tax settings and make</w:t>
            </w:r>
            <w:r w:rsidR="00321EE5">
              <w:t>s</w:t>
            </w:r>
            <w:r>
              <w:t xml:space="preserve"> recommendations to align the tax system with </w:t>
            </w:r>
            <w:r w:rsidR="00EE25D7">
              <w:t xml:space="preserve">the </w:t>
            </w:r>
            <w:r>
              <w:t>government initiatives</w:t>
            </w:r>
            <w:r w:rsidR="00EE25D7">
              <w:t xml:space="preserve"> of protecting the rights of older Australians</w:t>
            </w:r>
            <w:r>
              <w:t>.</w:t>
            </w:r>
            <w:r w:rsidR="00EE25D7">
              <w:t xml:space="preserve"> We believe that the proposed tax reforms can help ensure that the interests of the older person are protected and minimising the risk of elder abuse. </w:t>
            </w:r>
          </w:p>
        </w:tc>
      </w:tr>
    </w:tbl>
    <w:p w14:paraId="0B813FD6" w14:textId="77777777" w:rsidR="007F5EF7" w:rsidRDefault="007F5EF7" w:rsidP="005B70BC"/>
    <w:p w14:paraId="787AB9BF" w14:textId="7C26FA3D" w:rsidR="000222B4" w:rsidRDefault="000222B4" w:rsidP="00D717BF">
      <w:pPr>
        <w:pStyle w:val="Heading3"/>
        <w:numPr>
          <w:ilvl w:val="2"/>
          <w:numId w:val="13"/>
        </w:numPr>
      </w:pPr>
      <w:r>
        <w:lastRenderedPageBreak/>
        <w:t>Fringe Benefits Tax: Compliance Cost and International Practice Review</w:t>
      </w:r>
    </w:p>
    <w:p w14:paraId="1734DFC2" w14:textId="68CAE9AB" w:rsidR="000222B4" w:rsidRDefault="000222B4" w:rsidP="000222B4">
      <w:r w:rsidRPr="008C1E12">
        <w:t xml:space="preserve">The Board commenced </w:t>
      </w:r>
      <w:r>
        <w:t>a</w:t>
      </w:r>
      <w:r w:rsidRPr="008C1E12">
        <w:t xml:space="preserve"> review </w:t>
      </w:r>
      <w:r w:rsidR="009A4159">
        <w:t>into</w:t>
      </w:r>
      <w:r w:rsidRPr="008C1E12">
        <w:t xml:space="preserve"> the cost of compliance associated with Fringe Benefits Tax (FBT) obligations in 2018 following a request from the then Minister of Revenue and Financial Services, the Hon Kelly </w:t>
      </w:r>
      <w:proofErr w:type="spellStart"/>
      <w:r w:rsidRPr="008C1E12">
        <w:t>O</w:t>
      </w:r>
      <w:r w:rsidR="00D717BF">
        <w:t>’</w:t>
      </w:r>
      <w:r w:rsidRPr="008C1E12">
        <w:t>Dwyer</w:t>
      </w:r>
      <w:proofErr w:type="spellEnd"/>
      <w:r w:rsidRPr="008C1E12">
        <w:t xml:space="preserve"> MP.</w:t>
      </w:r>
    </w:p>
    <w:p w14:paraId="6278C342" w14:textId="16FA9269" w:rsidR="000222B4" w:rsidRDefault="000222B4" w:rsidP="000222B4">
      <w:r w:rsidRPr="008C1E12">
        <w:t>The Board established a working group comprised of Board members</w:t>
      </w:r>
      <w:r w:rsidR="009A4159">
        <w:t>,</w:t>
      </w:r>
      <w:r w:rsidRPr="008C1E12">
        <w:t xml:space="preserve"> Mrs </w:t>
      </w:r>
      <w:proofErr w:type="spellStart"/>
      <w:r w:rsidRPr="008C1E12">
        <w:t>Rosheen</w:t>
      </w:r>
      <w:proofErr w:type="spellEnd"/>
      <w:r w:rsidRPr="008C1E12">
        <w:t xml:space="preserve"> </w:t>
      </w:r>
      <w:proofErr w:type="spellStart"/>
      <w:r w:rsidRPr="008C1E12">
        <w:t>Garnon</w:t>
      </w:r>
      <w:proofErr w:type="spellEnd"/>
      <w:r w:rsidRPr="008C1E12">
        <w:t xml:space="preserve"> (Chair) and Mr Neville Mitchell</w:t>
      </w:r>
      <w:r w:rsidR="00D717BF">
        <w:t xml:space="preserve">. </w:t>
      </w:r>
      <w:r w:rsidRPr="008C1E12">
        <w:t xml:space="preserve">The working group also included Ms Karen Payne (former Board member and CEO), Mr Tony Principe (Group of 100), Dr </w:t>
      </w:r>
      <w:proofErr w:type="spellStart"/>
      <w:r w:rsidRPr="008C1E12">
        <w:t>Binh</w:t>
      </w:r>
      <w:proofErr w:type="spellEnd"/>
      <w:r w:rsidRPr="008C1E12">
        <w:t xml:space="preserve"> Tran</w:t>
      </w:r>
      <w:r w:rsidR="00D717BF">
        <w:noBreakHyphen/>
      </w:r>
      <w:r w:rsidRPr="008C1E12">
        <w:t>Nam (University of New</w:t>
      </w:r>
      <w:r w:rsidR="008E1631">
        <w:t> </w:t>
      </w:r>
      <w:r w:rsidRPr="008C1E12">
        <w:t>South</w:t>
      </w:r>
      <w:r w:rsidR="008E1631">
        <w:t> </w:t>
      </w:r>
      <w:r w:rsidRPr="008C1E12">
        <w:t>Wales) and officials from the Department of the Treasury (Treasury) and the Australian Taxation Office (ATO).</w:t>
      </w:r>
    </w:p>
    <w:p w14:paraId="4DE79424" w14:textId="77777777" w:rsidR="000222B4" w:rsidRDefault="000222B4" w:rsidP="000222B4">
      <w:r>
        <w:t>The Board provided its report to Government in October 2019.</w:t>
      </w:r>
    </w:p>
    <w:tbl>
      <w:tblPr>
        <w:tblStyle w:val="TableGrid"/>
        <w:tblW w:w="0" w:type="auto"/>
        <w:tblBorders>
          <w:top w:val="none" w:sz="0" w:space="0" w:color="auto"/>
          <w:left w:val="none" w:sz="0" w:space="0" w:color="auto"/>
          <w:bottom w:val="single" w:sz="12" w:space="0" w:color="3F6294"/>
          <w:right w:val="none" w:sz="0" w:space="0" w:color="auto"/>
        </w:tblBorders>
        <w:tblLook w:val="04A0" w:firstRow="1" w:lastRow="0" w:firstColumn="1" w:lastColumn="0" w:noHBand="0" w:noVBand="1"/>
      </w:tblPr>
      <w:tblGrid>
        <w:gridCol w:w="8497"/>
      </w:tblGrid>
      <w:tr w:rsidR="009D196D" w14:paraId="1E8A99DC" w14:textId="77777777" w:rsidTr="00B05490">
        <w:trPr>
          <w:cnfStyle w:val="100000000000" w:firstRow="1" w:lastRow="0" w:firstColumn="0" w:lastColumn="0" w:oddVBand="0" w:evenVBand="0" w:oddHBand="0" w:evenHBand="0" w:firstRowFirstColumn="0" w:firstRowLastColumn="0" w:lastRowFirstColumn="0" w:lastRowLastColumn="0"/>
          <w:trHeight w:val="832"/>
        </w:trPr>
        <w:tc>
          <w:tcPr>
            <w:tcW w:w="8497" w:type="dxa"/>
          </w:tcPr>
          <w:p w14:paraId="482B08C3" w14:textId="77777777" w:rsidR="009D196D" w:rsidRPr="00B05490" w:rsidRDefault="009D196D" w:rsidP="00C84C65">
            <w:pPr>
              <w:spacing w:before="120" w:after="0"/>
              <w:rPr>
                <w:color w:val="FFFFFF" w:themeColor="background1"/>
              </w:rPr>
            </w:pPr>
            <w:r w:rsidRPr="00B05490">
              <w:rPr>
                <w:color w:val="FFFFFF" w:themeColor="background1"/>
              </w:rPr>
              <w:t>Additional Commentary</w:t>
            </w:r>
          </w:p>
          <w:p w14:paraId="35FBF8F5" w14:textId="77777777" w:rsidR="009D196D" w:rsidRPr="00562AD3" w:rsidRDefault="009D196D" w:rsidP="00B05490">
            <w:pPr>
              <w:pStyle w:val="BoxHeading"/>
              <w:spacing w:before="120" w:after="240"/>
            </w:pPr>
            <w:r w:rsidRPr="00B05490">
              <w:rPr>
                <w:color w:val="FFFFFF" w:themeColor="background1"/>
              </w:rPr>
              <w:t>Fringe Benefits Tax: Compliance Cost and International Practice Review</w:t>
            </w:r>
          </w:p>
        </w:tc>
      </w:tr>
      <w:tr w:rsidR="009D196D" w14:paraId="72CECD3D" w14:textId="77777777" w:rsidTr="00B05490">
        <w:tc>
          <w:tcPr>
            <w:tcW w:w="8497" w:type="dxa"/>
          </w:tcPr>
          <w:p w14:paraId="463D5201" w14:textId="7E5AE50D" w:rsidR="00C84C65" w:rsidRDefault="00B05490" w:rsidP="008E1631">
            <w:pPr>
              <w:pStyle w:val="BoxText"/>
            </w:pPr>
            <w:r>
              <w:rPr>
                <w:noProof/>
              </w:rPr>
              <mc:AlternateContent>
                <mc:Choice Requires="wps">
                  <w:drawing>
                    <wp:anchor distT="0" distB="0" distL="114300" distR="114300" simplePos="0" relativeHeight="251662336" behindDoc="0" locked="0" layoutInCell="1" allowOverlap="1" wp14:anchorId="6EC8185E" wp14:editId="7912019D">
                      <wp:simplePos x="0" y="0"/>
                      <wp:positionH relativeFrom="column">
                        <wp:posOffset>2861310</wp:posOffset>
                      </wp:positionH>
                      <wp:positionV relativeFrom="paragraph">
                        <wp:posOffset>90805</wp:posOffset>
                      </wp:positionV>
                      <wp:extent cx="2349500" cy="1151890"/>
                      <wp:effectExtent l="0" t="0" r="12700" b="10160"/>
                      <wp:wrapSquare wrapText="bothSides"/>
                      <wp:docPr id="16" name="Rectangle: Diagonal Corners Rounded 16"/>
                      <wp:cNvGraphicFramePr/>
                      <a:graphic xmlns:a="http://schemas.openxmlformats.org/drawingml/2006/main">
                        <a:graphicData uri="http://schemas.microsoft.com/office/word/2010/wordprocessingShape">
                          <wps:wsp>
                            <wps:cNvSpPr/>
                            <wps:spPr>
                              <a:xfrm>
                                <a:off x="0" y="0"/>
                                <a:ext cx="2349500" cy="1151890"/>
                              </a:xfrm>
                              <a:prstGeom prst="round2DiagRect">
                                <a:avLst/>
                              </a:prstGeom>
                              <a:ln w="9525"/>
                            </wps:spPr>
                            <wps:style>
                              <a:lnRef idx="2">
                                <a:schemeClr val="accent1"/>
                              </a:lnRef>
                              <a:fillRef idx="1">
                                <a:schemeClr val="lt1"/>
                              </a:fillRef>
                              <a:effectRef idx="0">
                                <a:schemeClr val="accent1"/>
                              </a:effectRef>
                              <a:fontRef idx="minor">
                                <a:schemeClr val="dk1"/>
                              </a:fontRef>
                            </wps:style>
                            <wps:txbx>
                              <w:txbxContent>
                                <w:p w14:paraId="25A69D05" w14:textId="77777777" w:rsidR="00C45820" w:rsidRPr="00F348B0" w:rsidRDefault="00C45820" w:rsidP="00B05490">
                                  <w:pPr>
                                    <w:spacing w:after="0"/>
                                    <w:jc w:val="left"/>
                                    <w:rPr>
                                      <w:b/>
                                      <w:bCs/>
                                      <w:i/>
                                      <w:iCs/>
                                      <w:sz w:val="24"/>
                                      <w:szCs w:val="24"/>
                                    </w:rPr>
                                  </w:pPr>
                                  <w:r>
                                    <w:rPr>
                                      <w:b/>
                                      <w:bCs/>
                                      <w:i/>
                                      <w:iCs/>
                                      <w:sz w:val="24"/>
                                      <w:szCs w:val="24"/>
                                    </w:rPr>
                                    <w:t>Reducing red tape and simplifying the operation of the FBT law will make a real difference to employers of all sizes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185E" id="Rectangle: Diagonal Corners Rounded 16" o:spid="_x0000_s1027" style="position:absolute;margin-left:225.3pt;margin-top:7.15pt;width:185pt;height:9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0,1151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" adj="-11796480,,5400" path="m191986,l2349500,r,l2349500,959904v,106031,-85955,191986,-191986,191986l,1151890r,l,191986c,85955,85955,,191986,xe" fillcolor="white [3201]" strokecolor="#4f81bd [3204]">
                      <v:stroke joinstyle="miter"/>
                      <v:formulas/>
                      <v:path arrowok="t" o:connecttype="custom" o:connectlocs="191986,0;2349500,0;2349500,0;2349500,959904;2157514,1151890;0,1151890;0,1151890;0,191986;191986,0" o:connectangles="0,0,0,0,0,0,0,0,0" textboxrect="0,0,2349500,1151890"/>
                      <v:textbox>
                        <w:txbxContent>
                          <w:p w14:paraId="25A69D05" w14:textId="77777777" w:rsidR="00C45820" w:rsidRPr="00F348B0" w:rsidRDefault="00C45820" w:rsidP="00B05490">
                            <w:pPr>
                              <w:spacing w:after="0"/>
                              <w:jc w:val="left"/>
                              <w:rPr>
                                <w:b/>
                                <w:bCs/>
                                <w:i/>
                                <w:iCs/>
                                <w:sz w:val="24"/>
                                <w:szCs w:val="24"/>
                              </w:rPr>
                            </w:pPr>
                            <w:r>
                              <w:rPr>
                                <w:b/>
                                <w:bCs/>
                                <w:i/>
                                <w:iCs/>
                                <w:sz w:val="24"/>
                                <w:szCs w:val="24"/>
                              </w:rPr>
                              <w:t>Reducing red tape and simplifying the operation of the FBT law will make a real difference to employers of all sizes in Australia</w:t>
                            </w:r>
                          </w:p>
                        </w:txbxContent>
                      </v:textbox>
                      <w10:wrap type="square"/>
                    </v:shape>
                  </w:pict>
                </mc:Fallback>
              </mc:AlternateContent>
            </w:r>
            <w:r w:rsidR="00E51899">
              <w:t xml:space="preserve">The Board sought to respond to the challenges of FBT reform from a solid evidentiary </w:t>
            </w:r>
            <w:proofErr w:type="gramStart"/>
            <w:r w:rsidR="00E51899">
              <w:t xml:space="preserve">base </w:t>
            </w:r>
            <w:r w:rsidR="009255CD">
              <w:t xml:space="preserve"> and</w:t>
            </w:r>
            <w:proofErr w:type="gramEnd"/>
            <w:r w:rsidR="009255CD">
              <w:t xml:space="preserve"> </w:t>
            </w:r>
            <w:r w:rsidR="009D196D">
              <w:t xml:space="preserve"> </w:t>
            </w:r>
            <w:r w:rsidR="00E51899">
              <w:t>undert</w:t>
            </w:r>
            <w:r w:rsidR="009255CD">
              <w:t>oo</w:t>
            </w:r>
            <w:r w:rsidR="00E51899">
              <w:t>k</w:t>
            </w:r>
            <w:r w:rsidR="009D196D">
              <w:t xml:space="preserve"> a</w:t>
            </w:r>
            <w:r w:rsidR="00C84C65">
              <w:t xml:space="preserve">n extensive data collection exercise </w:t>
            </w:r>
            <w:r w:rsidR="00E51899">
              <w:t>involving</w:t>
            </w:r>
            <w:r w:rsidR="00C84C65">
              <w:t xml:space="preserve"> focus groups, surveys, </w:t>
            </w:r>
            <w:r w:rsidR="009255CD">
              <w:t>and</w:t>
            </w:r>
            <w:r w:rsidR="00C84C65">
              <w:t xml:space="preserve"> in</w:t>
            </w:r>
            <w:r w:rsidR="00D717BF">
              <w:noBreakHyphen/>
            </w:r>
            <w:r w:rsidR="00C84C65">
              <w:t>depth case study interviews of FBT taxpayers and tax advisers as well as international comparisons on the taxation of non</w:t>
            </w:r>
            <w:r w:rsidR="00D717BF">
              <w:noBreakHyphen/>
            </w:r>
            <w:r w:rsidR="00C84C65">
              <w:t xml:space="preserve">cash </w:t>
            </w:r>
            <w:r w:rsidR="009255CD">
              <w:t xml:space="preserve">employee </w:t>
            </w:r>
            <w:r w:rsidR="00C84C65">
              <w:t>benefits.</w:t>
            </w:r>
            <w:r w:rsidR="009D196D">
              <w:t xml:space="preserve"> </w:t>
            </w:r>
          </w:p>
          <w:p w14:paraId="397FDC56" w14:textId="1AE4D021" w:rsidR="003C7B31" w:rsidRDefault="003C7B31" w:rsidP="008E1631">
            <w:pPr>
              <w:pStyle w:val="BoxText"/>
            </w:pPr>
            <w:r>
              <w:t>At the time, the Board</w:t>
            </w:r>
            <w:r w:rsidR="00D717BF">
              <w:t>’</w:t>
            </w:r>
            <w:r>
              <w:t>s compliance cost research program was the most comprehensive, in</w:t>
            </w:r>
            <w:r w:rsidR="00D717BF">
              <w:noBreakHyphen/>
            </w:r>
            <w:r>
              <w:t>depth study into FBT compliance costs ever conducted</w:t>
            </w:r>
            <w:r w:rsidR="009255CD">
              <w:t xml:space="preserve"> internationally</w:t>
            </w:r>
            <w:r>
              <w:t>.</w:t>
            </w:r>
          </w:p>
          <w:p w14:paraId="79349F43" w14:textId="49B2EE1C" w:rsidR="009D196D" w:rsidRDefault="003C7B31" w:rsidP="008E1631">
            <w:pPr>
              <w:pStyle w:val="BoxText"/>
            </w:pPr>
            <w:r>
              <w:t xml:space="preserve">The </w:t>
            </w:r>
            <w:r w:rsidR="009255CD">
              <w:t>Board</w:t>
            </w:r>
            <w:r w:rsidR="00D717BF">
              <w:t>’</w:t>
            </w:r>
            <w:r w:rsidR="009255CD">
              <w:t>s research</w:t>
            </w:r>
            <w:r>
              <w:t xml:space="preserve"> results </w:t>
            </w:r>
            <w:r w:rsidR="00757FB2">
              <w:t>gave</w:t>
            </w:r>
            <w:r>
              <w:t xml:space="preserve"> the Board </w:t>
            </w:r>
            <w:r w:rsidR="00757FB2">
              <w:t>excellent</w:t>
            </w:r>
            <w:r>
              <w:t xml:space="preserve"> insight into a wide range of</w:t>
            </w:r>
            <w:r w:rsidR="00757FB2">
              <w:t xml:space="preserve"> compliance cost and FBT</w:t>
            </w:r>
            <w:r>
              <w:t xml:space="preserve"> issues, including the reasons employers provide fringe benefits, the direct and indirect costs of complying with FBT obligations, and </w:t>
            </w:r>
            <w:r w:rsidR="009255CD">
              <w:t>most importantly</w:t>
            </w:r>
            <w:r w:rsidR="00570973">
              <w:t>,</w:t>
            </w:r>
            <w:r w:rsidR="009255CD">
              <w:t xml:space="preserve"> the drivers of compliance </w:t>
            </w:r>
            <w:r>
              <w:t>costs.</w:t>
            </w:r>
            <w:r w:rsidR="009D196D">
              <w:t xml:space="preserve"> </w:t>
            </w:r>
          </w:p>
        </w:tc>
      </w:tr>
    </w:tbl>
    <w:p w14:paraId="48DCC1C1" w14:textId="77777777" w:rsidR="008E1631" w:rsidRDefault="008E1631" w:rsidP="008E1631">
      <w:pPr>
        <w:pStyle w:val="SingleParagraph"/>
      </w:pPr>
    </w:p>
    <w:p w14:paraId="0091C666" w14:textId="4EB48651" w:rsidR="0029497D" w:rsidRPr="00EA2C11" w:rsidRDefault="0029497D" w:rsidP="00D717BF">
      <w:pPr>
        <w:pStyle w:val="Heading3"/>
        <w:numPr>
          <w:ilvl w:val="2"/>
          <w:numId w:val="13"/>
        </w:numPr>
      </w:pPr>
      <w:r w:rsidRPr="00EA2C11">
        <w:t>Tax Concessions for the Not</w:t>
      </w:r>
      <w:r w:rsidR="00D717BF">
        <w:noBreakHyphen/>
      </w:r>
      <w:r w:rsidRPr="00EA2C11">
        <w:t>For</w:t>
      </w:r>
      <w:r w:rsidR="00D717BF">
        <w:noBreakHyphen/>
      </w:r>
      <w:r w:rsidRPr="00EA2C11">
        <w:t>Profit Sector</w:t>
      </w:r>
    </w:p>
    <w:p w14:paraId="7374E044" w14:textId="275A46D8" w:rsidR="0029497D" w:rsidRDefault="0029497D" w:rsidP="0029497D">
      <w:r>
        <w:t>T</w:t>
      </w:r>
      <w:r w:rsidRPr="0006071F">
        <w:t xml:space="preserve">he Board </w:t>
      </w:r>
      <w:r>
        <w:t>undertook</w:t>
      </w:r>
      <w:r w:rsidRPr="0006071F">
        <w:t xml:space="preserve"> a review of the tax concessions currently available to the N</w:t>
      </w:r>
      <w:r>
        <w:t>ot</w:t>
      </w:r>
      <w:r w:rsidR="00D717BF">
        <w:noBreakHyphen/>
      </w:r>
      <w:r w:rsidRPr="0006071F">
        <w:t>F</w:t>
      </w:r>
      <w:r>
        <w:t>or</w:t>
      </w:r>
      <w:r w:rsidR="00D717BF">
        <w:noBreakHyphen/>
      </w:r>
      <w:r w:rsidRPr="0006071F">
        <w:t>P</w:t>
      </w:r>
      <w:r>
        <w:t>rofit</w:t>
      </w:r>
      <w:r w:rsidRPr="0006071F">
        <w:t xml:space="preserve"> sector in Australia to identify </w:t>
      </w:r>
      <w:r>
        <w:t>potential areas for improvement</w:t>
      </w:r>
      <w:r w:rsidR="00D717BF">
        <w:t xml:space="preserve">. </w:t>
      </w:r>
    </w:p>
    <w:p w14:paraId="65CC7DCA" w14:textId="41F32A93" w:rsidR="0029497D" w:rsidRDefault="0029497D" w:rsidP="0029497D">
      <w:r w:rsidRPr="008C1E12">
        <w:t>The Board established a Working Group to prepare this pap</w:t>
      </w:r>
      <w:r>
        <w:t>er, comprising Board members Dr </w:t>
      </w:r>
      <w:r w:rsidRPr="008C1E12">
        <w:t xml:space="preserve">Julianne </w:t>
      </w:r>
      <w:proofErr w:type="spellStart"/>
      <w:r w:rsidRPr="008C1E12">
        <w:t>Jaques</w:t>
      </w:r>
      <w:proofErr w:type="spellEnd"/>
      <w:r w:rsidRPr="008C1E12">
        <w:t xml:space="preserve"> (Chair) and the late Mr Michael Andrew AO</w:t>
      </w:r>
      <w:r w:rsidR="00D717BF">
        <w:t xml:space="preserve">. </w:t>
      </w:r>
      <w:r w:rsidRPr="008C1E12">
        <w:t xml:space="preserve">The Working Group reviewed the reports issued by </w:t>
      </w:r>
      <w:proofErr w:type="gramStart"/>
      <w:r w:rsidRPr="008C1E12">
        <w:t>a number of</w:t>
      </w:r>
      <w:proofErr w:type="gramEnd"/>
      <w:r w:rsidRPr="008C1E12">
        <w:t xml:space="preserve"> reviews undertaken into this area in the past and consulted with Government departments and agencies (including the Treasury, the Australian Taxation Office (ATO), the ACNC and the Productivity Commission), with revenue authorities in Canada, New Zealand and the United Kingdom, and with a small number of private sector advisers.</w:t>
      </w:r>
    </w:p>
    <w:p w14:paraId="7102AD89" w14:textId="47C556D1" w:rsidR="00082DE4" w:rsidRDefault="0029497D" w:rsidP="008E3933">
      <w:r>
        <w:t>The Board provided its report to Government in February 2020</w:t>
      </w:r>
      <w:r w:rsidR="00D717BF">
        <w:t xml:space="preserve">. </w:t>
      </w:r>
    </w:p>
    <w:p w14:paraId="33E4942E" w14:textId="77777777" w:rsidR="00365868" w:rsidRDefault="00227FEE" w:rsidP="00D717BF">
      <w:pPr>
        <w:pStyle w:val="Heading2"/>
        <w:numPr>
          <w:ilvl w:val="1"/>
          <w:numId w:val="13"/>
        </w:numPr>
      </w:pPr>
      <w:bookmarkStart w:id="229" w:name="_Toc67059430"/>
      <w:bookmarkStart w:id="230" w:name="_Toc67059513"/>
      <w:bookmarkStart w:id="231" w:name="_Toc67059652"/>
      <w:bookmarkStart w:id="232" w:name="_Toc67059264"/>
      <w:bookmarkStart w:id="233" w:name="_Toc67059653"/>
      <w:bookmarkStart w:id="234" w:name="_Toc67059867"/>
      <w:bookmarkStart w:id="235" w:name="_Toc67495838"/>
      <w:bookmarkEnd w:id="229"/>
      <w:bookmarkEnd w:id="230"/>
      <w:bookmarkEnd w:id="231"/>
      <w:r>
        <w:lastRenderedPageBreak/>
        <w:t>Commenced projects</w:t>
      </w:r>
      <w:bookmarkEnd w:id="232"/>
      <w:bookmarkEnd w:id="233"/>
      <w:bookmarkEnd w:id="234"/>
      <w:bookmarkEnd w:id="235"/>
      <w:r w:rsidR="00365868">
        <w:t xml:space="preserve">  </w:t>
      </w:r>
    </w:p>
    <w:p w14:paraId="631571B0" w14:textId="77777777" w:rsidR="009A1F32" w:rsidRDefault="009A1F32" w:rsidP="00D717BF">
      <w:pPr>
        <w:pStyle w:val="Heading3"/>
        <w:numPr>
          <w:ilvl w:val="2"/>
          <w:numId w:val="13"/>
        </w:numPr>
      </w:pPr>
      <w:r>
        <w:t>Residency Rules for Companies</w:t>
      </w:r>
    </w:p>
    <w:p w14:paraId="48B769FE" w14:textId="717FAEC1" w:rsidR="00835E97" w:rsidRDefault="00835E97" w:rsidP="00835E97">
      <w:proofErr w:type="gramStart"/>
      <w:r>
        <w:t>During the course of</w:t>
      </w:r>
      <w:proofErr w:type="gramEnd"/>
      <w:r>
        <w:t xml:space="preserve"> 2019</w:t>
      </w:r>
      <w:r w:rsidR="00D717BF">
        <w:noBreakHyphen/>
      </w:r>
      <w:r>
        <w:t>2020 the Board undertook a review of corporate tax residency</w:t>
      </w:r>
      <w:r w:rsidR="00D717BF">
        <w:t xml:space="preserve">. </w:t>
      </w:r>
      <w:r>
        <w:t xml:space="preserve">The review involved assessing the current corporate tax residency rules and considering whether the existing rules are operating appropriately </w:t>
      </w:r>
      <w:proofErr w:type="gramStart"/>
      <w:r>
        <w:t>in light of</w:t>
      </w:r>
      <w:proofErr w:type="gramEnd"/>
      <w:r>
        <w:t xml:space="preserve"> modern, international and commercial board practices and international tax integrity rules. </w:t>
      </w:r>
    </w:p>
    <w:p w14:paraId="3F6A152F" w14:textId="640E9ACF" w:rsidR="00835E97" w:rsidRDefault="00835E97" w:rsidP="00835E97">
      <w:r>
        <w:t xml:space="preserve">The Board appointed a Working Group that included Board </w:t>
      </w:r>
      <w:r w:rsidR="005B70BC">
        <w:t>members Mr Neville Mitchell as chair of the working group</w:t>
      </w:r>
      <w:r w:rsidR="00D717BF">
        <w:t xml:space="preserve">. </w:t>
      </w:r>
      <w:r w:rsidR="005B70BC">
        <w:t>He was assisted by Dr </w:t>
      </w:r>
      <w:r>
        <w:t xml:space="preserve">Julianne </w:t>
      </w:r>
      <w:proofErr w:type="spellStart"/>
      <w:r>
        <w:t>Jaques</w:t>
      </w:r>
      <w:proofErr w:type="spellEnd"/>
      <w:r>
        <w:t>, Mrs Ann</w:t>
      </w:r>
      <w:r w:rsidR="00D717BF">
        <w:noBreakHyphen/>
      </w:r>
      <w:r>
        <w:t xml:space="preserve">Maree Wolff and Mr Chris </w:t>
      </w:r>
      <w:proofErr w:type="spellStart"/>
      <w:r>
        <w:t>Vande</w:t>
      </w:r>
      <w:r w:rsidR="005B70BC">
        <w:t>rkley</w:t>
      </w:r>
      <w:proofErr w:type="spellEnd"/>
      <w:r w:rsidR="005B70BC">
        <w:t xml:space="preserve">. </w:t>
      </w:r>
    </w:p>
    <w:p w14:paraId="63BB72BB" w14:textId="77777777" w:rsidR="009A1F32" w:rsidRDefault="00835E97" w:rsidP="00835E97">
      <w:r>
        <w:t xml:space="preserve">Over 40 participants attended our roundtable consultations in Melbourne, </w:t>
      </w:r>
      <w:proofErr w:type="gramStart"/>
      <w:r>
        <w:t>Sydney</w:t>
      </w:r>
      <w:proofErr w:type="gramEnd"/>
      <w:r>
        <w:t xml:space="preserve"> and Perth. In addition, the Board received numerous written submissions and collected further feedback from private interviews with stakeholders. </w:t>
      </w:r>
    </w:p>
    <w:p w14:paraId="292D54CA" w14:textId="3F1266D3" w:rsidR="00835E97" w:rsidRDefault="00835E97" w:rsidP="00835E97">
      <w:r>
        <w:t xml:space="preserve">The Board </w:t>
      </w:r>
      <w:r w:rsidR="00D57D94">
        <w:t>submitted</w:t>
      </w:r>
      <w:r>
        <w:t xml:space="preserve"> its report to government in </w:t>
      </w:r>
      <w:r w:rsidR="00D57D94">
        <w:t xml:space="preserve">the </w:t>
      </w:r>
      <w:r>
        <w:t>2020</w:t>
      </w:r>
      <w:r w:rsidR="00D717BF">
        <w:noBreakHyphen/>
      </w:r>
      <w:r>
        <w:t>21 reporting period</w:t>
      </w:r>
      <w:r w:rsidR="00D717BF">
        <w:t xml:space="preserve">. </w:t>
      </w:r>
    </w:p>
    <w:p w14:paraId="4B1A8F97" w14:textId="484A87C8" w:rsidR="009A1F32" w:rsidRPr="000B0157" w:rsidRDefault="00EA2C11" w:rsidP="00D717BF">
      <w:pPr>
        <w:pStyle w:val="Heading3"/>
        <w:numPr>
          <w:ilvl w:val="2"/>
          <w:numId w:val="13"/>
        </w:numPr>
      </w:pPr>
      <w:r w:rsidRPr="000B0157">
        <w:t xml:space="preserve">Commenced </w:t>
      </w:r>
      <w:r w:rsidR="000B0157" w:rsidRPr="000B0157">
        <w:t>Review of CGT roll</w:t>
      </w:r>
      <w:r w:rsidR="00D717BF">
        <w:noBreakHyphen/>
      </w:r>
      <w:r w:rsidR="000B0157" w:rsidRPr="000B0157">
        <w:t>over rules</w:t>
      </w:r>
    </w:p>
    <w:p w14:paraId="55037543" w14:textId="577BF220" w:rsidR="0077576A" w:rsidRDefault="0077576A" w:rsidP="0077576A">
      <w:r>
        <w:t xml:space="preserve">In December 2019, the Minister for Housing and Assistant Treasurer, the Hon Michael </w:t>
      </w:r>
      <w:proofErr w:type="spellStart"/>
      <w:r>
        <w:t>Sukkar</w:t>
      </w:r>
      <w:proofErr w:type="spellEnd"/>
      <w:r>
        <w:t xml:space="preserve"> MP announced that the Board would undertake a review of capital gains tax roll</w:t>
      </w:r>
      <w:r w:rsidR="00D717BF">
        <w:noBreakHyphen/>
      </w:r>
      <w:r>
        <w:t>over rules.</w:t>
      </w:r>
    </w:p>
    <w:p w14:paraId="00B66A47" w14:textId="77777777" w:rsidR="0077576A" w:rsidRDefault="0077576A" w:rsidP="0077576A">
      <w:r>
        <w:t xml:space="preserve">The Board was requested to identify and evaluate opportunities to rationalise the existing CGT rollovers and associated provisions into a simplified set that have a substantially similar practical </w:t>
      </w:r>
      <w:proofErr w:type="gramStart"/>
      <w:r>
        <w:t>effect, but</w:t>
      </w:r>
      <w:proofErr w:type="gramEnd"/>
      <w:r>
        <w:t xml:space="preserve"> are easier to use and interpret.</w:t>
      </w:r>
    </w:p>
    <w:p w14:paraId="7117DE96" w14:textId="7B49BC28" w:rsidR="0077576A" w:rsidRDefault="0077576A" w:rsidP="0077576A">
      <w:r>
        <w:t xml:space="preserve">The Board established a working group for the review, comprising </w:t>
      </w:r>
      <w:r w:rsidR="00F146D5">
        <w:t xml:space="preserve">Mr </w:t>
      </w:r>
      <w:r>
        <w:t xml:space="preserve">Craig Yaxley (Chair), </w:t>
      </w:r>
      <w:r w:rsidR="00F146D5">
        <w:t>Mrs</w:t>
      </w:r>
      <w:r w:rsidR="0042567B">
        <w:t> </w:t>
      </w:r>
      <w:r>
        <w:t>Ann</w:t>
      </w:r>
      <w:r w:rsidR="00D717BF">
        <w:noBreakHyphen/>
      </w:r>
      <w:r>
        <w:t xml:space="preserve">Maree Wolff and </w:t>
      </w:r>
      <w:r w:rsidR="00F146D5">
        <w:t xml:space="preserve">Dr </w:t>
      </w:r>
      <w:r>
        <w:t xml:space="preserve">Mark </w:t>
      </w:r>
      <w:proofErr w:type="spellStart"/>
      <w:r>
        <w:t>Pizzacalla</w:t>
      </w:r>
      <w:proofErr w:type="spellEnd"/>
      <w:r>
        <w:t>, representatives from the tax profession, academia, Treasury and the ATO.</w:t>
      </w:r>
    </w:p>
    <w:p w14:paraId="3BC3148F" w14:textId="7C07AC3E" w:rsidR="007903D6" w:rsidRDefault="0077576A" w:rsidP="00AF6203">
      <w:r>
        <w:t>Consultation was undertaken during February 2020 through to May 2020</w:t>
      </w:r>
      <w:r w:rsidR="00D717BF">
        <w:t xml:space="preserve">. </w:t>
      </w:r>
      <w:r>
        <w:t>The Board intends to submit its report to government in the 2020</w:t>
      </w:r>
      <w:r w:rsidR="00D717BF">
        <w:noBreakHyphen/>
      </w:r>
      <w:r>
        <w:t>21 reporting period</w:t>
      </w:r>
      <w:r w:rsidR="00D717BF">
        <w:t xml:space="preserve">. </w:t>
      </w:r>
    </w:p>
    <w:p w14:paraId="45F87EE7" w14:textId="77777777" w:rsidR="00922A05" w:rsidRDefault="00922A05" w:rsidP="00D717BF">
      <w:pPr>
        <w:pStyle w:val="Heading2"/>
        <w:numPr>
          <w:ilvl w:val="1"/>
          <w:numId w:val="13"/>
        </w:numPr>
      </w:pPr>
      <w:bookmarkStart w:id="236" w:name="_Toc67059265"/>
      <w:bookmarkStart w:id="237" w:name="_Toc67059654"/>
      <w:bookmarkStart w:id="238" w:name="_Toc67059868"/>
      <w:bookmarkStart w:id="239" w:name="_Toc67495839"/>
      <w:r>
        <w:t xml:space="preserve">Ongoing </w:t>
      </w:r>
      <w:r w:rsidR="0077576A">
        <w:t>work</w:t>
      </w:r>
      <w:bookmarkEnd w:id="236"/>
      <w:bookmarkEnd w:id="237"/>
      <w:bookmarkEnd w:id="238"/>
      <w:bookmarkEnd w:id="239"/>
    </w:p>
    <w:p w14:paraId="69292C4C" w14:textId="38DB3AF4" w:rsidR="0077576A" w:rsidRDefault="0077576A" w:rsidP="0077576A">
      <w:r>
        <w:t>In addition to the individual projects the Board undertakes, the Board also has several ongoing tasks that fall within its remit</w:t>
      </w:r>
      <w:r w:rsidR="00D717BF">
        <w:t xml:space="preserve">. </w:t>
      </w:r>
      <w:r>
        <w:t>These tasks are outlined below</w:t>
      </w:r>
      <w:r w:rsidR="00D717BF">
        <w:t xml:space="preserve">. </w:t>
      </w:r>
    </w:p>
    <w:p w14:paraId="6B954B47" w14:textId="77777777" w:rsidR="0077576A" w:rsidRDefault="0077576A" w:rsidP="00D717BF">
      <w:pPr>
        <w:pStyle w:val="Heading3"/>
        <w:numPr>
          <w:ilvl w:val="2"/>
          <w:numId w:val="13"/>
        </w:numPr>
      </w:pPr>
      <w:r>
        <w:t>Regulatory reform</w:t>
      </w:r>
    </w:p>
    <w:p w14:paraId="5975E3AB" w14:textId="020E3532" w:rsidR="0077576A" w:rsidRDefault="0077576A" w:rsidP="0077576A">
      <w:r>
        <w:t>The Board continues to assist the Government in reducing the regulatory burden associated with taxation</w:t>
      </w:r>
      <w:r w:rsidR="00D717BF">
        <w:t xml:space="preserve">. </w:t>
      </w:r>
      <w:r>
        <w:t>This focus arose both because of the Board</w:t>
      </w:r>
      <w:r w:rsidR="00D717BF">
        <w:t>’</w:t>
      </w:r>
      <w:r>
        <w:t>s role as the Ministerial Advisory Council (MAC) for tax matters and from its general mandate to contribute to the improvement to the general integrity and functioning of the taxation system.</w:t>
      </w:r>
    </w:p>
    <w:p w14:paraId="1AAC0126" w14:textId="77777777" w:rsidR="0077576A" w:rsidRDefault="0077576A" w:rsidP="0077576A">
      <w:r>
        <w:lastRenderedPageBreak/>
        <w:t>In fulfilling the MAC role, the Board is asked to:</w:t>
      </w:r>
    </w:p>
    <w:p w14:paraId="53B4C31B" w14:textId="41B71162" w:rsidR="0077576A" w:rsidRDefault="0077576A" w:rsidP="00B063A2">
      <w:pPr>
        <w:pStyle w:val="Bullet"/>
        <w:spacing w:line="300" w:lineRule="exact"/>
        <w:ind w:left="522" w:hanging="522"/>
      </w:pPr>
      <w:r>
        <w:rPr>
          <w:rFonts w:eastAsia="Calibri"/>
        </w:rPr>
        <w:t xml:space="preserve">identify potential targets for regulatory reform (for example, areas of inefficient regulation, excessive red </w:t>
      </w:r>
      <w:proofErr w:type="gramStart"/>
      <w:r>
        <w:rPr>
          <w:rFonts w:eastAsia="Calibri"/>
        </w:rPr>
        <w:t>tape</w:t>
      </w:r>
      <w:proofErr w:type="gramEnd"/>
      <w:r>
        <w:rPr>
          <w:rFonts w:eastAsia="Calibri"/>
        </w:rPr>
        <w:t xml:space="preserve"> or unnecessarily high regulatory burden)</w:t>
      </w:r>
    </w:p>
    <w:p w14:paraId="58ADB468" w14:textId="013C7460" w:rsidR="0077576A" w:rsidRDefault="0077576A" w:rsidP="00B063A2">
      <w:pPr>
        <w:pStyle w:val="Bullet"/>
        <w:spacing w:line="300" w:lineRule="exact"/>
        <w:ind w:left="522" w:hanging="522"/>
      </w:pPr>
      <w:r>
        <w:rPr>
          <w:rFonts w:eastAsia="Calibri"/>
        </w:rPr>
        <w:t>provide a sounding board for regulatory reform or repeal proposals</w:t>
      </w:r>
    </w:p>
    <w:p w14:paraId="1AEECC34" w14:textId="4D69F8F8" w:rsidR="0077576A" w:rsidRDefault="0077576A" w:rsidP="00B063A2">
      <w:pPr>
        <w:pStyle w:val="Bullet"/>
        <w:spacing w:line="300" w:lineRule="exact"/>
        <w:ind w:left="522" w:hanging="522"/>
      </w:pPr>
      <w:r>
        <w:rPr>
          <w:rFonts w:eastAsia="Calibri"/>
        </w:rPr>
        <w:t>provide feedback on the progress of regulatory reform within the portfolio</w:t>
      </w:r>
    </w:p>
    <w:p w14:paraId="561CB93C" w14:textId="3BABC055" w:rsidR="0077576A" w:rsidRPr="007903D6" w:rsidRDefault="0077576A" w:rsidP="00B063A2">
      <w:pPr>
        <w:pStyle w:val="Bullet"/>
        <w:spacing w:line="300" w:lineRule="exact"/>
        <w:ind w:left="522" w:hanging="522"/>
      </w:pPr>
      <w:r>
        <w:rPr>
          <w:rFonts w:eastAsia="Calibri"/>
        </w:rPr>
        <w:t>advise on broader policy issues relevant to the portfolio.</w:t>
      </w:r>
    </w:p>
    <w:p w14:paraId="46FE4CD4" w14:textId="77777777" w:rsidR="007903D6" w:rsidRDefault="007903D6" w:rsidP="007903D6">
      <w:pPr>
        <w:pStyle w:val="SingleParagraph"/>
      </w:pPr>
    </w:p>
    <w:p w14:paraId="26FB248A" w14:textId="77777777" w:rsidR="0077576A" w:rsidRDefault="0077576A" w:rsidP="0077576A">
      <w:r>
        <w:t>In particular, the Board is asked to provide appropriate input on:</w:t>
      </w:r>
    </w:p>
    <w:p w14:paraId="0BB591A3" w14:textId="06B0E216" w:rsidR="0077576A" w:rsidRDefault="0077576A" w:rsidP="00B063A2">
      <w:pPr>
        <w:pStyle w:val="Bullet"/>
        <w:spacing w:line="300" w:lineRule="exact"/>
        <w:ind w:left="522" w:hanging="522"/>
      </w:pPr>
      <w:r>
        <w:rPr>
          <w:rFonts w:eastAsia="Calibri"/>
        </w:rPr>
        <w:t>immediate deregulatory tasks, including the stocktake and audit of tax regulation</w:t>
      </w:r>
    </w:p>
    <w:p w14:paraId="4FA0C2FA" w14:textId="2446CEE9" w:rsidR="0077576A" w:rsidRPr="007903D6" w:rsidRDefault="0077576A" w:rsidP="00B063A2">
      <w:pPr>
        <w:pStyle w:val="Bullet"/>
        <w:spacing w:line="300" w:lineRule="exact"/>
        <w:ind w:left="522" w:hanging="522"/>
      </w:pPr>
      <w:r>
        <w:rPr>
          <w:rFonts w:eastAsia="Calibri"/>
        </w:rPr>
        <w:t xml:space="preserve">future regulatory reforms, that is, ideas on deregulatory opportunities and priorities that can be included in the regulatory budgeting process. </w:t>
      </w:r>
    </w:p>
    <w:p w14:paraId="4B7C947D" w14:textId="77777777" w:rsidR="007903D6" w:rsidRDefault="007903D6" w:rsidP="007903D6">
      <w:pPr>
        <w:pStyle w:val="SingleParagraph"/>
      </w:pPr>
    </w:p>
    <w:p w14:paraId="6564C377" w14:textId="16434CAB" w:rsidR="0077576A" w:rsidRDefault="0077576A" w:rsidP="0077576A">
      <w:r>
        <w:t>During 2019</w:t>
      </w:r>
      <w:r w:rsidR="00D717BF">
        <w:noBreakHyphen/>
      </w:r>
      <w:r>
        <w:t>20, the Board acted as a sounding board in relation to the ATO</w:t>
      </w:r>
      <w:r w:rsidR="00D717BF">
        <w:t>’</w:t>
      </w:r>
      <w:r>
        <w:t>s self</w:t>
      </w:r>
      <w:r w:rsidR="00D717BF">
        <w:noBreakHyphen/>
      </w:r>
      <w:r>
        <w:t xml:space="preserve">assessed ratings against the Regulator Performance Framework. </w:t>
      </w:r>
    </w:p>
    <w:p w14:paraId="65AB937B" w14:textId="75562C03" w:rsidR="0077576A" w:rsidRDefault="0077576A" w:rsidP="0077576A">
      <w:r>
        <w:t>A working group consisting of Board members Neville Mitchell and Craig Yaxley supported this</w:t>
      </w:r>
      <w:r w:rsidR="00B063A2">
        <w:t> </w:t>
      </w:r>
      <w:r>
        <w:t>work.</w:t>
      </w:r>
    </w:p>
    <w:p w14:paraId="0245BB11" w14:textId="08DE3508" w:rsidR="0077576A" w:rsidRDefault="0077576A" w:rsidP="0077576A">
      <w:r>
        <w:t>Additionally, the Board has an oversight function in relation to the exercise of the Commissioner</w:t>
      </w:r>
      <w:r w:rsidR="00D717BF">
        <w:t>’</w:t>
      </w:r>
      <w:r>
        <w:t>s remedial power</w:t>
      </w:r>
      <w:r w:rsidR="00D717BF">
        <w:t xml:space="preserve">. </w:t>
      </w:r>
      <w:r>
        <w:t xml:space="preserve">To fulfil this function, the Board has an opportunity to independently review the cases and to provide input before and after the private and public consultation </w:t>
      </w:r>
      <w:r w:rsidRPr="00F146D5">
        <w:t>processes. The Board was not called upon to review any cases in 2019</w:t>
      </w:r>
      <w:r w:rsidR="00D717BF">
        <w:noBreakHyphen/>
      </w:r>
      <w:r w:rsidRPr="00F146D5">
        <w:t>20.</w:t>
      </w:r>
    </w:p>
    <w:p w14:paraId="4826256F" w14:textId="77777777" w:rsidR="0077576A" w:rsidRDefault="0077576A" w:rsidP="00D717BF">
      <w:pPr>
        <w:pStyle w:val="Heading3"/>
        <w:numPr>
          <w:ilvl w:val="2"/>
          <w:numId w:val="13"/>
        </w:numPr>
      </w:pPr>
      <w:r>
        <w:t>Sounding Board</w:t>
      </w:r>
    </w:p>
    <w:p w14:paraId="7A76FE3F" w14:textId="10D33282" w:rsidR="0077576A" w:rsidRDefault="0077576A" w:rsidP="0077576A">
      <w:r>
        <w:t xml:space="preserve">The Board utilises </w:t>
      </w:r>
      <w:r w:rsidR="00D717BF">
        <w:t>‘</w:t>
      </w:r>
      <w:r>
        <w:t>Sounding Board</w:t>
      </w:r>
      <w:r w:rsidR="00D717BF">
        <w:t>’</w:t>
      </w:r>
      <w:r>
        <w:t xml:space="preserve"> to identify proposals for system improvement with a focus on red tape reduction and compliance savings. It is a web based collaborative platform where users can raise, </w:t>
      </w:r>
      <w:proofErr w:type="gramStart"/>
      <w:r>
        <w:t>debate</w:t>
      </w:r>
      <w:proofErr w:type="gramEnd"/>
      <w:r>
        <w:t xml:space="preserve"> and prioritise business and community sector ideas on how to improve the current tax system and replaces the previous Tax Issues Entry System.</w:t>
      </w:r>
    </w:p>
    <w:p w14:paraId="4204AF72" w14:textId="6788E43F" w:rsidR="0077576A" w:rsidRDefault="0077576A" w:rsidP="0077576A">
      <w:r>
        <w:t>At each of its regular meetings, the Board looks at all new ideas posted to Sounding Board</w:t>
      </w:r>
      <w:r w:rsidR="00D717BF">
        <w:t xml:space="preserve">. </w:t>
      </w:r>
      <w:r>
        <w:t>Where suitable, the Board will advocate a pathway for their implementation via legislative or administrative means.</w:t>
      </w:r>
    </w:p>
    <w:p w14:paraId="5F457CA6" w14:textId="77777777" w:rsidR="00D57D94" w:rsidRDefault="0077576A" w:rsidP="0077576A">
      <w:r>
        <w:t xml:space="preserve">To date ideas posted on Sounding Board have contributed to: </w:t>
      </w:r>
    </w:p>
    <w:p w14:paraId="5E5240F9" w14:textId="47385675" w:rsidR="00D57D94" w:rsidRDefault="00D57D94" w:rsidP="00B063A2">
      <w:pPr>
        <w:pStyle w:val="Bullet"/>
        <w:spacing w:line="300" w:lineRule="exact"/>
        <w:ind w:left="522" w:hanging="522"/>
      </w:pPr>
      <w:r>
        <w:t>initiating the</w:t>
      </w:r>
      <w:r w:rsidR="0077576A">
        <w:t xml:space="preserve"> review of fringe benefits tax compliance costs</w:t>
      </w:r>
    </w:p>
    <w:p w14:paraId="1CDE16FA" w14:textId="76A80D3E" w:rsidR="00D57D94" w:rsidRDefault="0077576A" w:rsidP="00B063A2">
      <w:pPr>
        <w:pStyle w:val="Bullet"/>
        <w:spacing w:line="300" w:lineRule="exact"/>
        <w:ind w:left="522" w:hanging="522"/>
      </w:pPr>
      <w:r>
        <w:t xml:space="preserve">several ideas being considered as part of </w:t>
      </w:r>
      <w:r w:rsidR="00D57D94">
        <w:t xml:space="preserve">other </w:t>
      </w:r>
      <w:r>
        <w:t>Board reviews</w:t>
      </w:r>
    </w:p>
    <w:p w14:paraId="42C231DE" w14:textId="5EDF54C5" w:rsidR="00D57D94" w:rsidRDefault="0077576A" w:rsidP="00B063A2">
      <w:pPr>
        <w:pStyle w:val="Bullet"/>
        <w:spacing w:line="300" w:lineRule="exact"/>
        <w:ind w:left="522" w:hanging="522"/>
      </w:pPr>
      <w:r>
        <w:t>a change in law for excess superannuation contributions</w:t>
      </w:r>
    </w:p>
    <w:p w14:paraId="35A95B71" w14:textId="3C3F1D4C" w:rsidR="00D57D94" w:rsidRDefault="0077576A" w:rsidP="00B063A2">
      <w:pPr>
        <w:pStyle w:val="Bullet"/>
        <w:spacing w:line="300" w:lineRule="exact"/>
        <w:ind w:left="522" w:hanging="522"/>
      </w:pPr>
      <w:r>
        <w:lastRenderedPageBreak/>
        <w:t xml:space="preserve">two ideas included </w:t>
      </w:r>
      <w:r w:rsidR="00D57D94">
        <w:t>in</w:t>
      </w:r>
      <w:r>
        <w:t xml:space="preserve"> the Miscellaneous Amendments Bill Exposure Draft released for consultation on 6 September 2019</w:t>
      </w:r>
    </w:p>
    <w:p w14:paraId="4C3C2923" w14:textId="054A2296" w:rsidR="00D57D94" w:rsidRDefault="0077576A" w:rsidP="00B063A2">
      <w:pPr>
        <w:pStyle w:val="Bullet"/>
        <w:spacing w:line="300" w:lineRule="exact"/>
        <w:ind w:left="522" w:hanging="522"/>
      </w:pPr>
      <w:r>
        <w:t>several ideas being put forward to government as part of the Board</w:t>
      </w:r>
      <w:r w:rsidR="00D717BF">
        <w:t>’</w:t>
      </w:r>
      <w:r>
        <w:t>s Budget ideas submissions and other advice</w:t>
      </w:r>
    </w:p>
    <w:p w14:paraId="48CB8C4B" w14:textId="55C39BC8" w:rsidR="0077576A" w:rsidRDefault="0077576A" w:rsidP="00B063A2">
      <w:pPr>
        <w:pStyle w:val="Bullet"/>
        <w:spacing w:line="300" w:lineRule="exact"/>
        <w:ind w:left="522" w:hanging="522"/>
      </w:pPr>
      <w:proofErr w:type="gramStart"/>
      <w:r>
        <w:t>a number of</w:t>
      </w:r>
      <w:proofErr w:type="gramEnd"/>
      <w:r>
        <w:t xml:space="preserve"> ideas being referred to other government departments.</w:t>
      </w:r>
    </w:p>
    <w:p w14:paraId="43D1F7F5" w14:textId="77777777" w:rsidR="0077576A" w:rsidRDefault="0077576A" w:rsidP="0077576A">
      <w:pPr>
        <w:spacing w:after="0" w:line="240" w:lineRule="auto"/>
        <w:jc w:val="left"/>
      </w:pPr>
    </w:p>
    <w:p w14:paraId="69223C41" w14:textId="77777777" w:rsidR="0077576A" w:rsidRDefault="0077576A" w:rsidP="0077576A">
      <w:pPr>
        <w:spacing w:after="0" w:line="240" w:lineRule="auto"/>
        <w:jc w:val="left"/>
      </w:pPr>
      <w:r>
        <w:rPr>
          <w:noProof/>
        </w:rPr>
        <w:drawing>
          <wp:inline distT="0" distB="0" distL="0" distR="0" wp14:anchorId="1527EE88" wp14:editId="37F69FF0">
            <wp:extent cx="5401945" cy="906755"/>
            <wp:effectExtent l="0" t="0" r="0" b="0"/>
            <wp:docPr id="7" name="image7.jpg" descr="C:\Users\pwa\AppData\Local\Temp\1\160309 - Sounding Board email-banner.jpg"/>
            <wp:cNvGraphicFramePr/>
            <a:graphic xmlns:a="http://schemas.openxmlformats.org/drawingml/2006/main">
              <a:graphicData uri="http://schemas.openxmlformats.org/drawingml/2006/picture">
                <pic:pic xmlns:pic="http://schemas.openxmlformats.org/drawingml/2006/picture">
                  <pic:nvPicPr>
                    <pic:cNvPr id="0" name="image7.jpg" descr="C:\Users\pwa\AppData\Local\Temp\1\160309 - Sounding Board email-banner.jpg"/>
                    <pic:cNvPicPr preferRelativeResize="0"/>
                  </pic:nvPicPr>
                  <pic:blipFill>
                    <a:blip r:embed="rId53"/>
                    <a:srcRect/>
                    <a:stretch>
                      <a:fillRect/>
                    </a:stretch>
                  </pic:blipFill>
                  <pic:spPr>
                    <a:xfrm>
                      <a:off x="0" y="0"/>
                      <a:ext cx="5401945" cy="906755"/>
                    </a:xfrm>
                    <a:prstGeom prst="rect">
                      <a:avLst/>
                    </a:prstGeom>
                    <a:ln/>
                  </pic:spPr>
                </pic:pic>
              </a:graphicData>
            </a:graphic>
          </wp:inline>
        </w:drawing>
      </w:r>
    </w:p>
    <w:p w14:paraId="616E8A0A" w14:textId="77777777" w:rsidR="0077576A" w:rsidRDefault="0077576A" w:rsidP="0077576A">
      <w:pPr>
        <w:spacing w:after="0" w:line="240" w:lineRule="auto"/>
        <w:jc w:val="left"/>
      </w:pPr>
    </w:p>
    <w:p w14:paraId="68B28835" w14:textId="77777777" w:rsidR="0077576A" w:rsidRDefault="0077576A" w:rsidP="00D717BF">
      <w:pPr>
        <w:pStyle w:val="Heading3"/>
        <w:numPr>
          <w:ilvl w:val="2"/>
          <w:numId w:val="13"/>
        </w:numPr>
      </w:pPr>
      <w:r>
        <w:t>Watching briefs</w:t>
      </w:r>
    </w:p>
    <w:p w14:paraId="24204CA5" w14:textId="77777777" w:rsidR="0077576A" w:rsidRDefault="0077576A" w:rsidP="0077576A">
      <w:r>
        <w:t>The Board maintains a watching brief on developments in the areas of:</w:t>
      </w:r>
    </w:p>
    <w:p w14:paraId="0629254B" w14:textId="77777777" w:rsidR="0077576A" w:rsidRDefault="0077576A" w:rsidP="00C97B56">
      <w:pPr>
        <w:pStyle w:val="Bullet"/>
      </w:pPr>
      <w:r>
        <w:rPr>
          <w:rFonts w:eastAsia="Calibri"/>
        </w:rPr>
        <w:t>International developments in the taxation of the digital economy.</w:t>
      </w:r>
    </w:p>
    <w:p w14:paraId="73886F6E" w14:textId="3AF7F59E" w:rsidR="0077576A" w:rsidRDefault="0077576A" w:rsidP="00C97B56">
      <w:pPr>
        <w:pStyle w:val="Bullet"/>
      </w:pPr>
      <w:r>
        <w:rPr>
          <w:rFonts w:eastAsia="Calibri"/>
        </w:rPr>
        <w:t>Potential impacts on taxation laws from changes in accounting standards</w:t>
      </w:r>
      <w:r w:rsidR="00D717BF">
        <w:rPr>
          <w:rFonts w:eastAsia="Calibri"/>
        </w:rPr>
        <w:t xml:space="preserve">. </w:t>
      </w:r>
    </w:p>
    <w:p w14:paraId="5427D036" w14:textId="77777777" w:rsidR="0077576A" w:rsidRDefault="0077576A" w:rsidP="00D717BF">
      <w:pPr>
        <w:pStyle w:val="Heading4"/>
        <w:numPr>
          <w:ilvl w:val="3"/>
          <w:numId w:val="13"/>
        </w:numPr>
        <w:pBdr>
          <w:top w:val="nil"/>
          <w:left w:val="nil"/>
          <w:bottom w:val="nil"/>
          <w:right w:val="nil"/>
          <w:between w:val="nil"/>
        </w:pBdr>
      </w:pPr>
      <w:r>
        <w:t>Digital Economy</w:t>
      </w:r>
    </w:p>
    <w:p w14:paraId="166B8E32" w14:textId="68A03578" w:rsidR="0077576A" w:rsidRDefault="0077576A" w:rsidP="0077576A">
      <w:r>
        <w:t>The Board has been monitoring the work by the OECD to address the tax challenges raised by digitalisation and the steps being taken to develop a consensus</w:t>
      </w:r>
      <w:r w:rsidR="00D717BF">
        <w:noBreakHyphen/>
      </w:r>
      <w:r>
        <w:t>based solution by the end of calendar year 2020</w:t>
      </w:r>
      <w:r w:rsidR="00D717BF">
        <w:t xml:space="preserve">. </w:t>
      </w:r>
      <w:r>
        <w:t xml:space="preserve">The Board is assisted by Treasury on this matter who provided </w:t>
      </w:r>
      <w:proofErr w:type="gramStart"/>
      <w:r>
        <w:t>a number of</w:t>
      </w:r>
      <w:proofErr w:type="gramEnd"/>
      <w:r>
        <w:t xml:space="preserve"> updates and presentations to the Board during the course of 2019</w:t>
      </w:r>
      <w:r w:rsidR="00D717BF">
        <w:noBreakHyphen/>
      </w:r>
      <w:r>
        <w:t>20</w:t>
      </w:r>
      <w:r w:rsidR="00D717BF">
        <w:t xml:space="preserve">. </w:t>
      </w:r>
      <w:r>
        <w:t>Board member Craig</w:t>
      </w:r>
      <w:r w:rsidR="0042567B">
        <w:t> </w:t>
      </w:r>
      <w:r>
        <w:t>Yaxley has led the Board</w:t>
      </w:r>
      <w:r w:rsidR="00D717BF">
        <w:t>’</w:t>
      </w:r>
      <w:r>
        <w:t>s work during the 2019</w:t>
      </w:r>
      <w:r w:rsidR="00D717BF">
        <w:noBreakHyphen/>
      </w:r>
      <w:r>
        <w:t>20 period</w:t>
      </w:r>
      <w:r w:rsidR="00D717BF">
        <w:t xml:space="preserve">. </w:t>
      </w:r>
    </w:p>
    <w:p w14:paraId="373AE131" w14:textId="77777777" w:rsidR="0077576A" w:rsidRDefault="0077576A" w:rsidP="00D717BF">
      <w:pPr>
        <w:pStyle w:val="Heading4"/>
        <w:numPr>
          <w:ilvl w:val="3"/>
          <w:numId w:val="13"/>
        </w:numPr>
        <w:pBdr>
          <w:top w:val="nil"/>
          <w:left w:val="nil"/>
          <w:bottom w:val="nil"/>
          <w:right w:val="nil"/>
          <w:between w:val="nil"/>
        </w:pBdr>
      </w:pPr>
      <w:r>
        <w:t>Changes to accounting standards</w:t>
      </w:r>
    </w:p>
    <w:p w14:paraId="68DDE426" w14:textId="3B70A588" w:rsidR="0077576A" w:rsidRDefault="0077576A" w:rsidP="0077576A">
      <w:r>
        <w:t>The Board has been monitoring the tax implications of changes in accounting standards</w:t>
      </w:r>
      <w:r w:rsidR="00D717BF">
        <w:t xml:space="preserve">. </w:t>
      </w:r>
      <w:r>
        <w:t>The Board undertakes this work by receiving updates from Treasury and the ATO as well as the wider tax and accounting community</w:t>
      </w:r>
      <w:r w:rsidR="00D717BF">
        <w:t xml:space="preserve">. </w:t>
      </w:r>
      <w:r>
        <w:t>Recently, the Board has been monitoring the implications for the tax system in respect of changes to the following accounting standards:</w:t>
      </w:r>
    </w:p>
    <w:p w14:paraId="23866D5C" w14:textId="77777777" w:rsidR="0077576A" w:rsidRDefault="0077576A" w:rsidP="00C97B56">
      <w:pPr>
        <w:pStyle w:val="Bullet"/>
      </w:pPr>
      <w:r>
        <w:rPr>
          <w:rFonts w:eastAsia="Calibri"/>
        </w:rPr>
        <w:t>AASB 15 Revenue from Contracts with Customers.</w:t>
      </w:r>
    </w:p>
    <w:p w14:paraId="771E16F2" w14:textId="77777777" w:rsidR="0077576A" w:rsidRDefault="0077576A" w:rsidP="00C97B56">
      <w:pPr>
        <w:pStyle w:val="Bullet"/>
      </w:pPr>
      <w:r>
        <w:rPr>
          <w:rFonts w:eastAsia="Calibri"/>
        </w:rPr>
        <w:t>AASB 16 Leases.</w:t>
      </w:r>
    </w:p>
    <w:p w14:paraId="5863286A" w14:textId="77777777" w:rsidR="0077576A" w:rsidRDefault="0077576A" w:rsidP="00C97B56">
      <w:pPr>
        <w:pStyle w:val="Bullet"/>
      </w:pPr>
      <w:r>
        <w:rPr>
          <w:rFonts w:eastAsia="Calibri"/>
        </w:rPr>
        <w:t xml:space="preserve">AASB 17 Insurance Contracts. </w:t>
      </w:r>
    </w:p>
    <w:p w14:paraId="6F1256ED" w14:textId="72C8892A" w:rsidR="0077576A" w:rsidRDefault="0077576A" w:rsidP="0077576A">
      <w:r>
        <w:t xml:space="preserve">A working group consisting of Board members </w:t>
      </w:r>
      <w:r w:rsidR="00F146D5">
        <w:t xml:space="preserve">Mr </w:t>
      </w:r>
      <w:r>
        <w:t xml:space="preserve">Craig Yaxley and </w:t>
      </w:r>
      <w:r w:rsidR="00F146D5">
        <w:t xml:space="preserve">Mrs </w:t>
      </w:r>
      <w:r>
        <w:t>Ann</w:t>
      </w:r>
      <w:r w:rsidR="00D717BF">
        <w:noBreakHyphen/>
      </w:r>
      <w:r>
        <w:t>Maree Wolff support the Board</w:t>
      </w:r>
      <w:r w:rsidR="00D717BF">
        <w:t>’</w:t>
      </w:r>
      <w:r>
        <w:t>s work in this area</w:t>
      </w:r>
      <w:r w:rsidR="00D717BF">
        <w:t xml:space="preserve">. </w:t>
      </w:r>
    </w:p>
    <w:p w14:paraId="2D9DBBEF" w14:textId="77777777" w:rsidR="00922A05" w:rsidRDefault="00922A05" w:rsidP="00D717BF">
      <w:pPr>
        <w:pStyle w:val="Heading2"/>
        <w:numPr>
          <w:ilvl w:val="1"/>
          <w:numId w:val="13"/>
        </w:numPr>
      </w:pPr>
      <w:bookmarkStart w:id="240" w:name="_Toc67059266"/>
      <w:bookmarkStart w:id="241" w:name="_Toc67059655"/>
      <w:bookmarkStart w:id="242" w:name="_Toc67059869"/>
      <w:bookmarkStart w:id="243" w:name="_Toc67495840"/>
      <w:r>
        <w:lastRenderedPageBreak/>
        <w:t>Stakeholder Communications and Engagement</w:t>
      </w:r>
      <w:bookmarkEnd w:id="240"/>
      <w:bookmarkEnd w:id="241"/>
      <w:bookmarkEnd w:id="242"/>
      <w:bookmarkEnd w:id="243"/>
      <w:r>
        <w:t xml:space="preserve"> </w:t>
      </w:r>
    </w:p>
    <w:p w14:paraId="173F80CA" w14:textId="73A1347D" w:rsidR="0077576A" w:rsidRDefault="0077576A" w:rsidP="0077576A">
      <w:r>
        <w:t>The role of the Board is to be a trusted adviser to the Treasurer (and the government)</w:t>
      </w:r>
      <w:r w:rsidR="00D717BF">
        <w:t xml:space="preserve">. </w:t>
      </w:r>
      <w:r>
        <w:t>The Board fulfils this role by providing a business perspective on taxation issues</w:t>
      </w:r>
      <w:r w:rsidR="00D717BF">
        <w:t xml:space="preserve">. </w:t>
      </w:r>
      <w:r>
        <w:t>Therefore, it strives to engage with the community on tax matters through a variety of different channels</w:t>
      </w:r>
      <w:r w:rsidR="00D717BF">
        <w:t xml:space="preserve">. </w:t>
      </w:r>
    </w:p>
    <w:p w14:paraId="7A3C8B5D" w14:textId="1707325D" w:rsidR="005E13E7" w:rsidRDefault="008F2170" w:rsidP="0077576A">
      <w:r>
        <w:rPr>
          <w:noProof/>
        </w:rPr>
        <w:drawing>
          <wp:anchor distT="0" distB="0" distL="114300" distR="114300" simplePos="0" relativeHeight="251654144" behindDoc="1" locked="0" layoutInCell="1" allowOverlap="1" wp14:anchorId="0B628D70" wp14:editId="74DC8016">
            <wp:simplePos x="0" y="0"/>
            <wp:positionH relativeFrom="margin">
              <wp:align>center</wp:align>
            </wp:positionH>
            <wp:positionV relativeFrom="paragraph">
              <wp:posOffset>490172</wp:posOffset>
            </wp:positionV>
            <wp:extent cx="3627120" cy="1505585"/>
            <wp:effectExtent l="0" t="0" r="0" b="0"/>
            <wp:wrapTight wrapText="bothSides">
              <wp:wrapPolygon edited="0">
                <wp:start x="0" y="0"/>
                <wp:lineTo x="0" y="21318"/>
                <wp:lineTo x="21441" y="21318"/>
                <wp:lineTo x="21441" y="0"/>
                <wp:lineTo x="0" y="0"/>
              </wp:wrapPolygon>
            </wp:wrapTight>
            <wp:docPr id="2" name="Picture 2" descr="Dr Julianne Jaques (Acting Chair) addressing stakeholders at the Sydney Lunch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 Julianne Jaques (Acting Chair) addressing stakeholders at the Sydney Lunch (September 20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7120" cy="1505585"/>
                    </a:xfrm>
                    <a:prstGeom prst="rect">
                      <a:avLst/>
                    </a:prstGeom>
                    <a:noFill/>
                  </pic:spPr>
                </pic:pic>
              </a:graphicData>
            </a:graphic>
          </wp:anchor>
        </w:drawing>
      </w:r>
      <w:r w:rsidR="0077576A">
        <w:t>For example, the Board meets regularly with stakeholders at each of its Board meetings to stay informed on current and emerging tax issues</w:t>
      </w:r>
      <w:r w:rsidR="00D717BF">
        <w:t xml:space="preserve">. </w:t>
      </w:r>
    </w:p>
    <w:p w14:paraId="7FBB61A6" w14:textId="13113ABD" w:rsidR="005E13E7" w:rsidRDefault="005E13E7" w:rsidP="00486327">
      <w:pPr>
        <w:pStyle w:val="Bullet"/>
        <w:numPr>
          <w:ilvl w:val="0"/>
          <w:numId w:val="0"/>
        </w:numPr>
      </w:pPr>
    </w:p>
    <w:p w14:paraId="529E08AD" w14:textId="77777777" w:rsidR="0077576A" w:rsidRDefault="0077576A" w:rsidP="00486327">
      <w:pPr>
        <w:pStyle w:val="Bullet"/>
        <w:numPr>
          <w:ilvl w:val="0"/>
          <w:numId w:val="0"/>
        </w:numPr>
      </w:pPr>
    </w:p>
    <w:p w14:paraId="13BFB9EE" w14:textId="77777777" w:rsidR="0077576A" w:rsidRDefault="0077576A" w:rsidP="00486327">
      <w:pPr>
        <w:pStyle w:val="Bullet"/>
        <w:numPr>
          <w:ilvl w:val="0"/>
          <w:numId w:val="0"/>
        </w:numPr>
      </w:pPr>
    </w:p>
    <w:p w14:paraId="3D4C9436" w14:textId="77777777" w:rsidR="0077576A" w:rsidRDefault="0077576A" w:rsidP="00486327">
      <w:pPr>
        <w:pStyle w:val="Bullet"/>
        <w:numPr>
          <w:ilvl w:val="0"/>
          <w:numId w:val="0"/>
        </w:numPr>
      </w:pPr>
    </w:p>
    <w:p w14:paraId="211CCBA1" w14:textId="54A1DFB2" w:rsidR="008F2170" w:rsidRPr="0077576A" w:rsidRDefault="008F2170" w:rsidP="008F2170">
      <w:pPr>
        <w:pStyle w:val="ChartorTableNote"/>
        <w:jc w:val="center"/>
      </w:pPr>
      <w:r>
        <w:t>Dr </w:t>
      </w:r>
      <w:r w:rsidRPr="0077576A">
        <w:t>Julianne</w:t>
      </w:r>
      <w:r>
        <w:t> </w:t>
      </w:r>
      <w:proofErr w:type="spellStart"/>
      <w:r w:rsidRPr="0077576A">
        <w:t>Jaques</w:t>
      </w:r>
      <w:proofErr w:type="spellEnd"/>
      <w:r w:rsidRPr="0077576A">
        <w:t xml:space="preserve"> (Acting Chair) addressing stakeholders at the Sydney Lunch (September 2019)</w:t>
      </w:r>
    </w:p>
    <w:p w14:paraId="3DDEB0A9" w14:textId="77777777" w:rsidR="000B0157" w:rsidRDefault="000B0157" w:rsidP="0077576A">
      <w:pPr>
        <w:pStyle w:val="Bullet"/>
        <w:numPr>
          <w:ilvl w:val="0"/>
          <w:numId w:val="0"/>
        </w:numPr>
        <w:jc w:val="center"/>
        <w:rPr>
          <w:sz w:val="18"/>
        </w:rPr>
      </w:pPr>
    </w:p>
    <w:p w14:paraId="6F58EDBB" w14:textId="30505404" w:rsidR="0077576A" w:rsidRDefault="000B0157" w:rsidP="000B0157">
      <w:r w:rsidRPr="000B0157">
        <w:t>The Board utilises a working group model to conduct its reviews</w:t>
      </w:r>
      <w:r w:rsidR="00D717BF">
        <w:t xml:space="preserve">. </w:t>
      </w:r>
      <w:r w:rsidRPr="000B0157">
        <w:t>As such, it reaches out to subject matter experts to become part of the working group for the duration of the project</w:t>
      </w:r>
      <w:r w:rsidR="00D717BF">
        <w:t xml:space="preserve">. </w:t>
      </w:r>
      <w:r w:rsidRPr="000B0157">
        <w:t xml:space="preserve">During the course of a review, the working group may </w:t>
      </w:r>
      <w:proofErr w:type="gramStart"/>
      <w:r w:rsidRPr="000B0157">
        <w:t>canvasses</w:t>
      </w:r>
      <w:proofErr w:type="gramEnd"/>
      <w:r w:rsidRPr="000B0157">
        <w:t xml:space="preserve"> stakeholder views by conducting formal (and informal) consultation meetings, publishing consultation papers, calling for public submissions and surveys.</w:t>
      </w:r>
    </w:p>
    <w:p w14:paraId="41A521E9" w14:textId="77777777" w:rsidR="0077576A" w:rsidRDefault="000B0157" w:rsidP="00486327">
      <w:pPr>
        <w:pStyle w:val="Bullet"/>
        <w:numPr>
          <w:ilvl w:val="0"/>
          <w:numId w:val="0"/>
        </w:numPr>
      </w:pPr>
      <w:r>
        <w:rPr>
          <w:noProof/>
        </w:rPr>
        <w:drawing>
          <wp:anchor distT="0" distB="0" distL="114300" distR="114300" simplePos="0" relativeHeight="251655168" behindDoc="1" locked="0" layoutInCell="1" allowOverlap="1" wp14:anchorId="39888AFE" wp14:editId="61A4B4F9">
            <wp:simplePos x="0" y="0"/>
            <wp:positionH relativeFrom="margin">
              <wp:align>center</wp:align>
            </wp:positionH>
            <wp:positionV relativeFrom="paragraph">
              <wp:posOffset>13335</wp:posOffset>
            </wp:positionV>
            <wp:extent cx="2956560" cy="2219325"/>
            <wp:effectExtent l="0" t="0" r="0" b="9525"/>
            <wp:wrapTight wrapText="bothSides">
              <wp:wrapPolygon edited="0">
                <wp:start x="0" y="0"/>
                <wp:lineTo x="0" y="21507"/>
                <wp:lineTo x="21433" y="21507"/>
                <wp:lineTo x="21433" y="0"/>
                <wp:lineTo x="0" y="0"/>
              </wp:wrapPolygon>
            </wp:wrapTight>
            <wp:docPr id="4" name="Picture 4" descr="Mrs Rosheen Garnon speaking at the Not For Profit Stewardshi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rs Rosheen Garnon speaking at the Not For Profit Stewardship Grou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6560" cy="2219325"/>
                    </a:xfrm>
                    <a:prstGeom prst="rect">
                      <a:avLst/>
                    </a:prstGeom>
                    <a:noFill/>
                  </pic:spPr>
                </pic:pic>
              </a:graphicData>
            </a:graphic>
          </wp:anchor>
        </w:drawing>
      </w:r>
    </w:p>
    <w:p w14:paraId="7712AE99" w14:textId="77777777" w:rsidR="0077576A" w:rsidRDefault="0077576A" w:rsidP="00486327">
      <w:pPr>
        <w:pStyle w:val="Bullet"/>
        <w:numPr>
          <w:ilvl w:val="0"/>
          <w:numId w:val="0"/>
        </w:numPr>
      </w:pPr>
    </w:p>
    <w:p w14:paraId="22C12450" w14:textId="77777777" w:rsidR="0077576A" w:rsidRDefault="0077576A" w:rsidP="00486327">
      <w:pPr>
        <w:pStyle w:val="Bullet"/>
        <w:numPr>
          <w:ilvl w:val="0"/>
          <w:numId w:val="0"/>
        </w:numPr>
      </w:pPr>
    </w:p>
    <w:p w14:paraId="669AC6EF" w14:textId="77777777" w:rsidR="0077576A" w:rsidRDefault="0077576A" w:rsidP="00486327">
      <w:pPr>
        <w:pStyle w:val="Bullet"/>
        <w:numPr>
          <w:ilvl w:val="0"/>
          <w:numId w:val="0"/>
        </w:numPr>
      </w:pPr>
    </w:p>
    <w:p w14:paraId="5ACEAFAA" w14:textId="77777777" w:rsidR="000B0157" w:rsidRDefault="000B0157" w:rsidP="00486327">
      <w:pPr>
        <w:pStyle w:val="Bullet"/>
        <w:numPr>
          <w:ilvl w:val="0"/>
          <w:numId w:val="0"/>
        </w:numPr>
      </w:pPr>
    </w:p>
    <w:p w14:paraId="4635FBBA" w14:textId="77777777" w:rsidR="000B0157" w:rsidRDefault="000B0157" w:rsidP="00486327">
      <w:pPr>
        <w:pStyle w:val="Bullet"/>
        <w:numPr>
          <w:ilvl w:val="0"/>
          <w:numId w:val="0"/>
        </w:numPr>
      </w:pPr>
    </w:p>
    <w:p w14:paraId="2006E8C9" w14:textId="77777777" w:rsidR="000B0157" w:rsidRDefault="000B0157" w:rsidP="00486327">
      <w:pPr>
        <w:pStyle w:val="Bullet"/>
        <w:numPr>
          <w:ilvl w:val="0"/>
          <w:numId w:val="0"/>
        </w:numPr>
      </w:pPr>
    </w:p>
    <w:p w14:paraId="441D352B" w14:textId="4C2966EC" w:rsidR="000B0157" w:rsidRDefault="00F146D5" w:rsidP="008F2170">
      <w:pPr>
        <w:pStyle w:val="ChartorTableNote"/>
        <w:jc w:val="center"/>
      </w:pPr>
      <w:r>
        <w:t>Mrs</w:t>
      </w:r>
      <w:r w:rsidR="007903D6">
        <w:t> </w:t>
      </w:r>
      <w:proofErr w:type="spellStart"/>
      <w:r w:rsidR="000B0157" w:rsidRPr="000B0157">
        <w:t>Rosheen</w:t>
      </w:r>
      <w:proofErr w:type="spellEnd"/>
      <w:r w:rsidR="007903D6">
        <w:t> </w:t>
      </w:r>
      <w:proofErr w:type="spellStart"/>
      <w:r w:rsidR="000B0157" w:rsidRPr="000B0157">
        <w:t>Garnon</w:t>
      </w:r>
      <w:proofErr w:type="spellEnd"/>
      <w:r w:rsidR="007903D6">
        <w:t> s</w:t>
      </w:r>
      <w:r w:rsidR="000B0157" w:rsidRPr="000B0157">
        <w:t>peaking at the Not</w:t>
      </w:r>
      <w:r w:rsidR="00D717BF">
        <w:noBreakHyphen/>
      </w:r>
      <w:r w:rsidR="000B0157" w:rsidRPr="000B0157">
        <w:t>For</w:t>
      </w:r>
      <w:r w:rsidR="00D717BF">
        <w:noBreakHyphen/>
      </w:r>
      <w:r w:rsidR="000B0157" w:rsidRPr="000B0157">
        <w:t>Profit Stewardship Group</w:t>
      </w:r>
    </w:p>
    <w:p w14:paraId="7E4AF3EA" w14:textId="77777777" w:rsidR="008F2170" w:rsidRPr="008F2170" w:rsidRDefault="008F2170" w:rsidP="008F2170"/>
    <w:p w14:paraId="66EA5EAA" w14:textId="488C0E8F" w:rsidR="000B0157" w:rsidRDefault="000B0157" w:rsidP="00F146D5">
      <w:pPr>
        <w:pStyle w:val="Bullet"/>
        <w:numPr>
          <w:ilvl w:val="0"/>
          <w:numId w:val="0"/>
        </w:numPr>
      </w:pPr>
      <w:r>
        <w:t>The most comprehensive set of information about the Board is contained on its website which can be found at: www.taxboard.gov.au</w:t>
      </w:r>
      <w:r w:rsidR="00D717BF">
        <w:t xml:space="preserve">. </w:t>
      </w:r>
      <w:r>
        <w:t>The website contains information on Board members, its Charter, contact details, press releases, published reports, and other activities currently being undertaken by the Board</w:t>
      </w:r>
      <w:r w:rsidR="00D717BF">
        <w:t xml:space="preserve">. </w:t>
      </w:r>
    </w:p>
    <w:p w14:paraId="483E8044" w14:textId="2FDBA7A3" w:rsidR="000B0157" w:rsidRDefault="000B0157" w:rsidP="000B0157">
      <w:r>
        <w:lastRenderedPageBreak/>
        <w:t>Stakeholders can be kept informed of the Board activities through its regular CEO Update newsletter which is produced following each Board meeting</w:t>
      </w:r>
      <w:r w:rsidR="00D717BF">
        <w:t xml:space="preserve">. </w:t>
      </w:r>
      <w:r>
        <w:t xml:space="preserve">To receive a copy of this newsletter </w:t>
      </w:r>
      <w:r w:rsidR="00D57D94">
        <w:t xml:space="preserve">stakeholders </w:t>
      </w:r>
      <w:r>
        <w:t>can subscribe to the Board</w:t>
      </w:r>
      <w:r w:rsidR="00D717BF">
        <w:t>’</w:t>
      </w:r>
      <w:r>
        <w:t>s website</w:t>
      </w:r>
      <w:r w:rsidR="00D717BF">
        <w:t xml:space="preserve">. </w:t>
      </w:r>
    </w:p>
    <w:p w14:paraId="20CB88BF" w14:textId="15776F15" w:rsidR="000B0157" w:rsidRDefault="000B0157" w:rsidP="000B0157">
      <w:r>
        <w:t>The Board also has a presence on LinkedIn and Twitter which it uses to advertise stakeholder events and call for submissions for reviews it is undertaking</w:t>
      </w:r>
      <w:r w:rsidR="00D717BF">
        <w:t xml:space="preserve">. </w:t>
      </w:r>
    </w:p>
    <w:p w14:paraId="3B49CB46" w14:textId="0CCCA25D" w:rsidR="000B0157" w:rsidRDefault="000B0157" w:rsidP="000B0157">
      <w:r>
        <w:t>Ideas for tax system improvement can be submitted via Sounding Board which is a web based collaborate platform where uses can post and comment on ideas</w:t>
      </w:r>
      <w:r w:rsidR="00D717BF">
        <w:t xml:space="preserve">. </w:t>
      </w:r>
      <w:r>
        <w:t>Discussion of new ideas posted to Sounding Board are a standing item on the agenda at each Board meeting</w:t>
      </w:r>
      <w:r w:rsidR="00D717BF">
        <w:t xml:space="preserve">. </w:t>
      </w:r>
    </w:p>
    <w:p w14:paraId="190805A3" w14:textId="77777777" w:rsidR="00227FEE" w:rsidRDefault="000B0157" w:rsidP="000B0157">
      <w:r>
        <w:t>In 2020 the Board switched to virtual meetings for all collaboration tasks (including Board meetings and consultation sessions).</w:t>
      </w:r>
    </w:p>
    <w:p w14:paraId="63CD0372" w14:textId="77777777" w:rsidR="00227FEE" w:rsidRDefault="00227FEE">
      <w:pPr>
        <w:spacing w:after="0" w:line="240" w:lineRule="auto"/>
        <w:jc w:val="left"/>
      </w:pPr>
      <w:r>
        <w:br w:type="page"/>
      </w:r>
    </w:p>
    <w:p w14:paraId="4B0A2652" w14:textId="77777777" w:rsidR="00922A05" w:rsidRDefault="00922A05" w:rsidP="00D717BF">
      <w:pPr>
        <w:pStyle w:val="Heading1"/>
        <w:numPr>
          <w:ilvl w:val="0"/>
          <w:numId w:val="13"/>
        </w:numPr>
      </w:pPr>
      <w:bookmarkStart w:id="244" w:name="_Toc67059267"/>
      <w:bookmarkStart w:id="245" w:name="_Toc67059656"/>
      <w:bookmarkStart w:id="246" w:name="_Toc67059870"/>
      <w:bookmarkStart w:id="247" w:name="_Toc67495841"/>
      <w:r>
        <w:lastRenderedPageBreak/>
        <w:t>The year ahead</w:t>
      </w:r>
      <w:bookmarkEnd w:id="244"/>
      <w:bookmarkEnd w:id="245"/>
      <w:bookmarkEnd w:id="246"/>
      <w:bookmarkEnd w:id="247"/>
    </w:p>
    <w:p w14:paraId="5F6D05EF" w14:textId="6D2D8EC6" w:rsidR="00D8646D" w:rsidRDefault="00D8646D" w:rsidP="00922A05">
      <w:r>
        <w:t xml:space="preserve">As always, the Board will continue to provide proactive policy advice to the government </w:t>
      </w:r>
      <w:r w:rsidR="00DE7258">
        <w:t>on issues as they come to hand</w:t>
      </w:r>
      <w:r w:rsidR="00D717BF">
        <w:t xml:space="preserve">. </w:t>
      </w:r>
      <w:r w:rsidR="00DE7258">
        <w:t>Further, the Board will</w:t>
      </w:r>
      <w:r>
        <w:t xml:space="preserve"> continue to action any other matters referred to the Board by </w:t>
      </w:r>
      <w:r w:rsidR="00D57D94">
        <w:t>M</w:t>
      </w:r>
      <w:r>
        <w:t xml:space="preserve">inisters </w:t>
      </w:r>
      <w:proofErr w:type="gramStart"/>
      <w:r>
        <w:t>during the course of</w:t>
      </w:r>
      <w:proofErr w:type="gramEnd"/>
      <w:r>
        <w:t xml:space="preserve"> the year ahead</w:t>
      </w:r>
      <w:r w:rsidR="00D717BF">
        <w:t xml:space="preserve">. </w:t>
      </w:r>
    </w:p>
    <w:p w14:paraId="74897C1C" w14:textId="64A57F87" w:rsidR="00D8646D" w:rsidRDefault="00D8646D" w:rsidP="00D8646D">
      <w:r>
        <w:t>A key focus for the Board in 2020</w:t>
      </w:r>
      <w:r w:rsidR="00D717BF">
        <w:noBreakHyphen/>
      </w:r>
      <w:r>
        <w:t>21 will be on economic recovery in a post</w:t>
      </w:r>
      <w:r w:rsidR="00D717BF">
        <w:noBreakHyphen/>
      </w:r>
      <w:r>
        <w:t>C</w:t>
      </w:r>
      <w:r w:rsidR="00404BAC">
        <w:t>OVID</w:t>
      </w:r>
      <w:r w:rsidR="00D717BF">
        <w:noBreakHyphen/>
      </w:r>
      <w:r>
        <w:t>19 world</w:t>
      </w:r>
      <w:r w:rsidR="00D717BF">
        <w:t xml:space="preserve">. </w:t>
      </w:r>
      <w:r>
        <w:t xml:space="preserve">The Board will be working with government and the taxation community to develop measures that drive growth, increase </w:t>
      </w:r>
      <w:proofErr w:type="gramStart"/>
      <w:r>
        <w:t>productivity</w:t>
      </w:r>
      <w:proofErr w:type="gramEnd"/>
      <w:r>
        <w:t xml:space="preserve"> and reduce red tape</w:t>
      </w:r>
      <w:r w:rsidR="00D717BF">
        <w:t xml:space="preserve">. </w:t>
      </w:r>
    </w:p>
    <w:p w14:paraId="596B39A7" w14:textId="71A50916" w:rsidR="00950F8B" w:rsidRPr="00F146D5" w:rsidRDefault="00950F8B" w:rsidP="00D8646D">
      <w:r>
        <w:t>In the year ahead, the Board will look to finalise the following projects that are underway</w:t>
      </w:r>
      <w:r w:rsidR="00D57D94">
        <w:t xml:space="preserve"> as </w:t>
      </w:r>
      <w:proofErr w:type="gramStart"/>
      <w:r w:rsidR="00D57D94">
        <w:t>at</w:t>
      </w:r>
      <w:proofErr w:type="gramEnd"/>
      <w:r w:rsidR="00D57D94">
        <w:t xml:space="preserve"> 30 </w:t>
      </w:r>
      <w:r w:rsidR="00D57D94" w:rsidRPr="00F146D5">
        <w:t>June 2020</w:t>
      </w:r>
      <w:r w:rsidRPr="00F146D5">
        <w:t>:</w:t>
      </w:r>
    </w:p>
    <w:p w14:paraId="018FA2B3" w14:textId="0E7E615A" w:rsidR="00950F8B" w:rsidRPr="00F146D5" w:rsidRDefault="00293338" w:rsidP="00950F8B">
      <w:pPr>
        <w:pStyle w:val="Bullet"/>
      </w:pPr>
      <w:r w:rsidRPr="00F146D5">
        <w:t xml:space="preserve">Finalisation </w:t>
      </w:r>
      <w:proofErr w:type="gramStart"/>
      <w:r w:rsidR="00D57D94" w:rsidRPr="00F146D5">
        <w:t>of  the</w:t>
      </w:r>
      <w:proofErr w:type="gramEnd"/>
      <w:r w:rsidR="00D57D94" w:rsidRPr="00F146D5">
        <w:t xml:space="preserve"> </w:t>
      </w:r>
      <w:r w:rsidRPr="00F146D5">
        <w:t xml:space="preserve"> </w:t>
      </w:r>
      <w:r w:rsidR="00950F8B" w:rsidRPr="00F146D5">
        <w:t>CGT rollovers</w:t>
      </w:r>
      <w:r w:rsidR="00D57D94" w:rsidRPr="00F146D5">
        <w:t xml:space="preserve"> report</w:t>
      </w:r>
      <w:r w:rsidR="0042567B">
        <w:t>.</w:t>
      </w:r>
    </w:p>
    <w:p w14:paraId="7758B6B3" w14:textId="44973252" w:rsidR="00293338" w:rsidRPr="00F146D5" w:rsidRDefault="00293338" w:rsidP="00E43D58">
      <w:pPr>
        <w:pStyle w:val="Bullet"/>
      </w:pPr>
      <w:r w:rsidRPr="00F146D5">
        <w:t xml:space="preserve">Submission of </w:t>
      </w:r>
      <w:r w:rsidR="00D57D94" w:rsidRPr="00F146D5">
        <w:t>c</w:t>
      </w:r>
      <w:r w:rsidRPr="00F146D5">
        <w:t>orporate residency rules review report</w:t>
      </w:r>
      <w:r w:rsidR="0042567B">
        <w:t>.</w:t>
      </w:r>
    </w:p>
    <w:p w14:paraId="2165E671" w14:textId="43977B6C" w:rsidR="00706A24" w:rsidRDefault="00D8646D" w:rsidP="00922A05">
      <w:r>
        <w:t>The Board will continue to adapt to operating in a post</w:t>
      </w:r>
      <w:r w:rsidR="00D717BF">
        <w:noBreakHyphen/>
      </w:r>
      <w:r>
        <w:t>C</w:t>
      </w:r>
      <w:r w:rsidR="00404BAC">
        <w:t>OVID</w:t>
      </w:r>
      <w:r w:rsidR="00D717BF">
        <w:noBreakHyphen/>
      </w:r>
      <w:r>
        <w:t>19 world</w:t>
      </w:r>
      <w:r w:rsidR="00D717BF">
        <w:t xml:space="preserve">. </w:t>
      </w:r>
      <w:r>
        <w:t xml:space="preserve">This means operating </w:t>
      </w:r>
      <w:r w:rsidR="00DE7258">
        <w:t>virtually</w:t>
      </w:r>
      <w:r>
        <w:t xml:space="preserve"> for Board meetings and stakeholder events</w:t>
      </w:r>
      <w:r w:rsidR="00D57D94">
        <w:t xml:space="preserve"> where needed</w:t>
      </w:r>
      <w:r w:rsidR="00D717BF">
        <w:t xml:space="preserve">. </w:t>
      </w:r>
      <w:r>
        <w:t xml:space="preserve">The Board is keen to </w:t>
      </w:r>
      <w:r w:rsidR="00DE7258">
        <w:t xml:space="preserve">host virtual stakeholder </w:t>
      </w:r>
      <w:r w:rsidR="00706A24">
        <w:t>engagement</w:t>
      </w:r>
      <w:r w:rsidR="00DE7258">
        <w:t xml:space="preserve"> sessions and </w:t>
      </w:r>
      <w:r w:rsidR="00540B6A">
        <w:t>is looking forward to</w:t>
      </w:r>
      <w:r w:rsidR="00DE7258">
        <w:t xml:space="preserve"> resum</w:t>
      </w:r>
      <w:r w:rsidR="00F0710B">
        <w:t>ing</w:t>
      </w:r>
      <w:r w:rsidR="00DE7258">
        <w:t xml:space="preserve"> face to face events </w:t>
      </w:r>
      <w:proofErr w:type="gramStart"/>
      <w:r w:rsidR="00DE7258">
        <w:t>if and when</w:t>
      </w:r>
      <w:proofErr w:type="gramEnd"/>
      <w:r w:rsidR="00DE7258">
        <w:t xml:space="preserve"> it is safe to do so</w:t>
      </w:r>
      <w:r w:rsidR="00D717BF">
        <w:t xml:space="preserve">. </w:t>
      </w:r>
    </w:p>
    <w:p w14:paraId="5D4648CD" w14:textId="5B61E597" w:rsidR="00DE7258" w:rsidRDefault="00DE7258" w:rsidP="00922A05">
      <w:r>
        <w:t>On the international front, the Board will maintain a watching brief on developments on the taxation of the digital economy</w:t>
      </w:r>
      <w:r w:rsidR="00D717BF">
        <w:t xml:space="preserve">. </w:t>
      </w:r>
      <w:r>
        <w:t xml:space="preserve">Continued engagement </w:t>
      </w:r>
      <w:r w:rsidR="00F56DB7">
        <w:t xml:space="preserve">with </w:t>
      </w:r>
      <w:r>
        <w:t xml:space="preserve">Treasury </w:t>
      </w:r>
      <w:r w:rsidR="005E13E7">
        <w:t>has been very much appreciated</w:t>
      </w:r>
      <w:r>
        <w:t xml:space="preserve"> and the Board will</w:t>
      </w:r>
      <w:r w:rsidR="00F56DB7">
        <w:t xml:space="preserve"> be</w:t>
      </w:r>
      <w:r>
        <w:t xml:space="preserve"> </w:t>
      </w:r>
      <w:r w:rsidR="005E13E7">
        <w:t xml:space="preserve">pleased to </w:t>
      </w:r>
      <w:r>
        <w:t xml:space="preserve">offer its insights on any proposed changes as </w:t>
      </w:r>
      <w:r w:rsidR="005E13E7">
        <w:t>events</w:t>
      </w:r>
      <w:r w:rsidR="0042567B">
        <w:t> </w:t>
      </w:r>
      <w:r>
        <w:t>playout</w:t>
      </w:r>
      <w:r w:rsidR="00D717BF">
        <w:t xml:space="preserve">. </w:t>
      </w:r>
    </w:p>
    <w:p w14:paraId="4C321F67" w14:textId="19FBFB89" w:rsidR="00D57D94" w:rsidRDefault="00D57D94" w:rsidP="00922A05"/>
    <w:p w14:paraId="6C63D2D0" w14:textId="77777777" w:rsidR="00706A24" w:rsidRDefault="00706A24" w:rsidP="00E8040C"/>
    <w:p w14:paraId="4C9B5672" w14:textId="77777777" w:rsidR="00922A05" w:rsidRDefault="00922A05" w:rsidP="00E8040C">
      <w:r>
        <w:br w:type="page"/>
      </w:r>
    </w:p>
    <w:p w14:paraId="7E502801" w14:textId="52D163B4" w:rsidR="00FD684B" w:rsidRDefault="00922A05" w:rsidP="00D717BF">
      <w:pPr>
        <w:pStyle w:val="Heading1"/>
        <w:numPr>
          <w:ilvl w:val="0"/>
          <w:numId w:val="13"/>
        </w:numPr>
      </w:pPr>
      <w:bookmarkStart w:id="248" w:name="_Toc67059268"/>
      <w:bookmarkStart w:id="249" w:name="_Toc67059657"/>
      <w:bookmarkStart w:id="250" w:name="_Toc67059871"/>
      <w:bookmarkStart w:id="251" w:name="_Toc67495842"/>
      <w:r>
        <w:lastRenderedPageBreak/>
        <w:t>Appendix A: The Board</w:t>
      </w:r>
      <w:r w:rsidR="00D717BF">
        <w:t>’</w:t>
      </w:r>
      <w:r>
        <w:t>s Charter</w:t>
      </w:r>
      <w:bookmarkEnd w:id="248"/>
      <w:bookmarkEnd w:id="249"/>
      <w:bookmarkEnd w:id="250"/>
      <w:bookmarkEnd w:id="251"/>
    </w:p>
    <w:p w14:paraId="641BB156" w14:textId="308079B2" w:rsidR="009F2723" w:rsidRDefault="009F2723" w:rsidP="00D717BF">
      <w:pPr>
        <w:pStyle w:val="Heading2"/>
        <w:numPr>
          <w:ilvl w:val="1"/>
          <w:numId w:val="13"/>
        </w:numPr>
      </w:pPr>
      <w:bookmarkStart w:id="252" w:name="_Toc67059269"/>
      <w:bookmarkStart w:id="253" w:name="_Toc67059658"/>
      <w:bookmarkStart w:id="254" w:name="_Toc67059872"/>
      <w:bookmarkStart w:id="255" w:name="_Toc67495843"/>
      <w:r>
        <w:t>The Charter</w:t>
      </w:r>
      <w:bookmarkEnd w:id="252"/>
      <w:bookmarkEnd w:id="253"/>
      <w:bookmarkEnd w:id="254"/>
      <w:bookmarkEnd w:id="255"/>
    </w:p>
    <w:p w14:paraId="156F1D91" w14:textId="77777777" w:rsidR="009F2723" w:rsidRDefault="009F2723" w:rsidP="00D717BF">
      <w:pPr>
        <w:pStyle w:val="Heading3"/>
        <w:numPr>
          <w:ilvl w:val="2"/>
          <w:numId w:val="13"/>
        </w:numPr>
      </w:pPr>
      <w:r>
        <w:t>Mission</w:t>
      </w:r>
    </w:p>
    <w:p w14:paraId="62CDF7AD" w14:textId="57ECA2CB" w:rsidR="009F2723" w:rsidRDefault="009F2723" w:rsidP="009F2723">
      <w:r>
        <w:t>Recognising the Government</w:t>
      </w:r>
      <w:r w:rsidR="00D717BF">
        <w:t>’</w:t>
      </w:r>
      <w:r>
        <w:t>s responsibility for determining taxation policy and the statutory roles of the Commissioner of Taxation and the Inspector General of Taxation, the Board</w:t>
      </w:r>
      <w:r w:rsidR="00D717BF">
        <w:t>’</w:t>
      </w:r>
      <w:r>
        <w:t>s mission is to contribute a business and broader community perspective to improving the design of taxation laws and their operation.</w:t>
      </w:r>
    </w:p>
    <w:p w14:paraId="12A383F0" w14:textId="77777777" w:rsidR="009F2723" w:rsidRDefault="009F2723" w:rsidP="00D717BF">
      <w:pPr>
        <w:pStyle w:val="Heading3"/>
        <w:numPr>
          <w:ilvl w:val="2"/>
          <w:numId w:val="13"/>
        </w:numPr>
      </w:pPr>
      <w:r>
        <w:t>Membership</w:t>
      </w:r>
    </w:p>
    <w:p w14:paraId="26094ABB" w14:textId="768412DD" w:rsidR="009F2723" w:rsidRDefault="009F2723" w:rsidP="009F2723">
      <w:r>
        <w:t xml:space="preserve">Members of the Board will be appointed by the Treasurer, for a term of up to three years, </w:t>
      </w:r>
      <w:proofErr w:type="gramStart"/>
      <w:r>
        <w:t>on the basis of</w:t>
      </w:r>
      <w:proofErr w:type="gramEnd"/>
      <w:r>
        <w:t xml:space="preserve"> their personal capacity</w:t>
      </w:r>
      <w:r w:rsidR="00D717BF">
        <w:t xml:space="preserve">. </w:t>
      </w:r>
      <w:r>
        <w:t>It is expected that members will be appointed from within the business and wider community having regard to their ability to contribute at the highest level to the development of the tax system</w:t>
      </w:r>
      <w:r w:rsidR="00D717BF">
        <w:t xml:space="preserve">. </w:t>
      </w:r>
      <w:r>
        <w:t>The Chair will be appointed by the Treasurer from among these members of the Board</w:t>
      </w:r>
      <w:r w:rsidR="00D717BF">
        <w:t xml:space="preserve">. </w:t>
      </w:r>
      <w:r>
        <w:t>If the Treasurer decides to appoint a Deputy Chair, he or she will also be appointed from among these members of the Board</w:t>
      </w:r>
      <w:r w:rsidR="00D717BF">
        <w:t xml:space="preserve">. </w:t>
      </w:r>
      <w:r>
        <w:t xml:space="preserve">Members may be </w:t>
      </w:r>
      <w:proofErr w:type="spellStart"/>
      <w:r>
        <w:t>re</w:t>
      </w:r>
      <w:r w:rsidR="0042567B">
        <w:t> </w:t>
      </w:r>
      <w:r>
        <w:t>appointed</w:t>
      </w:r>
      <w:proofErr w:type="spellEnd"/>
      <w:r>
        <w:t>.</w:t>
      </w:r>
    </w:p>
    <w:p w14:paraId="4D84B8C8" w14:textId="77777777" w:rsidR="009F2723" w:rsidRDefault="009F2723" w:rsidP="009F2723">
      <w:r>
        <w:t>In addition, the Secretary to the Department of the Treasury, the Commissioner of Taxation and the First Parliamentary Counsel will also be members of the Board. Each may be represented by a delegate.</w:t>
      </w:r>
    </w:p>
    <w:p w14:paraId="75D83C74" w14:textId="77777777" w:rsidR="009F2723" w:rsidRDefault="009F2723" w:rsidP="00D717BF">
      <w:pPr>
        <w:pStyle w:val="Heading3"/>
        <w:numPr>
          <w:ilvl w:val="2"/>
          <w:numId w:val="13"/>
        </w:numPr>
      </w:pPr>
      <w:r>
        <w:t>Function</w:t>
      </w:r>
    </w:p>
    <w:p w14:paraId="03941C37" w14:textId="77777777" w:rsidR="009F2723" w:rsidRDefault="009F2723" w:rsidP="009F2723">
      <w:r>
        <w:t>The Board will provide advice to the Treasurer on:</w:t>
      </w:r>
    </w:p>
    <w:p w14:paraId="640B1703" w14:textId="508A3E0B" w:rsidR="009F2723" w:rsidRDefault="009F2723" w:rsidP="009F2723">
      <w:pPr>
        <w:pStyle w:val="Bullet"/>
      </w:pPr>
      <w:r>
        <w:t>the quality and effectiveness of tax legislation and the processes for its development, including the processes of community consultation and other aspects of tax design</w:t>
      </w:r>
    </w:p>
    <w:p w14:paraId="187EAE4D" w14:textId="7C24C2BB" w:rsidR="009F2723" w:rsidRDefault="009F2723" w:rsidP="009F2723">
      <w:pPr>
        <w:pStyle w:val="Bullet"/>
      </w:pPr>
      <w:r>
        <w:t>improvements to the general integrity and functioning of the taxation system</w:t>
      </w:r>
    </w:p>
    <w:p w14:paraId="4EF17C24" w14:textId="19E04C5D" w:rsidR="009F2723" w:rsidRDefault="009F2723" w:rsidP="009F2723">
      <w:pPr>
        <w:pStyle w:val="Bullet"/>
      </w:pPr>
      <w:r>
        <w:t>research and other studies commissioned by the Board on topics approved or referred by the Treasurer</w:t>
      </w:r>
    </w:p>
    <w:p w14:paraId="21344573" w14:textId="77777777" w:rsidR="009F2723" w:rsidRDefault="009F2723" w:rsidP="009F2723">
      <w:pPr>
        <w:pStyle w:val="Bullet"/>
      </w:pPr>
      <w:r>
        <w:t>other taxation matters referred to the Board by the Treasurer.</w:t>
      </w:r>
    </w:p>
    <w:p w14:paraId="6D59147B" w14:textId="77777777" w:rsidR="009F2723" w:rsidRDefault="009F2723" w:rsidP="00D717BF">
      <w:pPr>
        <w:pStyle w:val="Heading3"/>
        <w:numPr>
          <w:ilvl w:val="2"/>
          <w:numId w:val="13"/>
        </w:numPr>
      </w:pPr>
      <w:r>
        <w:t>Relationship to other boards and bodies</w:t>
      </w:r>
    </w:p>
    <w:p w14:paraId="0D73AC5F" w14:textId="15EDD2BD" w:rsidR="009F2723" w:rsidRDefault="009F2723" w:rsidP="009F2723">
      <w:r>
        <w:t xml:space="preserve">From time to time the Government or the Treasurer may establish other boards or bodies with set terms of reference to advise on </w:t>
      </w:r>
      <w:proofErr w:type="gramStart"/>
      <w:r>
        <w:t>particular aspects</w:t>
      </w:r>
      <w:proofErr w:type="gramEnd"/>
      <w:r>
        <w:t xml:space="preserve"> of the tax law</w:t>
      </w:r>
      <w:r w:rsidR="00D717BF">
        <w:t xml:space="preserve">. </w:t>
      </w:r>
      <w:r>
        <w:t xml:space="preserve">The Treasurer will advise the Board on a </w:t>
      </w:r>
      <w:proofErr w:type="gramStart"/>
      <w:r>
        <w:t>case by case</w:t>
      </w:r>
      <w:proofErr w:type="gramEnd"/>
      <w:r>
        <w:t xml:space="preserve"> basis of its responsibilities, if any, in respect of issues covered by other boards and bodies.</w:t>
      </w:r>
    </w:p>
    <w:p w14:paraId="29A86B64" w14:textId="77777777" w:rsidR="009F2723" w:rsidRDefault="009F2723" w:rsidP="00D717BF">
      <w:pPr>
        <w:pStyle w:val="Heading3"/>
        <w:numPr>
          <w:ilvl w:val="2"/>
          <w:numId w:val="13"/>
        </w:numPr>
      </w:pPr>
      <w:r>
        <w:lastRenderedPageBreak/>
        <w:t>Report</w:t>
      </w:r>
    </w:p>
    <w:p w14:paraId="3D2C9B9E" w14:textId="77777777" w:rsidR="009F2723" w:rsidRDefault="009F2723" w:rsidP="009F2723">
      <w:r>
        <w:t>The Chair of the Board will report to the Treasurer, at least annually, on the operation of the Board during the year.</w:t>
      </w:r>
    </w:p>
    <w:p w14:paraId="735AD064" w14:textId="77777777" w:rsidR="009F2723" w:rsidRDefault="009F2723" w:rsidP="00D717BF">
      <w:pPr>
        <w:pStyle w:val="Heading3"/>
        <w:numPr>
          <w:ilvl w:val="2"/>
          <w:numId w:val="13"/>
        </w:numPr>
      </w:pPr>
      <w:r>
        <w:t>Secretariat</w:t>
      </w:r>
    </w:p>
    <w:p w14:paraId="7DF97DEA" w14:textId="77777777" w:rsidR="009F2723" w:rsidRDefault="009F2723" w:rsidP="009F2723">
      <w:r>
        <w:t xml:space="preserve">The Board will be supported by a secretariat provided by the </w:t>
      </w:r>
      <w:proofErr w:type="gramStart"/>
      <w:r>
        <w:t>Treasury, but</w:t>
      </w:r>
      <w:proofErr w:type="gramEnd"/>
      <w:r>
        <w:t xml:space="preserve"> may engage private sector consultants to assist it with its tasks.</w:t>
      </w:r>
    </w:p>
    <w:p w14:paraId="6760884B" w14:textId="77777777" w:rsidR="009F2723" w:rsidRDefault="009F2723" w:rsidP="00D717BF">
      <w:pPr>
        <w:pStyle w:val="Heading3"/>
        <w:numPr>
          <w:ilvl w:val="2"/>
          <w:numId w:val="13"/>
        </w:numPr>
      </w:pPr>
      <w:r>
        <w:t>Other</w:t>
      </w:r>
    </w:p>
    <w:p w14:paraId="7D59A30C" w14:textId="78AEEB81" w:rsidR="009F2723" w:rsidRDefault="009F2723" w:rsidP="009F2723">
      <w:r>
        <w:t>Members will meet regularly during the year as determined by the Board</w:t>
      </w:r>
      <w:r w:rsidR="00D717BF">
        <w:t>’</w:t>
      </w:r>
      <w:r>
        <w:t>s work program and</w:t>
      </w:r>
      <w:r w:rsidR="0042567B">
        <w:t> </w:t>
      </w:r>
      <w:r>
        <w:t>priorities.</w:t>
      </w:r>
    </w:p>
    <w:p w14:paraId="72D10296" w14:textId="6E719C70" w:rsidR="009F2723" w:rsidRDefault="009F2723" w:rsidP="009F2723">
      <w:r>
        <w:t>Non</w:t>
      </w:r>
      <w:r w:rsidR="00D717BF">
        <w:noBreakHyphen/>
      </w:r>
      <w:r>
        <w:t>government members will receive remuneration and allowances to cover travelling and other expenses, at rates in accordance with Remuneration Tribunal determinations for part time public offices.</w:t>
      </w:r>
    </w:p>
    <w:p w14:paraId="575D1ED0" w14:textId="77777777" w:rsidR="009F2723" w:rsidRDefault="009F2723" w:rsidP="009F2723">
      <w:r>
        <w:t>The Government will determine an annual budget allocation for the Board.</w:t>
      </w:r>
    </w:p>
    <w:p w14:paraId="2A74082D" w14:textId="77777777" w:rsidR="00922A05" w:rsidRDefault="00922A05" w:rsidP="009F2723">
      <w:r>
        <w:br w:type="page"/>
      </w:r>
    </w:p>
    <w:p w14:paraId="406A6E6E" w14:textId="77777777" w:rsidR="00922A05" w:rsidRDefault="00A77764" w:rsidP="00D717BF">
      <w:pPr>
        <w:pStyle w:val="Heading1"/>
        <w:numPr>
          <w:ilvl w:val="0"/>
          <w:numId w:val="13"/>
        </w:numPr>
      </w:pPr>
      <w:bookmarkStart w:id="256" w:name="_Toc67059270"/>
      <w:bookmarkStart w:id="257" w:name="_Toc67059659"/>
      <w:bookmarkStart w:id="258" w:name="_Toc67059873"/>
      <w:bookmarkStart w:id="259" w:name="_Toc67495844"/>
      <w:r>
        <w:lastRenderedPageBreak/>
        <w:t>Appendix B: Membership of the Board</w:t>
      </w:r>
      <w:bookmarkEnd w:id="256"/>
      <w:bookmarkEnd w:id="257"/>
      <w:bookmarkEnd w:id="258"/>
      <w:bookmarkEnd w:id="259"/>
    </w:p>
    <w:p w14:paraId="4E1B41C2" w14:textId="54B6BC16" w:rsidR="00A77764" w:rsidRDefault="00A77764" w:rsidP="00D717BF">
      <w:pPr>
        <w:pStyle w:val="Heading2"/>
        <w:numPr>
          <w:ilvl w:val="1"/>
          <w:numId w:val="13"/>
        </w:numPr>
      </w:pPr>
      <w:bookmarkStart w:id="260" w:name="_Toc67059660"/>
      <w:bookmarkStart w:id="261" w:name="_Toc67059664"/>
      <w:bookmarkStart w:id="262" w:name="_Toc67059665"/>
      <w:bookmarkStart w:id="263" w:name="_Toc67059666"/>
      <w:bookmarkStart w:id="264" w:name="_Toc67059669"/>
      <w:bookmarkStart w:id="265" w:name="_Toc67059272"/>
      <w:bookmarkStart w:id="266" w:name="_Toc67059676"/>
      <w:bookmarkStart w:id="267" w:name="_Toc67059874"/>
      <w:bookmarkStart w:id="268" w:name="_Toc67495845"/>
      <w:bookmarkEnd w:id="260"/>
      <w:bookmarkEnd w:id="261"/>
      <w:bookmarkEnd w:id="262"/>
      <w:bookmarkEnd w:id="263"/>
      <w:bookmarkEnd w:id="264"/>
      <w:r>
        <w:t>Terms of Board members</w:t>
      </w:r>
      <w:bookmarkEnd w:id="265"/>
      <w:bookmarkEnd w:id="266"/>
      <w:bookmarkEnd w:id="267"/>
      <w:bookmarkEnd w:id="268"/>
    </w:p>
    <w:p w14:paraId="06B69A7A" w14:textId="77777777" w:rsidR="00191A0F" w:rsidRPr="008E3933" w:rsidRDefault="00191A0F" w:rsidP="008E3933">
      <w:pPr>
        <w:pStyle w:val="TableMainHeading"/>
      </w:pPr>
      <w:bookmarkStart w:id="269" w:name="_Toc27652715"/>
      <w:bookmarkStart w:id="270" w:name="_Toc67059636"/>
      <w:bookmarkStart w:id="271" w:name="_Toc67059846"/>
      <w:bookmarkStart w:id="272" w:name="_Toc67495474"/>
      <w:r w:rsidRPr="008E3933">
        <w:t xml:space="preserve">Table </w:t>
      </w:r>
      <w:r w:rsidR="00A719FA" w:rsidRPr="008E3933">
        <w:t>2</w:t>
      </w:r>
      <w:r w:rsidRPr="008E3933">
        <w:t>: Term of Board members</w:t>
      </w:r>
      <w:bookmarkEnd w:id="269"/>
      <w:bookmarkEnd w:id="270"/>
      <w:bookmarkEnd w:id="271"/>
      <w:bookmarkEnd w:id="272"/>
    </w:p>
    <w:p w14:paraId="2650FC7C" w14:textId="77777777" w:rsidR="00191A0F" w:rsidRDefault="00191A0F" w:rsidP="007903D6">
      <w:r>
        <w:t>The term of the Board members is as follows:</w:t>
      </w:r>
    </w:p>
    <w:tbl>
      <w:tblPr>
        <w:tblStyle w:val="TableGrid"/>
        <w:tblW w:w="0" w:type="auto"/>
        <w:tblLook w:val="04A0" w:firstRow="1" w:lastRow="0" w:firstColumn="1" w:lastColumn="0" w:noHBand="0" w:noVBand="1"/>
      </w:tblPr>
      <w:tblGrid>
        <w:gridCol w:w="3256"/>
        <w:gridCol w:w="2693"/>
        <w:gridCol w:w="2548"/>
      </w:tblGrid>
      <w:tr w:rsidR="00191A0F" w14:paraId="4AB86A92" w14:textId="77777777" w:rsidTr="00797900">
        <w:trPr>
          <w:cnfStyle w:val="100000000000" w:firstRow="1" w:lastRow="0" w:firstColumn="0" w:lastColumn="0" w:oddVBand="0" w:evenVBand="0" w:oddHBand="0" w:evenHBand="0" w:firstRowFirstColumn="0" w:firstRowLastColumn="0" w:lastRowFirstColumn="0" w:lastRowLastColumn="0"/>
        </w:trPr>
        <w:tc>
          <w:tcPr>
            <w:tcW w:w="3256" w:type="dxa"/>
            <w:tcBorders>
              <w:top w:val="single" w:sz="4" w:space="0" w:color="3F6294"/>
              <w:bottom w:val="single" w:sz="4" w:space="0" w:color="auto"/>
            </w:tcBorders>
          </w:tcPr>
          <w:p w14:paraId="0BF2E370" w14:textId="77777777" w:rsidR="00191A0F" w:rsidRDefault="00191A0F" w:rsidP="00E8040C">
            <w:pPr>
              <w:pStyle w:val="TableColumnHeadingLeft"/>
            </w:pPr>
            <w:r>
              <w:t>Member</w:t>
            </w:r>
          </w:p>
        </w:tc>
        <w:tc>
          <w:tcPr>
            <w:tcW w:w="2693" w:type="dxa"/>
            <w:tcBorders>
              <w:top w:val="single" w:sz="4" w:space="0" w:color="3F6294"/>
              <w:bottom w:val="single" w:sz="4" w:space="0" w:color="auto"/>
            </w:tcBorders>
          </w:tcPr>
          <w:p w14:paraId="000BF09F" w14:textId="77777777" w:rsidR="00191A0F" w:rsidRDefault="00191A0F" w:rsidP="00E8040C">
            <w:pPr>
              <w:pStyle w:val="TableColumnHeadingLeft"/>
            </w:pPr>
            <w:r>
              <w:t>Term commenced</w:t>
            </w:r>
          </w:p>
        </w:tc>
        <w:tc>
          <w:tcPr>
            <w:tcW w:w="2548" w:type="dxa"/>
            <w:tcBorders>
              <w:top w:val="single" w:sz="4" w:space="0" w:color="3F6294"/>
              <w:bottom w:val="single" w:sz="4" w:space="0" w:color="auto"/>
            </w:tcBorders>
          </w:tcPr>
          <w:p w14:paraId="651AA853" w14:textId="77777777" w:rsidR="00191A0F" w:rsidRDefault="00191A0F" w:rsidP="00E8040C">
            <w:pPr>
              <w:pStyle w:val="TableColumnHeadingLeft"/>
            </w:pPr>
            <w:r>
              <w:t>Term expires</w:t>
            </w:r>
          </w:p>
        </w:tc>
      </w:tr>
      <w:tr w:rsidR="00191A0F" w14:paraId="489E02DC" w14:textId="77777777" w:rsidTr="00797900">
        <w:tc>
          <w:tcPr>
            <w:tcW w:w="3256" w:type="dxa"/>
            <w:tcBorders>
              <w:top w:val="single" w:sz="4" w:space="0" w:color="auto"/>
              <w:left w:val="nil"/>
              <w:bottom w:val="single" w:sz="4" w:space="0" w:color="auto"/>
            </w:tcBorders>
            <w:shd w:val="clear" w:color="auto" w:fill="auto"/>
          </w:tcPr>
          <w:p w14:paraId="1FDD322A" w14:textId="77777777" w:rsidR="00B4562A" w:rsidRDefault="00191A0F" w:rsidP="00B4562A">
            <w:pPr>
              <w:spacing w:after="120"/>
            </w:pPr>
            <w:proofErr w:type="spellStart"/>
            <w:r>
              <w:t>Rosheen</w:t>
            </w:r>
            <w:proofErr w:type="spellEnd"/>
            <w:r>
              <w:t xml:space="preserve"> </w:t>
            </w:r>
            <w:proofErr w:type="spellStart"/>
            <w:r>
              <w:t>Garnon</w:t>
            </w:r>
            <w:proofErr w:type="spellEnd"/>
            <w:r w:rsidR="006A3CDF">
              <w:t>, Chair</w:t>
            </w:r>
          </w:p>
          <w:p w14:paraId="03DA47E8" w14:textId="77777777" w:rsidR="00B4562A" w:rsidRDefault="006A3CDF" w:rsidP="00E8040C">
            <w:r>
              <w:t>(Board member)</w:t>
            </w:r>
          </w:p>
        </w:tc>
        <w:tc>
          <w:tcPr>
            <w:tcW w:w="2693" w:type="dxa"/>
            <w:tcBorders>
              <w:top w:val="single" w:sz="4" w:space="0" w:color="auto"/>
              <w:bottom w:val="single" w:sz="4" w:space="0" w:color="auto"/>
            </w:tcBorders>
            <w:shd w:val="clear" w:color="auto" w:fill="auto"/>
          </w:tcPr>
          <w:p w14:paraId="6805502B" w14:textId="77777777" w:rsidR="00B4562A" w:rsidRDefault="006A3CDF" w:rsidP="00B4562A">
            <w:pPr>
              <w:spacing w:after="120"/>
            </w:pPr>
            <w:r>
              <w:t>26 March 2020</w:t>
            </w:r>
          </w:p>
          <w:p w14:paraId="2EE16700" w14:textId="77777777" w:rsidR="00B4562A" w:rsidRDefault="00191A0F" w:rsidP="00B4562A">
            <w:pPr>
              <w:spacing w:after="120"/>
            </w:pPr>
            <w:r>
              <w:t>1 January 2018</w:t>
            </w:r>
          </w:p>
        </w:tc>
        <w:tc>
          <w:tcPr>
            <w:tcW w:w="2548" w:type="dxa"/>
            <w:tcBorders>
              <w:top w:val="single" w:sz="4" w:space="0" w:color="auto"/>
              <w:bottom w:val="single" w:sz="4" w:space="0" w:color="auto"/>
              <w:right w:val="nil"/>
            </w:tcBorders>
            <w:shd w:val="clear" w:color="auto" w:fill="auto"/>
          </w:tcPr>
          <w:p w14:paraId="18393BA0" w14:textId="77777777" w:rsidR="00B4562A" w:rsidRDefault="006A3CDF" w:rsidP="00B4562A">
            <w:pPr>
              <w:spacing w:after="120"/>
            </w:pPr>
            <w:r>
              <w:t>25 March 2023</w:t>
            </w:r>
          </w:p>
          <w:p w14:paraId="66B12DAF" w14:textId="77777777" w:rsidR="00613AE7" w:rsidRDefault="00613AE7" w:rsidP="00B4562A">
            <w:pPr>
              <w:spacing w:after="120"/>
            </w:pPr>
            <w:r>
              <w:t>25 March 2020</w:t>
            </w:r>
          </w:p>
          <w:p w14:paraId="36327422" w14:textId="77777777" w:rsidR="00B4562A" w:rsidRPr="00613AE7" w:rsidRDefault="00613AE7" w:rsidP="00B4562A">
            <w:pPr>
              <w:spacing w:after="120"/>
              <w:rPr>
                <w:i/>
              </w:rPr>
            </w:pPr>
            <w:r w:rsidRPr="00613AE7">
              <w:rPr>
                <w:i/>
              </w:rPr>
              <w:t>(</w:t>
            </w:r>
            <w:r w:rsidR="00191A0F" w:rsidRPr="00613AE7">
              <w:rPr>
                <w:i/>
              </w:rPr>
              <w:t>31 December 2020</w:t>
            </w:r>
            <w:r w:rsidRPr="00613AE7">
              <w:rPr>
                <w:i/>
              </w:rPr>
              <w:t>)</w:t>
            </w:r>
          </w:p>
        </w:tc>
      </w:tr>
      <w:tr w:rsidR="00191A0F" w14:paraId="4CDBF672" w14:textId="77777777" w:rsidTr="00797900">
        <w:tc>
          <w:tcPr>
            <w:tcW w:w="3256" w:type="dxa"/>
            <w:tcBorders>
              <w:top w:val="single" w:sz="4" w:space="0" w:color="auto"/>
              <w:left w:val="nil"/>
              <w:bottom w:val="single" w:sz="4" w:space="0" w:color="auto"/>
            </w:tcBorders>
            <w:shd w:val="clear" w:color="auto" w:fill="auto"/>
          </w:tcPr>
          <w:p w14:paraId="70E088D6" w14:textId="5908037E" w:rsidR="00191A0F" w:rsidRDefault="00191A0F" w:rsidP="007903D6">
            <w:pPr>
              <w:spacing w:after="120"/>
              <w:jc w:val="left"/>
            </w:pPr>
            <w:r>
              <w:t xml:space="preserve">Dr Julianne </w:t>
            </w:r>
            <w:proofErr w:type="spellStart"/>
            <w:r>
              <w:t>Jaques</w:t>
            </w:r>
            <w:proofErr w:type="spellEnd"/>
            <w:r>
              <w:t xml:space="preserve"> </w:t>
            </w:r>
            <w:r>
              <w:br/>
              <w:t>(acting Chair</w:t>
            </w:r>
            <w:r w:rsidR="006A3CDF">
              <w:t xml:space="preserve"> until 10 </w:t>
            </w:r>
            <w:r w:rsidR="00797900">
              <w:t>January</w:t>
            </w:r>
            <w:r w:rsidR="00797900">
              <w:br/>
            </w:r>
            <w:r w:rsidR="00D717BF">
              <w:rPr>
                <w:i/>
              </w:rPr>
              <w:noBreakHyphen/>
            </w:r>
            <w:r w:rsidR="00797900">
              <w:rPr>
                <w:i/>
              </w:rPr>
              <w:t xml:space="preserve"> </w:t>
            </w:r>
            <w:r w:rsidR="00797900" w:rsidRPr="00797900">
              <w:rPr>
                <w:i/>
              </w:rPr>
              <w:t>11 July 2019 to 10 January 2020</w:t>
            </w:r>
            <w:r w:rsidRPr="00797900">
              <w:rPr>
                <w:i/>
              </w:rPr>
              <w:t>)</w:t>
            </w:r>
          </w:p>
        </w:tc>
        <w:tc>
          <w:tcPr>
            <w:tcW w:w="2693" w:type="dxa"/>
            <w:tcBorders>
              <w:top w:val="single" w:sz="4" w:space="0" w:color="auto"/>
              <w:bottom w:val="single" w:sz="4" w:space="0" w:color="auto"/>
            </w:tcBorders>
            <w:shd w:val="clear" w:color="auto" w:fill="auto"/>
          </w:tcPr>
          <w:p w14:paraId="70EE6E8E" w14:textId="77777777" w:rsidR="00191A0F" w:rsidRDefault="00191A0F" w:rsidP="007903D6">
            <w:pPr>
              <w:spacing w:after="120"/>
            </w:pPr>
            <w:r>
              <w:t>1 July 2017</w:t>
            </w:r>
          </w:p>
        </w:tc>
        <w:tc>
          <w:tcPr>
            <w:tcW w:w="2548" w:type="dxa"/>
            <w:tcBorders>
              <w:top w:val="single" w:sz="4" w:space="0" w:color="auto"/>
              <w:bottom w:val="single" w:sz="4" w:space="0" w:color="auto"/>
              <w:right w:val="nil"/>
            </w:tcBorders>
            <w:shd w:val="clear" w:color="auto" w:fill="auto"/>
          </w:tcPr>
          <w:p w14:paraId="06141E52" w14:textId="77777777" w:rsidR="00191A0F" w:rsidRDefault="00191A0F" w:rsidP="00CE4080">
            <w:pPr>
              <w:spacing w:after="0"/>
            </w:pPr>
            <w:r>
              <w:t>30 June 202</w:t>
            </w:r>
            <w:r w:rsidR="00CE4080">
              <w:t>3</w:t>
            </w:r>
          </w:p>
        </w:tc>
      </w:tr>
      <w:tr w:rsidR="00191A0F" w14:paraId="63A093AD" w14:textId="77777777" w:rsidTr="00797900">
        <w:tc>
          <w:tcPr>
            <w:tcW w:w="3256" w:type="dxa"/>
            <w:tcBorders>
              <w:top w:val="single" w:sz="4" w:space="0" w:color="auto"/>
              <w:left w:val="nil"/>
              <w:bottom w:val="single" w:sz="4" w:space="0" w:color="auto"/>
            </w:tcBorders>
            <w:shd w:val="clear" w:color="auto" w:fill="auto"/>
          </w:tcPr>
          <w:p w14:paraId="2D8A5845" w14:textId="77777777" w:rsidR="00191A0F" w:rsidRDefault="00191A0F" w:rsidP="00E8040C">
            <w:r>
              <w:t>Neville Mitchell</w:t>
            </w:r>
          </w:p>
        </w:tc>
        <w:tc>
          <w:tcPr>
            <w:tcW w:w="2693" w:type="dxa"/>
            <w:tcBorders>
              <w:top w:val="single" w:sz="4" w:space="0" w:color="auto"/>
              <w:bottom w:val="single" w:sz="4" w:space="0" w:color="auto"/>
            </w:tcBorders>
            <w:shd w:val="clear" w:color="auto" w:fill="auto"/>
          </w:tcPr>
          <w:p w14:paraId="2F691547" w14:textId="77777777" w:rsidR="00191A0F" w:rsidRDefault="00191A0F" w:rsidP="00E8040C">
            <w:r>
              <w:t>14 May 2015</w:t>
            </w:r>
          </w:p>
        </w:tc>
        <w:tc>
          <w:tcPr>
            <w:tcW w:w="2548" w:type="dxa"/>
            <w:tcBorders>
              <w:top w:val="single" w:sz="4" w:space="0" w:color="auto"/>
              <w:bottom w:val="single" w:sz="4" w:space="0" w:color="auto"/>
              <w:right w:val="nil"/>
            </w:tcBorders>
            <w:shd w:val="clear" w:color="auto" w:fill="auto"/>
          </w:tcPr>
          <w:p w14:paraId="6D61FFD6" w14:textId="77777777" w:rsidR="00191A0F" w:rsidRDefault="00191A0F" w:rsidP="00E8040C">
            <w:r>
              <w:t>13 May 2021</w:t>
            </w:r>
          </w:p>
        </w:tc>
      </w:tr>
      <w:tr w:rsidR="00191A0F" w14:paraId="6AEC2EA2" w14:textId="77777777" w:rsidTr="00797900">
        <w:tc>
          <w:tcPr>
            <w:tcW w:w="3256" w:type="dxa"/>
            <w:tcBorders>
              <w:top w:val="single" w:sz="4" w:space="0" w:color="auto"/>
              <w:left w:val="nil"/>
              <w:bottom w:val="single" w:sz="4" w:space="0" w:color="auto"/>
            </w:tcBorders>
            <w:shd w:val="clear" w:color="auto" w:fill="auto"/>
          </w:tcPr>
          <w:p w14:paraId="224E3315" w14:textId="77777777" w:rsidR="00191A0F" w:rsidRDefault="00191A0F" w:rsidP="00E8040C">
            <w:r>
              <w:t xml:space="preserve">Dr Mark </w:t>
            </w:r>
            <w:proofErr w:type="spellStart"/>
            <w:r>
              <w:t>Pizzacalla</w:t>
            </w:r>
            <w:proofErr w:type="spellEnd"/>
          </w:p>
        </w:tc>
        <w:tc>
          <w:tcPr>
            <w:tcW w:w="2693" w:type="dxa"/>
            <w:tcBorders>
              <w:top w:val="single" w:sz="4" w:space="0" w:color="auto"/>
              <w:bottom w:val="single" w:sz="4" w:space="0" w:color="auto"/>
            </w:tcBorders>
            <w:shd w:val="clear" w:color="auto" w:fill="auto"/>
          </w:tcPr>
          <w:p w14:paraId="2D0A814D" w14:textId="77777777" w:rsidR="00191A0F" w:rsidRDefault="00191A0F" w:rsidP="00E8040C">
            <w:r>
              <w:t>1 January 2015</w:t>
            </w:r>
          </w:p>
        </w:tc>
        <w:tc>
          <w:tcPr>
            <w:tcW w:w="2548" w:type="dxa"/>
            <w:tcBorders>
              <w:top w:val="single" w:sz="4" w:space="0" w:color="auto"/>
              <w:bottom w:val="single" w:sz="4" w:space="0" w:color="auto"/>
              <w:right w:val="nil"/>
            </w:tcBorders>
            <w:shd w:val="clear" w:color="auto" w:fill="auto"/>
          </w:tcPr>
          <w:p w14:paraId="070F2431" w14:textId="77777777" w:rsidR="00191A0F" w:rsidRDefault="00191A0F" w:rsidP="00E8040C">
            <w:r>
              <w:t>31 December 2020</w:t>
            </w:r>
          </w:p>
        </w:tc>
      </w:tr>
      <w:tr w:rsidR="00B4562A" w14:paraId="5D226033" w14:textId="77777777" w:rsidTr="00797900">
        <w:tc>
          <w:tcPr>
            <w:tcW w:w="3256" w:type="dxa"/>
            <w:tcBorders>
              <w:top w:val="single" w:sz="4" w:space="0" w:color="auto"/>
              <w:left w:val="nil"/>
              <w:bottom w:val="single" w:sz="4" w:space="0" w:color="auto"/>
            </w:tcBorders>
            <w:shd w:val="clear" w:color="auto" w:fill="auto"/>
          </w:tcPr>
          <w:p w14:paraId="01C5FDF5" w14:textId="77777777" w:rsidR="00B4562A" w:rsidRDefault="00B4562A" w:rsidP="00E8040C">
            <w:r>
              <w:t xml:space="preserve">Chris </w:t>
            </w:r>
            <w:proofErr w:type="spellStart"/>
            <w:r w:rsidRPr="00B4562A">
              <w:t>Vanderkley</w:t>
            </w:r>
            <w:proofErr w:type="spellEnd"/>
          </w:p>
        </w:tc>
        <w:tc>
          <w:tcPr>
            <w:tcW w:w="2693" w:type="dxa"/>
            <w:tcBorders>
              <w:top w:val="single" w:sz="4" w:space="0" w:color="auto"/>
              <w:bottom w:val="single" w:sz="4" w:space="0" w:color="auto"/>
            </w:tcBorders>
            <w:shd w:val="clear" w:color="auto" w:fill="auto"/>
          </w:tcPr>
          <w:p w14:paraId="23AC5248" w14:textId="77777777" w:rsidR="00B4562A" w:rsidRDefault="00B4562A" w:rsidP="00B4562A">
            <w:r>
              <w:t>26 March 2020</w:t>
            </w:r>
          </w:p>
        </w:tc>
        <w:tc>
          <w:tcPr>
            <w:tcW w:w="2548" w:type="dxa"/>
            <w:tcBorders>
              <w:top w:val="single" w:sz="4" w:space="0" w:color="auto"/>
              <w:bottom w:val="single" w:sz="4" w:space="0" w:color="auto"/>
              <w:right w:val="nil"/>
            </w:tcBorders>
            <w:shd w:val="clear" w:color="auto" w:fill="auto"/>
          </w:tcPr>
          <w:p w14:paraId="24DD696E" w14:textId="77777777" w:rsidR="00B4562A" w:rsidRDefault="00B4562A" w:rsidP="00E8040C">
            <w:r>
              <w:t>25 March 2023</w:t>
            </w:r>
          </w:p>
        </w:tc>
      </w:tr>
      <w:tr w:rsidR="00191A0F" w14:paraId="4FF86311" w14:textId="77777777" w:rsidTr="00797900">
        <w:tc>
          <w:tcPr>
            <w:tcW w:w="3256" w:type="dxa"/>
            <w:tcBorders>
              <w:top w:val="single" w:sz="4" w:space="0" w:color="auto"/>
              <w:left w:val="nil"/>
              <w:bottom w:val="single" w:sz="4" w:space="0" w:color="auto"/>
            </w:tcBorders>
            <w:shd w:val="clear" w:color="auto" w:fill="auto"/>
          </w:tcPr>
          <w:p w14:paraId="0AD16A0F" w14:textId="3AEE7733" w:rsidR="00191A0F" w:rsidRDefault="00191A0F" w:rsidP="00E8040C">
            <w:r>
              <w:t>Ann</w:t>
            </w:r>
            <w:r w:rsidR="00D717BF">
              <w:noBreakHyphen/>
            </w:r>
            <w:r>
              <w:t>Maree Wolff</w:t>
            </w:r>
          </w:p>
        </w:tc>
        <w:tc>
          <w:tcPr>
            <w:tcW w:w="2693" w:type="dxa"/>
            <w:tcBorders>
              <w:top w:val="single" w:sz="4" w:space="0" w:color="auto"/>
              <w:bottom w:val="single" w:sz="4" w:space="0" w:color="auto"/>
            </w:tcBorders>
            <w:shd w:val="clear" w:color="auto" w:fill="auto"/>
          </w:tcPr>
          <w:p w14:paraId="1EDE79A6" w14:textId="77777777" w:rsidR="00191A0F" w:rsidRDefault="00191A0F" w:rsidP="00E8040C">
            <w:r>
              <w:t>14 May 2015</w:t>
            </w:r>
          </w:p>
        </w:tc>
        <w:tc>
          <w:tcPr>
            <w:tcW w:w="2548" w:type="dxa"/>
            <w:tcBorders>
              <w:top w:val="single" w:sz="4" w:space="0" w:color="auto"/>
              <w:bottom w:val="single" w:sz="4" w:space="0" w:color="auto"/>
              <w:right w:val="nil"/>
            </w:tcBorders>
            <w:shd w:val="clear" w:color="auto" w:fill="auto"/>
          </w:tcPr>
          <w:p w14:paraId="57ED919F" w14:textId="77777777" w:rsidR="00191A0F" w:rsidRDefault="00191A0F" w:rsidP="00E8040C">
            <w:r>
              <w:t>13 May 2021</w:t>
            </w:r>
          </w:p>
        </w:tc>
      </w:tr>
      <w:tr w:rsidR="00191A0F" w14:paraId="53C94D1F" w14:textId="77777777" w:rsidTr="00797900">
        <w:tc>
          <w:tcPr>
            <w:tcW w:w="3256" w:type="dxa"/>
            <w:tcBorders>
              <w:top w:val="single" w:sz="4" w:space="0" w:color="auto"/>
              <w:left w:val="nil"/>
              <w:bottom w:val="single" w:sz="4" w:space="0" w:color="auto"/>
            </w:tcBorders>
            <w:shd w:val="clear" w:color="auto" w:fill="auto"/>
          </w:tcPr>
          <w:p w14:paraId="06FD6902" w14:textId="77777777" w:rsidR="00191A0F" w:rsidRDefault="00191A0F" w:rsidP="00E8040C">
            <w:r>
              <w:t>Craig Yaxley</w:t>
            </w:r>
          </w:p>
        </w:tc>
        <w:tc>
          <w:tcPr>
            <w:tcW w:w="2693" w:type="dxa"/>
            <w:tcBorders>
              <w:top w:val="single" w:sz="4" w:space="0" w:color="auto"/>
              <w:bottom w:val="single" w:sz="4" w:space="0" w:color="auto"/>
            </w:tcBorders>
            <w:shd w:val="clear" w:color="auto" w:fill="auto"/>
          </w:tcPr>
          <w:p w14:paraId="42B21F6F" w14:textId="77777777" w:rsidR="00191A0F" w:rsidRDefault="00191A0F" w:rsidP="00E8040C">
            <w:r>
              <w:t>1 January 2015</w:t>
            </w:r>
          </w:p>
        </w:tc>
        <w:tc>
          <w:tcPr>
            <w:tcW w:w="2548" w:type="dxa"/>
            <w:tcBorders>
              <w:top w:val="single" w:sz="4" w:space="0" w:color="auto"/>
              <w:bottom w:val="single" w:sz="4" w:space="0" w:color="auto"/>
              <w:right w:val="nil"/>
            </w:tcBorders>
            <w:shd w:val="clear" w:color="auto" w:fill="auto"/>
          </w:tcPr>
          <w:p w14:paraId="466CB785" w14:textId="77777777" w:rsidR="00191A0F" w:rsidRDefault="00191A0F" w:rsidP="00E8040C">
            <w:r>
              <w:t>31 December 2020</w:t>
            </w:r>
          </w:p>
        </w:tc>
      </w:tr>
      <w:tr w:rsidR="00CE4080" w14:paraId="2C3EDE2C" w14:textId="77777777" w:rsidTr="00797900">
        <w:tc>
          <w:tcPr>
            <w:tcW w:w="3256" w:type="dxa"/>
            <w:tcBorders>
              <w:top w:val="single" w:sz="4" w:space="0" w:color="auto"/>
              <w:left w:val="nil"/>
              <w:bottom w:val="single" w:sz="4" w:space="0" w:color="auto"/>
            </w:tcBorders>
            <w:shd w:val="clear" w:color="auto" w:fill="auto"/>
          </w:tcPr>
          <w:p w14:paraId="6CA07600" w14:textId="77777777" w:rsidR="00CE4080" w:rsidRDefault="00CE4080" w:rsidP="00E8040C">
            <w:r w:rsidRPr="00EA7F0A">
              <w:t>Phil</w:t>
            </w:r>
            <w:r>
              <w:t xml:space="preserve"> </w:t>
            </w:r>
            <w:proofErr w:type="spellStart"/>
            <w:r>
              <w:t>Gaetjens</w:t>
            </w:r>
            <w:proofErr w:type="spellEnd"/>
          </w:p>
        </w:tc>
        <w:tc>
          <w:tcPr>
            <w:tcW w:w="2693" w:type="dxa"/>
            <w:tcBorders>
              <w:top w:val="single" w:sz="4" w:space="0" w:color="auto"/>
              <w:bottom w:val="single" w:sz="4" w:space="0" w:color="auto"/>
            </w:tcBorders>
            <w:shd w:val="clear" w:color="auto" w:fill="auto"/>
          </w:tcPr>
          <w:p w14:paraId="62DBD2BD" w14:textId="77777777" w:rsidR="00CE4080" w:rsidRDefault="00CE4080" w:rsidP="00E8040C">
            <w:r>
              <w:t>1 August 2018</w:t>
            </w:r>
          </w:p>
        </w:tc>
        <w:tc>
          <w:tcPr>
            <w:tcW w:w="2548" w:type="dxa"/>
            <w:tcBorders>
              <w:top w:val="single" w:sz="4" w:space="0" w:color="auto"/>
              <w:bottom w:val="single" w:sz="4" w:space="0" w:color="auto"/>
              <w:right w:val="nil"/>
            </w:tcBorders>
            <w:shd w:val="clear" w:color="auto" w:fill="auto"/>
          </w:tcPr>
          <w:p w14:paraId="26307680" w14:textId="150CE2B7" w:rsidR="00CE4080" w:rsidRDefault="00CE4080" w:rsidP="00CE4080">
            <w:pPr>
              <w:jc w:val="left"/>
            </w:pPr>
            <w:r>
              <w:t xml:space="preserve">30 August </w:t>
            </w:r>
            <w:r w:rsidRPr="007A18A7">
              <w:t>2019</w:t>
            </w:r>
            <w:r>
              <w:br/>
            </w:r>
            <w:r w:rsidR="00D717BF">
              <w:t xml:space="preserve"> — </w:t>
            </w:r>
            <w:r w:rsidRPr="00B846DF">
              <w:t>Ex</w:t>
            </w:r>
            <w:r w:rsidR="00D717BF">
              <w:noBreakHyphen/>
            </w:r>
            <w:r w:rsidRPr="00B846DF">
              <w:t>officio</w:t>
            </w:r>
          </w:p>
        </w:tc>
      </w:tr>
      <w:tr w:rsidR="00B13981" w14:paraId="5A3FC082" w14:textId="77777777" w:rsidTr="00797900">
        <w:tc>
          <w:tcPr>
            <w:tcW w:w="3256" w:type="dxa"/>
            <w:tcBorders>
              <w:top w:val="single" w:sz="4" w:space="0" w:color="auto"/>
              <w:left w:val="nil"/>
              <w:bottom w:val="single" w:sz="4" w:space="0" w:color="auto"/>
            </w:tcBorders>
            <w:shd w:val="clear" w:color="auto" w:fill="auto"/>
          </w:tcPr>
          <w:p w14:paraId="02DE1761" w14:textId="77777777" w:rsidR="00B13981" w:rsidRPr="00EA7F0A" w:rsidRDefault="00B13981" w:rsidP="00E8040C">
            <w:r>
              <w:t>Dr Steven Kennedy</w:t>
            </w:r>
          </w:p>
        </w:tc>
        <w:tc>
          <w:tcPr>
            <w:tcW w:w="2693" w:type="dxa"/>
            <w:tcBorders>
              <w:top w:val="single" w:sz="4" w:space="0" w:color="auto"/>
              <w:bottom w:val="single" w:sz="4" w:space="0" w:color="auto"/>
            </w:tcBorders>
            <w:shd w:val="clear" w:color="auto" w:fill="auto"/>
          </w:tcPr>
          <w:p w14:paraId="1D338C1A" w14:textId="77777777" w:rsidR="00B13981" w:rsidRDefault="00B13981" w:rsidP="00E8040C">
            <w:r>
              <w:t>2 September 2019</w:t>
            </w:r>
          </w:p>
        </w:tc>
        <w:tc>
          <w:tcPr>
            <w:tcW w:w="2548" w:type="dxa"/>
            <w:tcBorders>
              <w:top w:val="single" w:sz="4" w:space="0" w:color="auto"/>
              <w:bottom w:val="single" w:sz="4" w:space="0" w:color="auto"/>
              <w:right w:val="nil"/>
            </w:tcBorders>
            <w:shd w:val="clear" w:color="auto" w:fill="auto"/>
          </w:tcPr>
          <w:p w14:paraId="5D928D33" w14:textId="17FF7F07" w:rsidR="00B13981" w:rsidRDefault="00B13981" w:rsidP="00CE4080">
            <w:pPr>
              <w:jc w:val="left"/>
            </w:pPr>
            <w:r w:rsidRPr="00646C80">
              <w:t>Ex</w:t>
            </w:r>
            <w:r w:rsidR="00D717BF">
              <w:noBreakHyphen/>
            </w:r>
            <w:r w:rsidRPr="00646C80">
              <w:t>officio</w:t>
            </w:r>
          </w:p>
        </w:tc>
      </w:tr>
      <w:tr w:rsidR="00191A0F" w14:paraId="0486779C" w14:textId="77777777" w:rsidTr="00797900">
        <w:tc>
          <w:tcPr>
            <w:tcW w:w="3256" w:type="dxa"/>
            <w:tcBorders>
              <w:top w:val="single" w:sz="4" w:space="0" w:color="auto"/>
              <w:left w:val="nil"/>
              <w:bottom w:val="single" w:sz="4" w:space="0" w:color="auto"/>
            </w:tcBorders>
            <w:shd w:val="clear" w:color="auto" w:fill="auto"/>
          </w:tcPr>
          <w:p w14:paraId="5AC9130B" w14:textId="77777777" w:rsidR="00191A0F" w:rsidRPr="00EA7F0A" w:rsidRDefault="00191A0F" w:rsidP="00E8040C">
            <w:r>
              <w:t>Chris Jordan</w:t>
            </w:r>
            <w:r>
              <w:rPr>
                <w:vertAlign w:val="superscript"/>
              </w:rPr>
              <w:t>(a</w:t>
            </w:r>
            <w:r w:rsidRPr="005B623A">
              <w:rPr>
                <w:vertAlign w:val="superscript"/>
              </w:rPr>
              <w:t>)</w:t>
            </w:r>
            <w:r w:rsidRPr="005B623A">
              <w:t xml:space="preserve"> </w:t>
            </w:r>
            <w:r>
              <w:t>AO</w:t>
            </w:r>
          </w:p>
        </w:tc>
        <w:tc>
          <w:tcPr>
            <w:tcW w:w="2693" w:type="dxa"/>
            <w:tcBorders>
              <w:top w:val="single" w:sz="4" w:space="0" w:color="auto"/>
              <w:bottom w:val="single" w:sz="4" w:space="0" w:color="auto"/>
            </w:tcBorders>
            <w:shd w:val="clear" w:color="auto" w:fill="auto"/>
          </w:tcPr>
          <w:p w14:paraId="6EEC6256" w14:textId="77777777" w:rsidR="00191A0F" w:rsidRDefault="00191A0F" w:rsidP="00E8040C">
            <w:r>
              <w:t>1 January 2013</w:t>
            </w:r>
          </w:p>
        </w:tc>
        <w:tc>
          <w:tcPr>
            <w:tcW w:w="2548" w:type="dxa"/>
            <w:tcBorders>
              <w:top w:val="single" w:sz="4" w:space="0" w:color="auto"/>
              <w:bottom w:val="single" w:sz="4" w:space="0" w:color="auto"/>
              <w:right w:val="nil"/>
            </w:tcBorders>
            <w:shd w:val="clear" w:color="auto" w:fill="auto"/>
          </w:tcPr>
          <w:p w14:paraId="7D85792C" w14:textId="35F50571" w:rsidR="00191A0F" w:rsidRPr="00646C80" w:rsidRDefault="00191A0F" w:rsidP="00E8040C">
            <w:r w:rsidRPr="00646C80">
              <w:t>Ex</w:t>
            </w:r>
            <w:r w:rsidR="00D717BF">
              <w:noBreakHyphen/>
            </w:r>
            <w:r w:rsidRPr="00646C80">
              <w:t>officio</w:t>
            </w:r>
          </w:p>
        </w:tc>
      </w:tr>
      <w:tr w:rsidR="00191A0F" w14:paraId="4155E8E4" w14:textId="77777777" w:rsidTr="00797900">
        <w:tc>
          <w:tcPr>
            <w:tcW w:w="3256" w:type="dxa"/>
            <w:tcBorders>
              <w:top w:val="single" w:sz="4" w:space="0" w:color="auto"/>
              <w:left w:val="nil"/>
              <w:bottom w:val="single" w:sz="4" w:space="0" w:color="auto"/>
            </w:tcBorders>
            <w:shd w:val="clear" w:color="auto" w:fill="auto"/>
          </w:tcPr>
          <w:p w14:paraId="35A7616E" w14:textId="77777777" w:rsidR="00191A0F" w:rsidRDefault="00191A0F" w:rsidP="00E8040C">
            <w:r>
              <w:t>Peter Quiggin PSM</w:t>
            </w:r>
          </w:p>
        </w:tc>
        <w:tc>
          <w:tcPr>
            <w:tcW w:w="2693" w:type="dxa"/>
            <w:tcBorders>
              <w:top w:val="single" w:sz="4" w:space="0" w:color="auto"/>
              <w:bottom w:val="single" w:sz="4" w:space="0" w:color="auto"/>
            </w:tcBorders>
            <w:shd w:val="clear" w:color="auto" w:fill="auto"/>
          </w:tcPr>
          <w:p w14:paraId="715196EB" w14:textId="77777777" w:rsidR="00191A0F" w:rsidRDefault="00191A0F" w:rsidP="00E8040C">
            <w:r>
              <w:t>19 January 2004</w:t>
            </w:r>
          </w:p>
        </w:tc>
        <w:tc>
          <w:tcPr>
            <w:tcW w:w="2548" w:type="dxa"/>
            <w:tcBorders>
              <w:top w:val="single" w:sz="4" w:space="0" w:color="auto"/>
              <w:bottom w:val="single" w:sz="4" w:space="0" w:color="auto"/>
              <w:right w:val="nil"/>
            </w:tcBorders>
            <w:shd w:val="clear" w:color="auto" w:fill="auto"/>
          </w:tcPr>
          <w:p w14:paraId="6217AD08" w14:textId="5D0D79A5" w:rsidR="00191A0F" w:rsidRPr="00646C80" w:rsidRDefault="00191A0F" w:rsidP="00E8040C">
            <w:r w:rsidRPr="00646C80">
              <w:t>Ex</w:t>
            </w:r>
            <w:r w:rsidR="00D717BF">
              <w:noBreakHyphen/>
            </w:r>
            <w:r w:rsidRPr="00646C80">
              <w:t>officio</w:t>
            </w:r>
          </w:p>
        </w:tc>
      </w:tr>
    </w:tbl>
    <w:p w14:paraId="17D45CA1" w14:textId="77777777" w:rsidR="00191A0F" w:rsidRPr="00E8040C" w:rsidRDefault="00191A0F" w:rsidP="00191A0F">
      <w:pPr>
        <w:rPr>
          <w:sz w:val="18"/>
          <w:szCs w:val="20"/>
        </w:rPr>
      </w:pPr>
      <w:r w:rsidRPr="00E8040C">
        <w:rPr>
          <w:sz w:val="18"/>
          <w:szCs w:val="20"/>
        </w:rPr>
        <w:t>(a) Chris Jordan AO has been a member of the Board in various capacities since 14 September 2000.</w:t>
      </w:r>
    </w:p>
    <w:p w14:paraId="48F2523F" w14:textId="77777777" w:rsidR="00DC2F4D" w:rsidRDefault="00DC2F4D" w:rsidP="00DC2F4D"/>
    <w:p w14:paraId="134A18DA" w14:textId="77777777" w:rsidR="00DC2F4D" w:rsidRDefault="00DC2F4D" w:rsidP="00DC2F4D"/>
    <w:p w14:paraId="1CA80E22" w14:textId="77777777" w:rsidR="00A77764" w:rsidRDefault="00A77764">
      <w:pPr>
        <w:spacing w:after="0" w:line="240" w:lineRule="auto"/>
        <w:jc w:val="left"/>
      </w:pPr>
      <w:r>
        <w:br w:type="page"/>
      </w:r>
    </w:p>
    <w:p w14:paraId="7632E4E5" w14:textId="77777777" w:rsidR="00A77764" w:rsidRDefault="00A77764" w:rsidP="00D717BF">
      <w:pPr>
        <w:pStyle w:val="Heading1"/>
        <w:numPr>
          <w:ilvl w:val="0"/>
          <w:numId w:val="13"/>
        </w:numPr>
      </w:pPr>
      <w:bookmarkStart w:id="273" w:name="_Toc67059273"/>
      <w:bookmarkStart w:id="274" w:name="_Toc67059677"/>
      <w:bookmarkStart w:id="275" w:name="_Toc67059875"/>
      <w:bookmarkStart w:id="276" w:name="_Toc67495846"/>
      <w:r>
        <w:lastRenderedPageBreak/>
        <w:t>Appendix C: Board Working Groups and Private Sector Secondments</w:t>
      </w:r>
      <w:bookmarkEnd w:id="273"/>
      <w:bookmarkEnd w:id="274"/>
      <w:bookmarkEnd w:id="275"/>
      <w:bookmarkEnd w:id="276"/>
    </w:p>
    <w:p w14:paraId="19842E63" w14:textId="52643E40" w:rsidR="00313FB9" w:rsidRDefault="00313FB9" w:rsidP="00313FB9">
      <w:pPr>
        <w:pStyle w:val="TableMainHeading"/>
      </w:pPr>
      <w:bookmarkStart w:id="277" w:name="_Toc27652716"/>
      <w:bookmarkStart w:id="278" w:name="_Toc67054798"/>
      <w:bookmarkStart w:id="279" w:name="_Toc67059280"/>
      <w:bookmarkStart w:id="280" w:name="_Toc67059637"/>
      <w:bookmarkStart w:id="281" w:name="_Toc67059585"/>
      <w:bookmarkStart w:id="282" w:name="_Toc67059847"/>
      <w:bookmarkStart w:id="283" w:name="_Toc67495475"/>
      <w:r>
        <w:t>Table 3: Membership of Board Working Groups, 20</w:t>
      </w:r>
      <w:r w:rsidR="00AE5FEC">
        <w:t>19</w:t>
      </w:r>
      <w:r w:rsidR="00D717BF">
        <w:noBreakHyphen/>
      </w:r>
      <w:r w:rsidR="00AE5FEC">
        <w:t>20</w:t>
      </w:r>
      <w:bookmarkEnd w:id="277"/>
      <w:bookmarkEnd w:id="278"/>
      <w:bookmarkEnd w:id="279"/>
      <w:bookmarkEnd w:id="280"/>
      <w:bookmarkEnd w:id="281"/>
      <w:bookmarkEnd w:id="282"/>
      <w:bookmarkEnd w:id="283"/>
    </w:p>
    <w:p w14:paraId="7EF455EA" w14:textId="77777777" w:rsidR="00313FB9" w:rsidRDefault="00313FB9" w:rsidP="00313FB9">
      <w:r>
        <w:t>Note: All working groups are supported by Government officials from other agencies in particular Treasury and the ATO.</w:t>
      </w:r>
    </w:p>
    <w:p w14:paraId="7E90FCEC" w14:textId="6110CA3E" w:rsidR="00313FB9" w:rsidRDefault="00313FB9" w:rsidP="00313FB9">
      <w:pPr>
        <w:pStyle w:val="TableMainHeadingContd"/>
      </w:pPr>
      <w:r>
        <w:t>Completed references</w:t>
      </w:r>
      <w:r w:rsidR="002B29D1">
        <w:t xml:space="preserve">, </w:t>
      </w:r>
      <w:r w:rsidR="002B29D1" w:rsidRPr="002C6D7B">
        <w:t>201</w:t>
      </w:r>
      <w:r w:rsidR="002C6D7B" w:rsidRPr="002C6D7B">
        <w:t>9</w:t>
      </w:r>
      <w:r w:rsidR="00D717BF">
        <w:noBreakHyphen/>
      </w:r>
      <w:r w:rsidR="002C6D7B" w:rsidRPr="002C6D7B">
        <w:t>20</w:t>
      </w:r>
    </w:p>
    <w:tbl>
      <w:tblPr>
        <w:tblStyle w:val="TableGrid"/>
        <w:tblW w:w="0" w:type="auto"/>
        <w:tblLook w:val="04A0" w:firstRow="1" w:lastRow="0" w:firstColumn="1" w:lastColumn="0" w:noHBand="0" w:noVBand="1"/>
      </w:tblPr>
      <w:tblGrid>
        <w:gridCol w:w="4248"/>
        <w:gridCol w:w="4249"/>
      </w:tblGrid>
      <w:tr w:rsidR="004F3151" w14:paraId="60951ED8" w14:textId="77777777" w:rsidTr="004F3151">
        <w:trPr>
          <w:cnfStyle w:val="100000000000" w:firstRow="1" w:lastRow="0" w:firstColumn="0" w:lastColumn="0" w:oddVBand="0" w:evenVBand="0" w:oddHBand="0" w:evenHBand="0" w:firstRowFirstColumn="0" w:firstRowLastColumn="0" w:lastRowFirstColumn="0" w:lastRowLastColumn="0"/>
        </w:trPr>
        <w:tc>
          <w:tcPr>
            <w:tcW w:w="4248" w:type="dxa"/>
            <w:tcBorders>
              <w:bottom w:val="nil"/>
              <w:right w:val="single" w:sz="4" w:space="0" w:color="auto"/>
            </w:tcBorders>
          </w:tcPr>
          <w:p w14:paraId="16197D75" w14:textId="77777777" w:rsidR="004F3151" w:rsidRDefault="004F3151" w:rsidP="004F3151">
            <w:pPr>
              <w:pStyle w:val="TableColumnHeadingLeft"/>
            </w:pPr>
            <w:r>
              <w:t>Fringe benefits tax compliance cost review</w:t>
            </w:r>
          </w:p>
        </w:tc>
        <w:tc>
          <w:tcPr>
            <w:tcW w:w="4249" w:type="dxa"/>
            <w:tcBorders>
              <w:top w:val="single" w:sz="4" w:space="0" w:color="3F6294"/>
              <w:left w:val="single" w:sz="4" w:space="0" w:color="auto"/>
              <w:bottom w:val="nil"/>
            </w:tcBorders>
          </w:tcPr>
          <w:p w14:paraId="6AEEA74D" w14:textId="77777777" w:rsidR="004F3151" w:rsidRDefault="004F3151" w:rsidP="004F3151">
            <w:pPr>
              <w:pStyle w:val="TableColumnHeadingLeft"/>
            </w:pPr>
            <w:r>
              <w:t>Review of the tax implications of granny flat arrangements</w:t>
            </w:r>
          </w:p>
        </w:tc>
      </w:tr>
      <w:tr w:rsidR="004F3151" w14:paraId="522A7AF2" w14:textId="77777777" w:rsidTr="004F3151">
        <w:tc>
          <w:tcPr>
            <w:tcW w:w="4248" w:type="dxa"/>
            <w:tcBorders>
              <w:top w:val="nil"/>
              <w:bottom w:val="single" w:sz="4" w:space="0" w:color="3F6294"/>
              <w:right w:val="single" w:sz="4" w:space="0" w:color="auto"/>
            </w:tcBorders>
            <w:shd w:val="clear" w:color="auto" w:fill="auto"/>
          </w:tcPr>
          <w:p w14:paraId="53CD37A2" w14:textId="105AC698" w:rsidR="004F3151" w:rsidRDefault="004F3151" w:rsidP="004F3151">
            <w:pPr>
              <w:pStyle w:val="TableTextLeft"/>
            </w:pPr>
            <w:proofErr w:type="spellStart"/>
            <w:r w:rsidRPr="00571386">
              <w:t>Rosheen</w:t>
            </w:r>
            <w:proofErr w:type="spellEnd"/>
            <w:r w:rsidRPr="00571386">
              <w:t xml:space="preserve"> </w:t>
            </w:r>
            <w:proofErr w:type="spellStart"/>
            <w:r w:rsidRPr="00571386">
              <w:t>Garnon</w:t>
            </w:r>
            <w:proofErr w:type="spellEnd"/>
            <w:r w:rsidRPr="00571386">
              <w:t xml:space="preserve"> (Chair)</w:t>
            </w:r>
            <w:r w:rsidRPr="00571386">
              <w:br/>
            </w:r>
            <w:r>
              <w:t xml:space="preserve">Neville Mitchell </w:t>
            </w:r>
            <w:r w:rsidRPr="00571386">
              <w:br/>
            </w:r>
            <w:r>
              <w:t>Tony Principe</w:t>
            </w:r>
            <w:r w:rsidRPr="00571386">
              <w:br/>
            </w:r>
            <w:proofErr w:type="spellStart"/>
            <w:r>
              <w:t>Binh</w:t>
            </w:r>
            <w:proofErr w:type="spellEnd"/>
            <w:r>
              <w:t xml:space="preserve"> Tran</w:t>
            </w:r>
            <w:r w:rsidR="00D717BF">
              <w:noBreakHyphen/>
            </w:r>
            <w:r>
              <w:t>Nam</w:t>
            </w:r>
          </w:p>
        </w:tc>
        <w:tc>
          <w:tcPr>
            <w:tcW w:w="4249" w:type="dxa"/>
            <w:tcBorders>
              <w:top w:val="nil"/>
              <w:left w:val="single" w:sz="4" w:space="0" w:color="auto"/>
              <w:bottom w:val="single" w:sz="4" w:space="0" w:color="3F6294"/>
            </w:tcBorders>
            <w:shd w:val="clear" w:color="auto" w:fill="auto"/>
          </w:tcPr>
          <w:p w14:paraId="02DC22AA" w14:textId="77777777" w:rsidR="004F3151" w:rsidRDefault="004F3151" w:rsidP="004F3151">
            <w:pPr>
              <w:pStyle w:val="TableTextLeft"/>
            </w:pPr>
            <w:r>
              <w:t>Craig Yaxley (Chair)</w:t>
            </w:r>
            <w:r w:rsidRPr="00571386">
              <w:t xml:space="preserve"> </w:t>
            </w:r>
            <w:r w:rsidRPr="00571386">
              <w:br/>
            </w:r>
            <w:r>
              <w:t>Neville Mitchell</w:t>
            </w:r>
            <w:r w:rsidRPr="00571386">
              <w:br/>
            </w:r>
            <w:r>
              <w:t>Peter Quiggin PSM</w:t>
            </w:r>
            <w:r w:rsidRPr="00571386">
              <w:br/>
            </w:r>
          </w:p>
        </w:tc>
      </w:tr>
    </w:tbl>
    <w:p w14:paraId="42BB6FAE" w14:textId="77777777" w:rsidR="004F3151" w:rsidRDefault="004F3151" w:rsidP="008F2170">
      <w:pPr>
        <w:pStyle w:val="SingleParagraph"/>
      </w:pPr>
    </w:p>
    <w:tbl>
      <w:tblPr>
        <w:tblStyle w:val="TableGrid"/>
        <w:tblW w:w="0" w:type="auto"/>
        <w:tblLook w:val="04A0" w:firstRow="1" w:lastRow="0" w:firstColumn="1" w:lastColumn="0" w:noHBand="0" w:noVBand="1"/>
      </w:tblPr>
      <w:tblGrid>
        <w:gridCol w:w="4248"/>
        <w:gridCol w:w="4249"/>
      </w:tblGrid>
      <w:tr w:rsidR="004F3151" w14:paraId="765CDE99" w14:textId="77777777" w:rsidTr="004F3151">
        <w:trPr>
          <w:cnfStyle w:val="100000000000" w:firstRow="1" w:lastRow="0" w:firstColumn="0" w:lastColumn="0" w:oddVBand="0" w:evenVBand="0" w:oddHBand="0" w:evenHBand="0" w:firstRowFirstColumn="0" w:firstRowLastColumn="0" w:lastRowFirstColumn="0" w:lastRowLastColumn="0"/>
        </w:trPr>
        <w:tc>
          <w:tcPr>
            <w:tcW w:w="4248" w:type="dxa"/>
            <w:tcBorders>
              <w:bottom w:val="nil"/>
              <w:right w:val="single" w:sz="4" w:space="0" w:color="auto"/>
            </w:tcBorders>
          </w:tcPr>
          <w:p w14:paraId="2BB847EB" w14:textId="50D9837D" w:rsidR="004F3151" w:rsidRDefault="004F3151" w:rsidP="004F3151">
            <w:pPr>
              <w:pStyle w:val="TableColumnHeadingLeft"/>
            </w:pPr>
            <w:r>
              <w:t>Post</w:t>
            </w:r>
            <w:r w:rsidR="00D717BF">
              <w:noBreakHyphen/>
            </w:r>
            <w:r>
              <w:t>implementation review of the voluntary tax transparency code</w:t>
            </w:r>
          </w:p>
        </w:tc>
        <w:tc>
          <w:tcPr>
            <w:tcW w:w="4249" w:type="dxa"/>
            <w:tcBorders>
              <w:top w:val="single" w:sz="4" w:space="0" w:color="3F6294"/>
              <w:left w:val="single" w:sz="4" w:space="0" w:color="auto"/>
              <w:bottom w:val="nil"/>
            </w:tcBorders>
          </w:tcPr>
          <w:p w14:paraId="57ABD6D0" w14:textId="12D259D0" w:rsidR="004F3151" w:rsidRDefault="004F3151" w:rsidP="004F3151">
            <w:pPr>
              <w:pStyle w:val="TableColumnHeadingLeft"/>
            </w:pPr>
            <w:r>
              <w:t>Not</w:t>
            </w:r>
            <w:r w:rsidR="00D717BF">
              <w:noBreakHyphen/>
            </w:r>
            <w:r>
              <w:t>for</w:t>
            </w:r>
            <w:r w:rsidR="00D717BF">
              <w:noBreakHyphen/>
            </w:r>
            <w:r>
              <w:t>profit sector tax issues</w:t>
            </w:r>
          </w:p>
        </w:tc>
      </w:tr>
      <w:tr w:rsidR="004F3151" w14:paraId="2DC31E17" w14:textId="77777777" w:rsidTr="004F3151">
        <w:tc>
          <w:tcPr>
            <w:tcW w:w="4248" w:type="dxa"/>
            <w:tcBorders>
              <w:top w:val="nil"/>
              <w:bottom w:val="single" w:sz="4" w:space="0" w:color="3F6294"/>
              <w:right w:val="single" w:sz="4" w:space="0" w:color="auto"/>
            </w:tcBorders>
            <w:shd w:val="clear" w:color="auto" w:fill="auto"/>
          </w:tcPr>
          <w:p w14:paraId="63D48925" w14:textId="797BF834" w:rsidR="004F3151" w:rsidRDefault="004F3151" w:rsidP="004F3151">
            <w:pPr>
              <w:pStyle w:val="TableTextLeft"/>
            </w:pPr>
            <w:r>
              <w:t>Ann</w:t>
            </w:r>
            <w:r w:rsidR="00D717BF">
              <w:noBreakHyphen/>
            </w:r>
            <w:r>
              <w:t>Maree Wolff</w:t>
            </w:r>
            <w:r w:rsidRPr="00571386">
              <w:t xml:space="preserve"> (Chair)</w:t>
            </w:r>
            <w:r w:rsidRPr="00571386">
              <w:br/>
            </w:r>
            <w:r>
              <w:t>Neville Mitchell</w:t>
            </w:r>
            <w:r w:rsidRPr="00571386">
              <w:br/>
            </w:r>
            <w:r>
              <w:t>Karen Payne</w:t>
            </w:r>
          </w:p>
        </w:tc>
        <w:tc>
          <w:tcPr>
            <w:tcW w:w="4249" w:type="dxa"/>
            <w:tcBorders>
              <w:top w:val="nil"/>
              <w:left w:val="single" w:sz="4" w:space="0" w:color="auto"/>
              <w:bottom w:val="single" w:sz="4" w:space="0" w:color="3F6294"/>
            </w:tcBorders>
            <w:shd w:val="clear" w:color="auto" w:fill="auto"/>
          </w:tcPr>
          <w:p w14:paraId="799E6B65" w14:textId="77777777" w:rsidR="00F0710B" w:rsidRDefault="004F3151" w:rsidP="004F3151">
            <w:pPr>
              <w:pStyle w:val="TableTextLeft"/>
            </w:pPr>
            <w:r>
              <w:t xml:space="preserve">Dr Julianne </w:t>
            </w:r>
            <w:proofErr w:type="spellStart"/>
            <w:r>
              <w:t>Jaques</w:t>
            </w:r>
            <w:proofErr w:type="spellEnd"/>
            <w:r>
              <w:t xml:space="preserve"> (Chair)</w:t>
            </w:r>
          </w:p>
          <w:p w14:paraId="6B9E2A21" w14:textId="411F2446" w:rsidR="004F3151" w:rsidRDefault="00F0710B" w:rsidP="004F3151">
            <w:pPr>
              <w:pStyle w:val="TableTextLeft"/>
            </w:pPr>
            <w:r>
              <w:t>Michael Andrew AO</w:t>
            </w:r>
            <w:r w:rsidR="004F3151" w:rsidRPr="00571386">
              <w:t xml:space="preserve"> </w:t>
            </w:r>
            <w:r w:rsidR="004F3151" w:rsidRPr="00571386">
              <w:br/>
            </w:r>
          </w:p>
        </w:tc>
      </w:tr>
    </w:tbl>
    <w:p w14:paraId="316613A0" w14:textId="77777777" w:rsidR="004F3151" w:rsidRDefault="004F3151" w:rsidP="008F2170">
      <w:pPr>
        <w:pStyle w:val="SingleParagraph"/>
      </w:pPr>
    </w:p>
    <w:p w14:paraId="340BAE9A" w14:textId="77777777" w:rsidR="00313FB9" w:rsidRDefault="00313FB9" w:rsidP="00313FB9">
      <w:pPr>
        <w:pStyle w:val="TableMainHeadingContd"/>
      </w:pPr>
      <w:r>
        <w:t>Broader work of the Board</w:t>
      </w:r>
    </w:p>
    <w:tbl>
      <w:tblPr>
        <w:tblStyle w:val="TableGrid"/>
        <w:tblW w:w="0" w:type="auto"/>
        <w:tblLook w:val="04A0" w:firstRow="1" w:lastRow="0" w:firstColumn="1" w:lastColumn="0" w:noHBand="0" w:noVBand="1"/>
      </w:tblPr>
      <w:tblGrid>
        <w:gridCol w:w="4248"/>
        <w:gridCol w:w="4249"/>
      </w:tblGrid>
      <w:tr w:rsidR="00313FB9" w14:paraId="11DE28F9" w14:textId="77777777" w:rsidTr="00E8040C">
        <w:trPr>
          <w:cnfStyle w:val="100000000000" w:firstRow="1" w:lastRow="0" w:firstColumn="0" w:lastColumn="0" w:oddVBand="0" w:evenVBand="0" w:oddHBand="0" w:evenHBand="0" w:firstRowFirstColumn="0" w:firstRowLastColumn="0" w:lastRowFirstColumn="0" w:lastRowLastColumn="0"/>
        </w:trPr>
        <w:tc>
          <w:tcPr>
            <w:tcW w:w="4248" w:type="dxa"/>
            <w:tcBorders>
              <w:bottom w:val="nil"/>
              <w:right w:val="single" w:sz="4" w:space="0" w:color="auto"/>
            </w:tcBorders>
          </w:tcPr>
          <w:p w14:paraId="3F361CBE" w14:textId="77777777" w:rsidR="00313FB9" w:rsidRDefault="002C6D7B" w:rsidP="00E8040C">
            <w:pPr>
              <w:pStyle w:val="TableColumnHeadingLeft"/>
            </w:pPr>
            <w:r>
              <w:t>Corporate tax residency review</w:t>
            </w:r>
          </w:p>
        </w:tc>
        <w:tc>
          <w:tcPr>
            <w:tcW w:w="4249" w:type="dxa"/>
            <w:tcBorders>
              <w:top w:val="single" w:sz="4" w:space="0" w:color="3F6294"/>
              <w:left w:val="single" w:sz="4" w:space="0" w:color="auto"/>
              <w:bottom w:val="nil"/>
            </w:tcBorders>
          </w:tcPr>
          <w:p w14:paraId="19F973DA" w14:textId="77228D91" w:rsidR="00313FB9" w:rsidRDefault="002841CB" w:rsidP="00E8040C">
            <w:pPr>
              <w:pStyle w:val="TableColumnHeadingLeft"/>
            </w:pPr>
            <w:r>
              <w:t>CGT roll</w:t>
            </w:r>
            <w:r w:rsidR="00D717BF">
              <w:noBreakHyphen/>
            </w:r>
            <w:r>
              <w:t>over rules review</w:t>
            </w:r>
          </w:p>
        </w:tc>
      </w:tr>
      <w:tr w:rsidR="00313FB9" w14:paraId="442AA533" w14:textId="77777777" w:rsidTr="00E8040C">
        <w:tc>
          <w:tcPr>
            <w:tcW w:w="4248" w:type="dxa"/>
            <w:tcBorders>
              <w:top w:val="nil"/>
              <w:bottom w:val="single" w:sz="4" w:space="0" w:color="3F6294"/>
              <w:right w:val="single" w:sz="4" w:space="0" w:color="auto"/>
            </w:tcBorders>
            <w:shd w:val="clear" w:color="auto" w:fill="auto"/>
          </w:tcPr>
          <w:p w14:paraId="12D68378" w14:textId="59D91C24" w:rsidR="002C6D7B" w:rsidRDefault="00313FB9" w:rsidP="00E8040C">
            <w:pPr>
              <w:pStyle w:val="TableTextLeft"/>
            </w:pPr>
            <w:r>
              <w:t>Neville Mitchell</w:t>
            </w:r>
            <w:r w:rsidR="002C6D7B">
              <w:t xml:space="preserve"> (Chair)</w:t>
            </w:r>
            <w:r w:rsidRPr="00571386">
              <w:br/>
            </w:r>
            <w:r w:rsidR="002C6D7B">
              <w:t>Ann</w:t>
            </w:r>
            <w:r w:rsidR="00D717BF">
              <w:noBreakHyphen/>
            </w:r>
            <w:r w:rsidR="002C6D7B">
              <w:t>Maree Wolff</w:t>
            </w:r>
          </w:p>
          <w:p w14:paraId="4A7E501C" w14:textId="77777777" w:rsidR="00313FB9" w:rsidRDefault="002C6D7B" w:rsidP="00E8040C">
            <w:pPr>
              <w:pStyle w:val="TableTextLeft"/>
            </w:pPr>
            <w:r>
              <w:t xml:space="preserve">Dr Julianne </w:t>
            </w:r>
            <w:proofErr w:type="spellStart"/>
            <w:r>
              <w:t>Jaques</w:t>
            </w:r>
            <w:proofErr w:type="spellEnd"/>
          </w:p>
        </w:tc>
        <w:tc>
          <w:tcPr>
            <w:tcW w:w="4249" w:type="dxa"/>
            <w:tcBorders>
              <w:top w:val="nil"/>
              <w:left w:val="single" w:sz="4" w:space="0" w:color="auto"/>
              <w:bottom w:val="single" w:sz="4" w:space="0" w:color="3F6294"/>
            </w:tcBorders>
            <w:shd w:val="clear" w:color="auto" w:fill="auto"/>
          </w:tcPr>
          <w:p w14:paraId="6AD420E1" w14:textId="77777777" w:rsidR="002841CB" w:rsidRDefault="002841CB" w:rsidP="00E8040C">
            <w:pPr>
              <w:pStyle w:val="TableTextLeft"/>
            </w:pPr>
            <w:r>
              <w:t>Craig Yaxley</w:t>
            </w:r>
            <w:r w:rsidR="00313FB9">
              <w:t xml:space="preserve"> (Chair)</w:t>
            </w:r>
          </w:p>
          <w:p w14:paraId="66FE485A" w14:textId="62550671" w:rsidR="00313FB9" w:rsidRDefault="002841CB" w:rsidP="00E8040C">
            <w:pPr>
              <w:pStyle w:val="TableTextLeft"/>
            </w:pPr>
            <w:r>
              <w:t>Ann</w:t>
            </w:r>
            <w:r w:rsidR="00D717BF">
              <w:noBreakHyphen/>
            </w:r>
            <w:r>
              <w:t>Maree Wolff</w:t>
            </w:r>
            <w:r w:rsidR="00313FB9" w:rsidRPr="00571386">
              <w:t xml:space="preserve"> </w:t>
            </w:r>
            <w:r w:rsidR="00313FB9" w:rsidRPr="00571386">
              <w:br/>
            </w:r>
          </w:p>
        </w:tc>
      </w:tr>
    </w:tbl>
    <w:p w14:paraId="33105CB6" w14:textId="77777777" w:rsidR="00313FB9" w:rsidRDefault="00313FB9" w:rsidP="008F2170">
      <w:pPr>
        <w:pStyle w:val="SingleParagraph"/>
      </w:pPr>
    </w:p>
    <w:tbl>
      <w:tblPr>
        <w:tblStyle w:val="TableGrid"/>
        <w:tblW w:w="0" w:type="auto"/>
        <w:tblLook w:val="04A0" w:firstRow="1" w:lastRow="0" w:firstColumn="1" w:lastColumn="0" w:noHBand="0" w:noVBand="1"/>
      </w:tblPr>
      <w:tblGrid>
        <w:gridCol w:w="4248"/>
        <w:gridCol w:w="4249"/>
      </w:tblGrid>
      <w:tr w:rsidR="00313FB9" w14:paraId="29C0D5F3" w14:textId="77777777" w:rsidTr="00E8040C">
        <w:trPr>
          <w:cnfStyle w:val="100000000000" w:firstRow="1" w:lastRow="0" w:firstColumn="0" w:lastColumn="0" w:oddVBand="0" w:evenVBand="0" w:oddHBand="0" w:evenHBand="0" w:firstRowFirstColumn="0" w:firstRowLastColumn="0" w:lastRowFirstColumn="0" w:lastRowLastColumn="0"/>
        </w:trPr>
        <w:tc>
          <w:tcPr>
            <w:tcW w:w="4248" w:type="dxa"/>
            <w:tcBorders>
              <w:bottom w:val="nil"/>
              <w:right w:val="single" w:sz="4" w:space="0" w:color="auto"/>
            </w:tcBorders>
          </w:tcPr>
          <w:p w14:paraId="15C17B06" w14:textId="77777777" w:rsidR="00313FB9" w:rsidRDefault="00313FB9" w:rsidP="00E8040C">
            <w:pPr>
              <w:pStyle w:val="TableColumnHeadingLeft"/>
            </w:pPr>
            <w:r>
              <w:t>Tax system improvement (Sounding Board)</w:t>
            </w:r>
          </w:p>
        </w:tc>
        <w:tc>
          <w:tcPr>
            <w:tcW w:w="4249" w:type="dxa"/>
            <w:tcBorders>
              <w:top w:val="single" w:sz="4" w:space="0" w:color="3F6294"/>
              <w:left w:val="single" w:sz="4" w:space="0" w:color="auto"/>
              <w:bottom w:val="nil"/>
            </w:tcBorders>
          </w:tcPr>
          <w:p w14:paraId="3A9964E7" w14:textId="77777777" w:rsidR="00313FB9" w:rsidRDefault="00313FB9" w:rsidP="00E8040C">
            <w:pPr>
              <w:pStyle w:val="TableColumnHeadingLeft"/>
            </w:pPr>
            <w:r>
              <w:t>Regulator performance framework (MAC)</w:t>
            </w:r>
          </w:p>
        </w:tc>
      </w:tr>
      <w:tr w:rsidR="00313FB9" w14:paraId="0F9161F8" w14:textId="77777777" w:rsidTr="00E8040C">
        <w:tc>
          <w:tcPr>
            <w:tcW w:w="4248" w:type="dxa"/>
            <w:tcBorders>
              <w:top w:val="nil"/>
              <w:bottom w:val="single" w:sz="4" w:space="0" w:color="3F6294"/>
              <w:right w:val="single" w:sz="4" w:space="0" w:color="auto"/>
            </w:tcBorders>
            <w:shd w:val="clear" w:color="auto" w:fill="auto"/>
          </w:tcPr>
          <w:p w14:paraId="65DC918F" w14:textId="77777777" w:rsidR="00313FB9" w:rsidRDefault="00313FB9" w:rsidP="00E8040C">
            <w:pPr>
              <w:pStyle w:val="TableTextLeft"/>
            </w:pPr>
            <w:r>
              <w:t>Craig Yaxley</w:t>
            </w:r>
            <w:r w:rsidRPr="00571386">
              <w:br/>
            </w:r>
            <w:r>
              <w:t>Neville Mitchell</w:t>
            </w:r>
            <w:r w:rsidRPr="00571386">
              <w:br/>
            </w:r>
            <w:r>
              <w:t>Peter Quiggin PSM</w:t>
            </w:r>
          </w:p>
        </w:tc>
        <w:tc>
          <w:tcPr>
            <w:tcW w:w="4249" w:type="dxa"/>
            <w:tcBorders>
              <w:top w:val="nil"/>
              <w:left w:val="single" w:sz="4" w:space="0" w:color="auto"/>
              <w:bottom w:val="single" w:sz="4" w:space="0" w:color="3F6294"/>
            </w:tcBorders>
            <w:shd w:val="clear" w:color="auto" w:fill="auto"/>
          </w:tcPr>
          <w:p w14:paraId="59C90353" w14:textId="77777777" w:rsidR="00313FB9" w:rsidRDefault="00313FB9" w:rsidP="00E8040C">
            <w:pPr>
              <w:pStyle w:val="TableTextLeft"/>
            </w:pPr>
            <w:r>
              <w:t>Neville Mitchell (Chair)</w:t>
            </w:r>
            <w:r w:rsidRPr="00571386">
              <w:t xml:space="preserve"> </w:t>
            </w:r>
            <w:r w:rsidRPr="00571386">
              <w:br/>
            </w:r>
            <w:r>
              <w:t>Craig Yaxley</w:t>
            </w:r>
          </w:p>
        </w:tc>
      </w:tr>
    </w:tbl>
    <w:p w14:paraId="57682043" w14:textId="77777777" w:rsidR="00313FB9" w:rsidRDefault="00313FB9" w:rsidP="008F2170">
      <w:pPr>
        <w:pStyle w:val="SingleParagraph"/>
      </w:pPr>
    </w:p>
    <w:tbl>
      <w:tblPr>
        <w:tblStyle w:val="TableGrid"/>
        <w:tblW w:w="0" w:type="auto"/>
        <w:tblLook w:val="04A0" w:firstRow="1" w:lastRow="0" w:firstColumn="1" w:lastColumn="0" w:noHBand="0" w:noVBand="1"/>
      </w:tblPr>
      <w:tblGrid>
        <w:gridCol w:w="4248"/>
        <w:gridCol w:w="4249"/>
      </w:tblGrid>
      <w:tr w:rsidR="00313FB9" w14:paraId="3C04A333" w14:textId="77777777" w:rsidTr="00E8040C">
        <w:trPr>
          <w:cnfStyle w:val="100000000000" w:firstRow="1" w:lastRow="0" w:firstColumn="0" w:lastColumn="0" w:oddVBand="0" w:evenVBand="0" w:oddHBand="0" w:evenHBand="0" w:firstRowFirstColumn="0" w:firstRowLastColumn="0" w:lastRowFirstColumn="0" w:lastRowLastColumn="0"/>
        </w:trPr>
        <w:tc>
          <w:tcPr>
            <w:tcW w:w="8497" w:type="dxa"/>
            <w:gridSpan w:val="2"/>
            <w:tcBorders>
              <w:bottom w:val="nil"/>
            </w:tcBorders>
          </w:tcPr>
          <w:p w14:paraId="50AA9AE2" w14:textId="77777777" w:rsidR="00313FB9" w:rsidRDefault="00313FB9" w:rsidP="00E8040C">
            <w:pPr>
              <w:pStyle w:val="TableColumnHeadingLeft"/>
              <w:jc w:val="center"/>
            </w:pPr>
            <w:r>
              <w:t>Watching briefs</w:t>
            </w:r>
          </w:p>
        </w:tc>
      </w:tr>
      <w:tr w:rsidR="00313FB9" w14:paraId="5BD7A30F" w14:textId="77777777" w:rsidTr="00E8040C">
        <w:tc>
          <w:tcPr>
            <w:tcW w:w="4248" w:type="dxa"/>
            <w:tcBorders>
              <w:top w:val="nil"/>
              <w:bottom w:val="nil"/>
              <w:right w:val="single" w:sz="4" w:space="0" w:color="auto"/>
            </w:tcBorders>
            <w:shd w:val="clear" w:color="auto" w:fill="365F91" w:themeFill="accent1" w:themeFillShade="BF"/>
          </w:tcPr>
          <w:p w14:paraId="18F59FDD" w14:textId="77777777" w:rsidR="00313FB9" w:rsidRDefault="00313FB9" w:rsidP="00E8040C">
            <w:pPr>
              <w:pStyle w:val="TableColumnHeadingLeft"/>
            </w:pPr>
            <w:r>
              <w:t>Alignment of tax and accounting</w:t>
            </w:r>
          </w:p>
        </w:tc>
        <w:tc>
          <w:tcPr>
            <w:tcW w:w="4249" w:type="dxa"/>
            <w:tcBorders>
              <w:top w:val="nil"/>
              <w:left w:val="single" w:sz="4" w:space="0" w:color="auto"/>
              <w:bottom w:val="nil"/>
            </w:tcBorders>
            <w:shd w:val="clear" w:color="auto" w:fill="365F91" w:themeFill="accent1" w:themeFillShade="BF"/>
          </w:tcPr>
          <w:p w14:paraId="2202ADF0" w14:textId="77777777" w:rsidR="00313FB9" w:rsidRDefault="00313FB9" w:rsidP="00E8040C">
            <w:pPr>
              <w:pStyle w:val="TableColumnHeadingLeft"/>
            </w:pPr>
            <w:r>
              <w:t>International developments digital tax</w:t>
            </w:r>
          </w:p>
        </w:tc>
      </w:tr>
      <w:tr w:rsidR="00313FB9" w14:paraId="6344E2E1" w14:textId="77777777" w:rsidTr="00E8040C">
        <w:tc>
          <w:tcPr>
            <w:tcW w:w="4248" w:type="dxa"/>
            <w:tcBorders>
              <w:top w:val="nil"/>
              <w:bottom w:val="single" w:sz="4" w:space="0" w:color="3F6294"/>
              <w:right w:val="single" w:sz="4" w:space="0" w:color="auto"/>
            </w:tcBorders>
            <w:shd w:val="clear" w:color="auto" w:fill="auto"/>
          </w:tcPr>
          <w:p w14:paraId="7A974C3D" w14:textId="58447371" w:rsidR="00313FB9" w:rsidRDefault="00313FB9" w:rsidP="00E8040C">
            <w:pPr>
              <w:pStyle w:val="TableTextLeft"/>
            </w:pPr>
            <w:r>
              <w:t>Craig Yaxley (Chair)</w:t>
            </w:r>
            <w:r w:rsidRPr="00571386">
              <w:t xml:space="preserve"> </w:t>
            </w:r>
            <w:r w:rsidRPr="00571386">
              <w:br/>
            </w:r>
            <w:r>
              <w:t>Ann</w:t>
            </w:r>
            <w:r w:rsidR="00D717BF">
              <w:noBreakHyphen/>
            </w:r>
            <w:r>
              <w:t>Maree Wolff</w:t>
            </w:r>
          </w:p>
        </w:tc>
        <w:tc>
          <w:tcPr>
            <w:tcW w:w="4249" w:type="dxa"/>
            <w:tcBorders>
              <w:top w:val="nil"/>
              <w:left w:val="single" w:sz="4" w:space="0" w:color="auto"/>
              <w:bottom w:val="single" w:sz="4" w:space="0" w:color="3F6294"/>
            </w:tcBorders>
            <w:shd w:val="clear" w:color="auto" w:fill="auto"/>
          </w:tcPr>
          <w:p w14:paraId="1954BF8A" w14:textId="77777777" w:rsidR="00313FB9" w:rsidRDefault="00313FB9" w:rsidP="00E8040C">
            <w:pPr>
              <w:pStyle w:val="TableTextLeft"/>
            </w:pPr>
            <w:r>
              <w:t>Ann Maree Wolff</w:t>
            </w:r>
            <w:r>
              <w:br/>
              <w:t>Craig Yaxley</w:t>
            </w:r>
          </w:p>
        </w:tc>
      </w:tr>
    </w:tbl>
    <w:p w14:paraId="64C0B218" w14:textId="77777777" w:rsidR="00313FB9" w:rsidRPr="00BA02AE" w:rsidRDefault="00313FB9" w:rsidP="00313FB9"/>
    <w:p w14:paraId="4F7D332F" w14:textId="077ACB4B" w:rsidR="00D76CD1" w:rsidRPr="00026E13" w:rsidRDefault="00D76CD1" w:rsidP="008E3933">
      <w:pPr>
        <w:pStyle w:val="TableMainHeading"/>
        <w:rPr>
          <w:rFonts w:ascii="Arial" w:hAnsi="Arial"/>
          <w:b w:val="0"/>
          <w:sz w:val="22"/>
        </w:rPr>
      </w:pPr>
      <w:bookmarkStart w:id="284" w:name="_Toc67059638"/>
      <w:bookmarkStart w:id="285" w:name="_Toc67059848"/>
      <w:bookmarkStart w:id="286" w:name="_Toc67495476"/>
      <w:r w:rsidRPr="008E3933">
        <w:t>Table 4: Secondments from the private sector, 201</w:t>
      </w:r>
      <w:r w:rsidRPr="00404BAC">
        <w:t>9</w:t>
      </w:r>
      <w:r w:rsidR="00D717BF">
        <w:noBreakHyphen/>
      </w:r>
      <w:r w:rsidRPr="00404BAC">
        <w:t>20</w:t>
      </w:r>
      <w:bookmarkEnd w:id="284"/>
      <w:bookmarkEnd w:id="285"/>
      <w:bookmarkEnd w:id="286"/>
      <w:r w:rsidRPr="00026E13">
        <w:rPr>
          <w:rFonts w:ascii="Arial" w:hAnsi="Arial"/>
          <w:b w:val="0"/>
          <w:sz w:val="22"/>
        </w:rPr>
        <w:t xml:space="preserve"> </w:t>
      </w:r>
    </w:p>
    <w:tbl>
      <w:tblPr>
        <w:tblStyle w:val="TableGrid"/>
        <w:tblW w:w="0" w:type="auto"/>
        <w:tblBorders>
          <w:insideH w:val="single" w:sz="4" w:space="0" w:color="3F6294"/>
          <w:insideV w:val="single" w:sz="4" w:space="0" w:color="3F6294"/>
        </w:tblBorders>
        <w:tblLook w:val="04A0" w:firstRow="1" w:lastRow="0" w:firstColumn="1" w:lastColumn="0" w:noHBand="0" w:noVBand="1"/>
      </w:tblPr>
      <w:tblGrid>
        <w:gridCol w:w="8497"/>
      </w:tblGrid>
      <w:tr w:rsidR="00D76CD1" w:rsidRPr="00026E13" w14:paraId="4DE77722" w14:textId="77777777" w:rsidTr="00E8040C">
        <w:trPr>
          <w:cnfStyle w:val="100000000000" w:firstRow="1" w:lastRow="0" w:firstColumn="0" w:lastColumn="0" w:oddVBand="0" w:evenVBand="0" w:oddHBand="0" w:evenHBand="0" w:firstRowFirstColumn="0" w:firstRowLastColumn="0" w:lastRowFirstColumn="0" w:lastRowLastColumn="0"/>
        </w:trPr>
        <w:tc>
          <w:tcPr>
            <w:tcW w:w="9242" w:type="dxa"/>
            <w:shd w:val="clear" w:color="auto" w:fill="auto"/>
          </w:tcPr>
          <w:p w14:paraId="11218491" w14:textId="3E60AB19" w:rsidR="00D76CD1" w:rsidRPr="00D76CD1" w:rsidRDefault="003F403C" w:rsidP="003F403C">
            <w:pPr>
              <w:rPr>
                <w:rFonts w:ascii="Arial" w:hAnsi="Arial" w:cs="Arial"/>
                <w:sz w:val="18"/>
                <w:szCs w:val="18"/>
                <w:highlight w:val="yellow"/>
              </w:rPr>
            </w:pPr>
            <w:r w:rsidRPr="003F403C">
              <w:rPr>
                <w:rFonts w:ascii="Arial" w:hAnsi="Arial" w:cs="Arial"/>
                <w:sz w:val="18"/>
                <w:szCs w:val="18"/>
              </w:rPr>
              <w:t>EY</w:t>
            </w:r>
            <w:r w:rsidR="00D717BF">
              <w:rPr>
                <w:rFonts w:ascii="Arial" w:hAnsi="Arial" w:cs="Arial"/>
                <w:sz w:val="18"/>
                <w:szCs w:val="18"/>
              </w:rPr>
              <w:t xml:space="preserve"> — </w:t>
            </w:r>
            <w:r w:rsidRPr="003F403C">
              <w:rPr>
                <w:rFonts w:ascii="Arial" w:hAnsi="Arial" w:cs="Arial"/>
                <w:sz w:val="18"/>
                <w:szCs w:val="18"/>
              </w:rPr>
              <w:t>Vicky Lin</w:t>
            </w:r>
            <w:r w:rsidR="002D1BAE" w:rsidRPr="00B7454A">
              <w:rPr>
                <w:rFonts w:ascii="Arial" w:hAnsi="Arial" w:cs="Arial"/>
                <w:sz w:val="18"/>
                <w:szCs w:val="18"/>
              </w:rPr>
              <w:t>, Manager, Melbourne</w:t>
            </w:r>
          </w:p>
        </w:tc>
      </w:tr>
    </w:tbl>
    <w:p w14:paraId="6F1439E1" w14:textId="77777777" w:rsidR="00A77764" w:rsidRDefault="00A77764">
      <w:pPr>
        <w:spacing w:after="0" w:line="240" w:lineRule="auto"/>
        <w:jc w:val="left"/>
      </w:pPr>
      <w:r>
        <w:br w:type="page"/>
      </w:r>
    </w:p>
    <w:p w14:paraId="75FD5722" w14:textId="77777777" w:rsidR="00A77764" w:rsidRDefault="00A77764" w:rsidP="00D717BF">
      <w:pPr>
        <w:pStyle w:val="Heading1"/>
        <w:numPr>
          <w:ilvl w:val="0"/>
          <w:numId w:val="13"/>
        </w:numPr>
      </w:pPr>
      <w:bookmarkStart w:id="287" w:name="_Toc67059274"/>
      <w:bookmarkStart w:id="288" w:name="_Toc67059678"/>
      <w:bookmarkStart w:id="289" w:name="_Toc67059876"/>
      <w:bookmarkStart w:id="290" w:name="_Toc67495847"/>
      <w:r>
        <w:lastRenderedPageBreak/>
        <w:t>Appendix D: Attendance at events, conferences, workshops and discussion groups</w:t>
      </w:r>
      <w:bookmarkEnd w:id="287"/>
      <w:bookmarkEnd w:id="288"/>
      <w:bookmarkEnd w:id="289"/>
      <w:bookmarkEnd w:id="290"/>
    </w:p>
    <w:p w14:paraId="7823592B" w14:textId="77777777" w:rsidR="00BF190A" w:rsidRDefault="00BF190A" w:rsidP="00BF190A">
      <w:r w:rsidRPr="00E61DB1">
        <w:t>In addition to the events hosted by the Board when it regularly meets, Board members also attended events, conference and discussions hosted by the organisations below.</w:t>
      </w:r>
    </w:p>
    <w:p w14:paraId="7F20CFF6" w14:textId="77777777" w:rsidR="00BF190A" w:rsidRDefault="00BF190A" w:rsidP="00BF190A">
      <w:pPr>
        <w:pStyle w:val="TableMainHeading"/>
      </w:pPr>
      <w:bookmarkStart w:id="291" w:name="_Toc27652717"/>
      <w:bookmarkStart w:id="292" w:name="_Toc67059849"/>
      <w:bookmarkStart w:id="293" w:name="_Toc67495477"/>
      <w:r>
        <w:t>Table 5: External events attended by Board members</w:t>
      </w:r>
      <w:bookmarkEnd w:id="291"/>
      <w:bookmarkEnd w:id="292"/>
      <w:bookmarkEnd w:id="293"/>
    </w:p>
    <w:tbl>
      <w:tblPr>
        <w:tblStyle w:val="TableGrid"/>
        <w:tblW w:w="0" w:type="auto"/>
        <w:tblBorders>
          <w:top w:val="none" w:sz="0" w:space="0" w:color="auto"/>
          <w:left w:val="none" w:sz="0" w:space="0" w:color="auto"/>
          <w:right w:val="none" w:sz="0" w:space="0" w:color="auto"/>
          <w:insideH w:val="single" w:sz="4" w:space="0" w:color="3F6294"/>
        </w:tblBorders>
        <w:tblLook w:val="04A0" w:firstRow="1" w:lastRow="0" w:firstColumn="1" w:lastColumn="0" w:noHBand="0" w:noVBand="1"/>
      </w:tblPr>
      <w:tblGrid>
        <w:gridCol w:w="3261"/>
        <w:gridCol w:w="5236"/>
      </w:tblGrid>
      <w:tr w:rsidR="00BF190A" w14:paraId="31B67839" w14:textId="77777777" w:rsidTr="0042567B">
        <w:trPr>
          <w:cnfStyle w:val="100000000000" w:firstRow="1" w:lastRow="0" w:firstColumn="0" w:lastColumn="0" w:oddVBand="0" w:evenVBand="0" w:oddHBand="0" w:evenHBand="0" w:firstRowFirstColumn="0" w:firstRowLastColumn="0" w:lastRowFirstColumn="0" w:lastRowLastColumn="0"/>
        </w:trPr>
        <w:tc>
          <w:tcPr>
            <w:tcW w:w="3261" w:type="dxa"/>
          </w:tcPr>
          <w:p w14:paraId="28D70EA0" w14:textId="17D024DE" w:rsidR="00BF190A" w:rsidRDefault="00404BAC" w:rsidP="00BF190A">
            <w:pPr>
              <w:pStyle w:val="TableColumnHeadingLeft"/>
            </w:pPr>
            <w:r>
              <w:t>Organisations</w:t>
            </w:r>
          </w:p>
        </w:tc>
        <w:tc>
          <w:tcPr>
            <w:tcW w:w="5236" w:type="dxa"/>
          </w:tcPr>
          <w:p w14:paraId="5D58C626" w14:textId="11697A57" w:rsidR="00BF190A" w:rsidRDefault="00404BAC" w:rsidP="00BF190A">
            <w:pPr>
              <w:pStyle w:val="TableColumnHeadingLeft"/>
            </w:pPr>
            <w:r>
              <w:t>Events</w:t>
            </w:r>
          </w:p>
        </w:tc>
      </w:tr>
      <w:tr w:rsidR="00BF190A" w14:paraId="1E1B8FF9" w14:textId="77777777" w:rsidTr="0042567B">
        <w:tc>
          <w:tcPr>
            <w:tcW w:w="3261" w:type="dxa"/>
            <w:shd w:val="clear" w:color="auto" w:fill="auto"/>
          </w:tcPr>
          <w:p w14:paraId="402EE312" w14:textId="77777777" w:rsidR="00BF190A" w:rsidRDefault="00D81251">
            <w:pPr>
              <w:pStyle w:val="TableTextBase"/>
            </w:pPr>
            <w:r w:rsidRPr="007800F4">
              <w:t>APPEA</w:t>
            </w:r>
          </w:p>
        </w:tc>
        <w:tc>
          <w:tcPr>
            <w:tcW w:w="5236" w:type="dxa"/>
            <w:shd w:val="clear" w:color="auto" w:fill="auto"/>
          </w:tcPr>
          <w:p w14:paraId="61CA0480" w14:textId="77777777" w:rsidR="00BF190A" w:rsidRDefault="00D81251" w:rsidP="00BF190A">
            <w:pPr>
              <w:pStyle w:val="TableTextBase"/>
            </w:pPr>
            <w:r w:rsidRPr="007800F4">
              <w:t>Biennial Tax Conference</w:t>
            </w:r>
          </w:p>
        </w:tc>
      </w:tr>
      <w:tr w:rsidR="00BF190A" w14:paraId="55A9B66C" w14:textId="77777777" w:rsidTr="0042567B">
        <w:tc>
          <w:tcPr>
            <w:tcW w:w="3261" w:type="dxa"/>
            <w:shd w:val="clear" w:color="auto" w:fill="auto"/>
          </w:tcPr>
          <w:p w14:paraId="226F0565" w14:textId="77777777" w:rsidR="00BF190A" w:rsidRDefault="00D81251">
            <w:pPr>
              <w:pStyle w:val="TableTextBase"/>
            </w:pPr>
            <w:r w:rsidRPr="00CF73CD">
              <w:t>Institute of Public Accountants</w:t>
            </w:r>
          </w:p>
        </w:tc>
        <w:tc>
          <w:tcPr>
            <w:tcW w:w="5236" w:type="dxa"/>
            <w:shd w:val="clear" w:color="auto" w:fill="auto"/>
          </w:tcPr>
          <w:p w14:paraId="182EC78A" w14:textId="77777777" w:rsidR="00BF190A" w:rsidRDefault="00D81251" w:rsidP="00BF190A">
            <w:pPr>
              <w:pStyle w:val="TableTextBase"/>
            </w:pPr>
            <w:r w:rsidRPr="000904D9">
              <w:t>Conference</w:t>
            </w:r>
          </w:p>
        </w:tc>
      </w:tr>
      <w:tr w:rsidR="00D81251" w14:paraId="55F88535" w14:textId="77777777" w:rsidTr="0042567B">
        <w:tc>
          <w:tcPr>
            <w:tcW w:w="3261" w:type="dxa"/>
            <w:shd w:val="clear" w:color="auto" w:fill="auto"/>
          </w:tcPr>
          <w:p w14:paraId="6AC83D66" w14:textId="714AB3AB" w:rsidR="00D81251" w:rsidRDefault="00D81251" w:rsidP="00BF190A">
            <w:pPr>
              <w:pStyle w:val="TableTextBase"/>
            </w:pPr>
            <w:r w:rsidRPr="007800F4">
              <w:t>Legalwise Seminar</w:t>
            </w:r>
            <w:r w:rsidR="00D717BF">
              <w:t>’</w:t>
            </w:r>
            <w:r w:rsidRPr="007800F4">
              <w:t xml:space="preserve">s 5th Annual </w:t>
            </w:r>
          </w:p>
        </w:tc>
        <w:tc>
          <w:tcPr>
            <w:tcW w:w="5236" w:type="dxa"/>
            <w:shd w:val="clear" w:color="auto" w:fill="auto"/>
          </w:tcPr>
          <w:p w14:paraId="1EE86F0A" w14:textId="77777777" w:rsidR="00D81251" w:rsidRPr="0040391D" w:rsidRDefault="00D81251" w:rsidP="00BF190A">
            <w:pPr>
              <w:pStyle w:val="TableTextBase"/>
            </w:pPr>
            <w:r w:rsidRPr="007800F4">
              <w:t>Trusts Essentials Program</w:t>
            </w:r>
          </w:p>
        </w:tc>
      </w:tr>
      <w:tr w:rsidR="00D81251" w14:paraId="5E4DF7B6" w14:textId="77777777" w:rsidTr="0042567B">
        <w:tc>
          <w:tcPr>
            <w:tcW w:w="3261" w:type="dxa"/>
            <w:shd w:val="clear" w:color="auto" w:fill="auto"/>
          </w:tcPr>
          <w:p w14:paraId="3A1B3365" w14:textId="77777777" w:rsidR="00D81251" w:rsidRDefault="00D81251" w:rsidP="00BF190A">
            <w:pPr>
              <w:pStyle w:val="TableTextBase"/>
            </w:pPr>
            <w:r w:rsidRPr="007800F4">
              <w:t>Taxation Institute</w:t>
            </w:r>
          </w:p>
        </w:tc>
        <w:tc>
          <w:tcPr>
            <w:tcW w:w="5236" w:type="dxa"/>
            <w:shd w:val="clear" w:color="auto" w:fill="auto"/>
          </w:tcPr>
          <w:p w14:paraId="408F8E2C" w14:textId="77777777" w:rsidR="00D81251" w:rsidRPr="0040391D" w:rsidRDefault="00D81251" w:rsidP="00BF190A">
            <w:pPr>
              <w:pStyle w:val="TableTextBase"/>
            </w:pPr>
            <w:r w:rsidRPr="007800F4">
              <w:t>Victorian Tax Forum</w:t>
            </w:r>
          </w:p>
        </w:tc>
      </w:tr>
      <w:tr w:rsidR="00D81251" w14:paraId="35A1DF47" w14:textId="77777777" w:rsidTr="0042567B">
        <w:tc>
          <w:tcPr>
            <w:tcW w:w="3261" w:type="dxa"/>
            <w:shd w:val="clear" w:color="auto" w:fill="auto"/>
          </w:tcPr>
          <w:p w14:paraId="7024F720" w14:textId="77777777" w:rsidR="00D81251" w:rsidRDefault="00D81251" w:rsidP="00BF190A">
            <w:pPr>
              <w:pStyle w:val="TableTextBase"/>
            </w:pPr>
            <w:r>
              <w:t>Tax Institute of Australia</w:t>
            </w:r>
          </w:p>
        </w:tc>
        <w:tc>
          <w:tcPr>
            <w:tcW w:w="5236" w:type="dxa"/>
            <w:shd w:val="clear" w:color="auto" w:fill="auto"/>
          </w:tcPr>
          <w:p w14:paraId="55298A0C" w14:textId="77777777" w:rsidR="00D81251" w:rsidRPr="0040391D" w:rsidRDefault="00D81251" w:rsidP="00BF190A">
            <w:pPr>
              <w:pStyle w:val="TableTextBase"/>
            </w:pPr>
            <w:r w:rsidRPr="00C67CBC">
              <w:t>Board of Taxation roundtable</w:t>
            </w:r>
          </w:p>
        </w:tc>
      </w:tr>
      <w:tr w:rsidR="0086414A" w14:paraId="24977B0D" w14:textId="77777777" w:rsidTr="0042567B">
        <w:tc>
          <w:tcPr>
            <w:tcW w:w="3261" w:type="dxa"/>
            <w:shd w:val="clear" w:color="auto" w:fill="auto"/>
          </w:tcPr>
          <w:p w14:paraId="1DFF765F" w14:textId="77777777" w:rsidR="0086414A" w:rsidRDefault="0086414A" w:rsidP="00BF190A">
            <w:pPr>
              <w:pStyle w:val="TableTextBase"/>
            </w:pPr>
            <w:proofErr w:type="spellStart"/>
            <w:r w:rsidRPr="007800F4">
              <w:t>TaxBanter</w:t>
            </w:r>
            <w:proofErr w:type="spellEnd"/>
            <w:r w:rsidRPr="007800F4">
              <w:t xml:space="preserve"> podcast</w:t>
            </w:r>
          </w:p>
        </w:tc>
        <w:tc>
          <w:tcPr>
            <w:tcW w:w="5236" w:type="dxa"/>
            <w:shd w:val="clear" w:color="auto" w:fill="auto"/>
          </w:tcPr>
          <w:p w14:paraId="6C6CCA3D" w14:textId="77777777" w:rsidR="0086414A" w:rsidRPr="00C67CBC" w:rsidRDefault="0086414A" w:rsidP="00BF190A">
            <w:pPr>
              <w:pStyle w:val="TableTextBase"/>
            </w:pPr>
            <w:proofErr w:type="spellStart"/>
            <w:r w:rsidRPr="007800F4">
              <w:t>TaxYak</w:t>
            </w:r>
            <w:proofErr w:type="spellEnd"/>
          </w:p>
        </w:tc>
      </w:tr>
    </w:tbl>
    <w:p w14:paraId="625862FC" w14:textId="77777777" w:rsidR="00E1739E" w:rsidRDefault="00E1739E" w:rsidP="00A77764"/>
    <w:p w14:paraId="73DA3F66" w14:textId="77777777" w:rsidR="00A77764" w:rsidRDefault="00A77764">
      <w:pPr>
        <w:spacing w:after="0" w:line="240" w:lineRule="auto"/>
        <w:jc w:val="left"/>
      </w:pPr>
      <w:r>
        <w:br w:type="page"/>
      </w:r>
    </w:p>
    <w:p w14:paraId="16BF34CD" w14:textId="77777777" w:rsidR="00A77764" w:rsidRDefault="00A77764" w:rsidP="00D717BF">
      <w:pPr>
        <w:pStyle w:val="Heading1"/>
        <w:numPr>
          <w:ilvl w:val="0"/>
          <w:numId w:val="13"/>
        </w:numPr>
      </w:pPr>
      <w:bookmarkStart w:id="294" w:name="_Toc67059275"/>
      <w:bookmarkStart w:id="295" w:name="_Toc67059679"/>
      <w:bookmarkStart w:id="296" w:name="_Toc67059877"/>
      <w:bookmarkStart w:id="297" w:name="_Toc67495848"/>
      <w:r>
        <w:lastRenderedPageBreak/>
        <w:t>Appendix E: Attendance at Board meetings</w:t>
      </w:r>
      <w:bookmarkEnd w:id="294"/>
      <w:bookmarkEnd w:id="295"/>
      <w:bookmarkEnd w:id="296"/>
      <w:bookmarkEnd w:id="297"/>
    </w:p>
    <w:p w14:paraId="405962FB" w14:textId="395103E3" w:rsidR="003E1817" w:rsidRDefault="00A719FA" w:rsidP="003E1817">
      <w:pPr>
        <w:pStyle w:val="TableMainHeading"/>
      </w:pPr>
      <w:bookmarkStart w:id="298" w:name="_Toc67059639"/>
      <w:bookmarkStart w:id="299" w:name="_Toc67059586"/>
      <w:bookmarkStart w:id="300" w:name="_Toc67059850"/>
      <w:bookmarkStart w:id="301" w:name="_Toc67495478"/>
      <w:r w:rsidRPr="00404BAC">
        <w:t xml:space="preserve">Table </w:t>
      </w:r>
      <w:r w:rsidR="00404BAC">
        <w:t>6</w:t>
      </w:r>
      <w:r w:rsidR="008C4AC9" w:rsidRPr="008E3933">
        <w:t>:</w:t>
      </w:r>
      <w:bookmarkEnd w:id="298"/>
      <w:bookmarkEnd w:id="299"/>
      <w:bookmarkEnd w:id="300"/>
      <w:r w:rsidR="008C4AC9" w:rsidRPr="008E3933">
        <w:t xml:space="preserve"> </w:t>
      </w:r>
      <w:bookmarkStart w:id="302" w:name="_Toc67059281"/>
      <w:bookmarkStart w:id="303" w:name="_Toc67059640"/>
      <w:bookmarkStart w:id="304" w:name="_Toc67059587"/>
      <w:bookmarkStart w:id="305" w:name="_Toc67059851"/>
      <w:bookmarkStart w:id="306" w:name="_Toc67054799"/>
      <w:r w:rsidR="003E1817">
        <w:t>Attendance at Board meetings, 2019</w:t>
      </w:r>
      <w:r w:rsidR="00D717BF">
        <w:noBreakHyphen/>
      </w:r>
      <w:r w:rsidR="003E1817">
        <w:t>20</w:t>
      </w:r>
      <w:bookmarkEnd w:id="301"/>
      <w:bookmarkEnd w:id="302"/>
      <w:bookmarkEnd w:id="303"/>
      <w:bookmarkEnd w:id="304"/>
      <w:bookmarkEnd w:id="305"/>
    </w:p>
    <w:tbl>
      <w:tblPr>
        <w:tblStyle w:val="TableGrid"/>
        <w:tblW w:w="0" w:type="auto"/>
        <w:tblBorders>
          <w:left w:val="none" w:sz="0" w:space="0" w:color="auto"/>
          <w:right w:val="none" w:sz="0" w:space="0" w:color="auto"/>
          <w:insideH w:val="single" w:sz="4" w:space="0" w:color="3F6294"/>
        </w:tblBorders>
        <w:tblLook w:val="04A0" w:firstRow="1" w:lastRow="0" w:firstColumn="1" w:lastColumn="0" w:noHBand="0" w:noVBand="1"/>
      </w:tblPr>
      <w:tblGrid>
        <w:gridCol w:w="4253"/>
        <w:gridCol w:w="2126"/>
        <w:gridCol w:w="2118"/>
      </w:tblGrid>
      <w:tr w:rsidR="003E1817" w14:paraId="6BDF08CF" w14:textId="77777777" w:rsidTr="00E04F46">
        <w:trPr>
          <w:cnfStyle w:val="100000000000" w:firstRow="1" w:lastRow="0" w:firstColumn="0" w:lastColumn="0" w:oddVBand="0" w:evenVBand="0" w:oddHBand="0" w:evenHBand="0" w:firstRowFirstColumn="0" w:firstRowLastColumn="0" w:lastRowFirstColumn="0" w:lastRowLastColumn="0"/>
        </w:trPr>
        <w:tc>
          <w:tcPr>
            <w:tcW w:w="4253" w:type="dxa"/>
          </w:tcPr>
          <w:p w14:paraId="40370E1A" w14:textId="77777777" w:rsidR="003E1817" w:rsidRDefault="003E1817" w:rsidP="003E1817">
            <w:pPr>
              <w:pStyle w:val="TableColumnHeadingCentred"/>
            </w:pPr>
            <w:r>
              <w:t>Member</w:t>
            </w:r>
          </w:p>
        </w:tc>
        <w:tc>
          <w:tcPr>
            <w:tcW w:w="2126" w:type="dxa"/>
          </w:tcPr>
          <w:p w14:paraId="1B24C9E6" w14:textId="77777777" w:rsidR="003E1817" w:rsidRDefault="003E1817" w:rsidP="003E1817">
            <w:pPr>
              <w:pStyle w:val="TableColumnHeadingCentred"/>
            </w:pPr>
            <w:r>
              <w:t>Number of meetings eligible to attend</w:t>
            </w:r>
          </w:p>
        </w:tc>
        <w:tc>
          <w:tcPr>
            <w:tcW w:w="2118" w:type="dxa"/>
          </w:tcPr>
          <w:p w14:paraId="6D6236D9" w14:textId="77777777" w:rsidR="003E1817" w:rsidRDefault="003E1817" w:rsidP="003E1817">
            <w:pPr>
              <w:pStyle w:val="TableColumnHeadingCentred"/>
            </w:pPr>
            <w:r>
              <w:t>Number of meetings attended</w:t>
            </w:r>
          </w:p>
        </w:tc>
      </w:tr>
      <w:tr w:rsidR="003E1817" w14:paraId="17E4CEFE" w14:textId="77777777" w:rsidTr="00E04F46">
        <w:tc>
          <w:tcPr>
            <w:tcW w:w="4253" w:type="dxa"/>
            <w:shd w:val="clear" w:color="auto" w:fill="auto"/>
          </w:tcPr>
          <w:p w14:paraId="6661CF47" w14:textId="03927EE3" w:rsidR="003E1817" w:rsidRPr="0042567B" w:rsidRDefault="003E1817" w:rsidP="007903D6">
            <w:pPr>
              <w:pStyle w:val="TableTextBase"/>
            </w:pPr>
            <w:proofErr w:type="spellStart"/>
            <w:r w:rsidRPr="0042567B">
              <w:t>Rosheen</w:t>
            </w:r>
            <w:proofErr w:type="spellEnd"/>
            <w:r w:rsidRPr="0042567B">
              <w:t xml:space="preserve"> </w:t>
            </w:r>
            <w:proofErr w:type="spellStart"/>
            <w:r w:rsidRPr="0042567B">
              <w:t>Garnon</w:t>
            </w:r>
            <w:proofErr w:type="spellEnd"/>
            <w:r w:rsidRPr="0042567B">
              <w:t xml:space="preserve"> </w:t>
            </w:r>
            <w:r w:rsidR="00E04F46" w:rsidRPr="00E04F46">
              <w:rPr>
                <w:sz w:val="19"/>
                <w:szCs w:val="19"/>
              </w:rPr>
              <w:t>(C</w:t>
            </w:r>
            <w:r w:rsidRPr="00E04F46">
              <w:rPr>
                <w:sz w:val="19"/>
                <w:szCs w:val="19"/>
              </w:rPr>
              <w:t>hair from 26 March 2020</w:t>
            </w:r>
            <w:r w:rsidR="00E04F46" w:rsidRPr="00E04F46">
              <w:rPr>
                <w:sz w:val="19"/>
                <w:szCs w:val="19"/>
              </w:rPr>
              <w:t>)</w:t>
            </w:r>
          </w:p>
        </w:tc>
        <w:tc>
          <w:tcPr>
            <w:tcW w:w="2126" w:type="dxa"/>
            <w:shd w:val="clear" w:color="auto" w:fill="auto"/>
          </w:tcPr>
          <w:p w14:paraId="5159CE27"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7D469591" w14:textId="77777777" w:rsidR="003E1817" w:rsidRPr="0042567B" w:rsidRDefault="003E1817" w:rsidP="003E1817">
            <w:pPr>
              <w:pStyle w:val="TableGraphic"/>
              <w:jc w:val="center"/>
              <w:rPr>
                <w:color w:val="000000" w:themeColor="text1"/>
              </w:rPr>
            </w:pPr>
            <w:r w:rsidRPr="0042567B">
              <w:rPr>
                <w:color w:val="000000" w:themeColor="text1"/>
              </w:rPr>
              <w:t>8</w:t>
            </w:r>
          </w:p>
        </w:tc>
      </w:tr>
      <w:tr w:rsidR="003E1817" w14:paraId="4A7EF520" w14:textId="77777777" w:rsidTr="00E04F46">
        <w:tc>
          <w:tcPr>
            <w:tcW w:w="4253" w:type="dxa"/>
            <w:shd w:val="clear" w:color="auto" w:fill="auto"/>
          </w:tcPr>
          <w:p w14:paraId="3FE5AEBB" w14:textId="0EBD417E" w:rsidR="003E1817" w:rsidRPr="0042567B" w:rsidRDefault="003E1817" w:rsidP="007903D6">
            <w:pPr>
              <w:pStyle w:val="TableTextBase"/>
            </w:pPr>
            <w:r w:rsidRPr="0042567B">
              <w:t xml:space="preserve">Dr Julianne </w:t>
            </w:r>
            <w:proofErr w:type="spellStart"/>
            <w:r w:rsidRPr="0042567B">
              <w:t>Jaques</w:t>
            </w:r>
            <w:proofErr w:type="spellEnd"/>
            <w:r w:rsidRPr="0042567B">
              <w:t xml:space="preserve"> </w:t>
            </w:r>
            <w:r w:rsidR="00E04F46" w:rsidRPr="00E04F46">
              <w:rPr>
                <w:sz w:val="19"/>
                <w:szCs w:val="19"/>
              </w:rPr>
              <w:t>(A</w:t>
            </w:r>
            <w:r w:rsidRPr="00E04F46">
              <w:rPr>
                <w:sz w:val="19"/>
                <w:szCs w:val="19"/>
              </w:rPr>
              <w:t>cting Chair until 10</w:t>
            </w:r>
            <w:r w:rsidR="00E04F46" w:rsidRPr="00E04F46">
              <w:rPr>
                <w:sz w:val="19"/>
                <w:szCs w:val="19"/>
              </w:rPr>
              <w:t> </w:t>
            </w:r>
            <w:r w:rsidRPr="00E04F46">
              <w:rPr>
                <w:sz w:val="19"/>
                <w:szCs w:val="19"/>
              </w:rPr>
              <w:t>January</w:t>
            </w:r>
            <w:r w:rsidR="00E04F46" w:rsidRPr="00E04F46">
              <w:rPr>
                <w:sz w:val="19"/>
                <w:szCs w:val="19"/>
              </w:rPr>
              <w:t>)</w:t>
            </w:r>
          </w:p>
        </w:tc>
        <w:tc>
          <w:tcPr>
            <w:tcW w:w="2126" w:type="dxa"/>
            <w:shd w:val="clear" w:color="auto" w:fill="auto"/>
          </w:tcPr>
          <w:p w14:paraId="696D0835"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16E0D603" w14:textId="77777777" w:rsidR="003E1817" w:rsidRPr="0042567B" w:rsidRDefault="003E1817" w:rsidP="003E1817">
            <w:pPr>
              <w:pStyle w:val="TableGraphic"/>
              <w:jc w:val="center"/>
              <w:rPr>
                <w:color w:val="000000" w:themeColor="text1"/>
              </w:rPr>
            </w:pPr>
            <w:r w:rsidRPr="0042567B">
              <w:rPr>
                <w:color w:val="000000" w:themeColor="text1"/>
              </w:rPr>
              <w:t>9</w:t>
            </w:r>
          </w:p>
        </w:tc>
      </w:tr>
      <w:tr w:rsidR="003E1817" w14:paraId="2B5D2CA0" w14:textId="77777777" w:rsidTr="00E04F46">
        <w:tc>
          <w:tcPr>
            <w:tcW w:w="4253" w:type="dxa"/>
            <w:shd w:val="clear" w:color="auto" w:fill="auto"/>
          </w:tcPr>
          <w:p w14:paraId="038EA3C5" w14:textId="77777777" w:rsidR="003E1817" w:rsidRPr="0042567B" w:rsidRDefault="003E1817" w:rsidP="007903D6">
            <w:pPr>
              <w:pStyle w:val="TableTextBase"/>
              <w:rPr>
                <w:color w:val="000000" w:themeColor="text1"/>
              </w:rPr>
            </w:pPr>
            <w:r w:rsidRPr="0042567B">
              <w:rPr>
                <w:color w:val="000000" w:themeColor="text1"/>
              </w:rPr>
              <w:t>Neville Mitchell</w:t>
            </w:r>
          </w:p>
        </w:tc>
        <w:tc>
          <w:tcPr>
            <w:tcW w:w="2126" w:type="dxa"/>
            <w:shd w:val="clear" w:color="auto" w:fill="auto"/>
          </w:tcPr>
          <w:p w14:paraId="122D7990"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759D373E" w14:textId="77777777" w:rsidR="003E1817" w:rsidRPr="0042567B" w:rsidRDefault="003E1817" w:rsidP="003E1817">
            <w:pPr>
              <w:pStyle w:val="TableGraphic"/>
              <w:jc w:val="center"/>
              <w:rPr>
                <w:color w:val="000000" w:themeColor="text1"/>
              </w:rPr>
            </w:pPr>
            <w:r w:rsidRPr="0042567B">
              <w:rPr>
                <w:color w:val="000000" w:themeColor="text1"/>
              </w:rPr>
              <w:t>9</w:t>
            </w:r>
          </w:p>
        </w:tc>
      </w:tr>
      <w:tr w:rsidR="003E1817" w14:paraId="664E3CEF" w14:textId="77777777" w:rsidTr="00E04F46">
        <w:tc>
          <w:tcPr>
            <w:tcW w:w="4253" w:type="dxa"/>
            <w:shd w:val="clear" w:color="auto" w:fill="auto"/>
          </w:tcPr>
          <w:p w14:paraId="3085CD91" w14:textId="77777777" w:rsidR="003E1817" w:rsidRPr="0042567B" w:rsidRDefault="003E1817" w:rsidP="007903D6">
            <w:pPr>
              <w:pStyle w:val="TableTextBase"/>
              <w:rPr>
                <w:color w:val="000000" w:themeColor="text1"/>
              </w:rPr>
            </w:pPr>
            <w:r w:rsidRPr="0042567B">
              <w:rPr>
                <w:color w:val="000000" w:themeColor="text1"/>
              </w:rPr>
              <w:t xml:space="preserve">Dr Mark </w:t>
            </w:r>
            <w:proofErr w:type="spellStart"/>
            <w:r w:rsidRPr="0042567B">
              <w:rPr>
                <w:color w:val="000000" w:themeColor="text1"/>
              </w:rPr>
              <w:t>Pizzacalla</w:t>
            </w:r>
            <w:proofErr w:type="spellEnd"/>
          </w:p>
        </w:tc>
        <w:tc>
          <w:tcPr>
            <w:tcW w:w="2126" w:type="dxa"/>
            <w:shd w:val="clear" w:color="auto" w:fill="auto"/>
          </w:tcPr>
          <w:p w14:paraId="182C0C8B"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6CE9F44E" w14:textId="77777777" w:rsidR="003E1817" w:rsidRPr="0042567B" w:rsidRDefault="003E1817" w:rsidP="003E1817">
            <w:pPr>
              <w:pStyle w:val="TableGraphic"/>
              <w:jc w:val="center"/>
              <w:rPr>
                <w:color w:val="000000" w:themeColor="text1"/>
              </w:rPr>
            </w:pPr>
            <w:r w:rsidRPr="0042567B">
              <w:rPr>
                <w:color w:val="000000" w:themeColor="text1"/>
              </w:rPr>
              <w:t>9</w:t>
            </w:r>
          </w:p>
        </w:tc>
      </w:tr>
      <w:tr w:rsidR="003E1817" w14:paraId="48A1D821" w14:textId="77777777" w:rsidTr="00E04F46">
        <w:tc>
          <w:tcPr>
            <w:tcW w:w="4253" w:type="dxa"/>
            <w:shd w:val="clear" w:color="auto" w:fill="auto"/>
          </w:tcPr>
          <w:p w14:paraId="62848C8A" w14:textId="77777777" w:rsidR="003E1817" w:rsidRPr="0042567B" w:rsidRDefault="003E1817" w:rsidP="007903D6">
            <w:pPr>
              <w:pStyle w:val="TableTextBase"/>
              <w:rPr>
                <w:color w:val="000000" w:themeColor="text1"/>
              </w:rPr>
            </w:pPr>
            <w:r w:rsidRPr="0042567B">
              <w:rPr>
                <w:color w:val="000000" w:themeColor="text1"/>
              </w:rPr>
              <w:t xml:space="preserve">Chris </w:t>
            </w:r>
            <w:proofErr w:type="spellStart"/>
            <w:r w:rsidRPr="0042567B">
              <w:rPr>
                <w:color w:val="000000" w:themeColor="text1"/>
              </w:rPr>
              <w:t>Vanderkley</w:t>
            </w:r>
            <w:proofErr w:type="spellEnd"/>
          </w:p>
        </w:tc>
        <w:tc>
          <w:tcPr>
            <w:tcW w:w="2126" w:type="dxa"/>
            <w:shd w:val="clear" w:color="auto" w:fill="auto"/>
          </w:tcPr>
          <w:p w14:paraId="121083AB" w14:textId="77777777" w:rsidR="003E1817" w:rsidRPr="0042567B" w:rsidRDefault="003E1817" w:rsidP="003E1817">
            <w:pPr>
              <w:pStyle w:val="TableGraphic"/>
              <w:jc w:val="center"/>
              <w:rPr>
                <w:color w:val="000000" w:themeColor="text1"/>
              </w:rPr>
            </w:pPr>
            <w:r w:rsidRPr="0042567B">
              <w:rPr>
                <w:color w:val="000000" w:themeColor="text1"/>
              </w:rPr>
              <w:t>2</w:t>
            </w:r>
          </w:p>
        </w:tc>
        <w:tc>
          <w:tcPr>
            <w:tcW w:w="2118" w:type="dxa"/>
            <w:shd w:val="clear" w:color="auto" w:fill="auto"/>
          </w:tcPr>
          <w:p w14:paraId="1E98026D" w14:textId="77777777" w:rsidR="003E1817" w:rsidRPr="0042567B" w:rsidRDefault="003E1817" w:rsidP="003E1817">
            <w:pPr>
              <w:pStyle w:val="TableGraphic"/>
              <w:jc w:val="center"/>
              <w:rPr>
                <w:color w:val="000000" w:themeColor="text1"/>
              </w:rPr>
            </w:pPr>
            <w:r w:rsidRPr="0042567B">
              <w:rPr>
                <w:color w:val="000000" w:themeColor="text1"/>
              </w:rPr>
              <w:t>2</w:t>
            </w:r>
          </w:p>
        </w:tc>
      </w:tr>
      <w:tr w:rsidR="003E1817" w14:paraId="7C4D9CE5" w14:textId="77777777" w:rsidTr="00E04F46">
        <w:tc>
          <w:tcPr>
            <w:tcW w:w="4253" w:type="dxa"/>
            <w:shd w:val="clear" w:color="auto" w:fill="auto"/>
          </w:tcPr>
          <w:p w14:paraId="03ED3D3D" w14:textId="7AC63B72" w:rsidR="003E1817" w:rsidRPr="0042567B" w:rsidRDefault="003E1817" w:rsidP="007903D6">
            <w:pPr>
              <w:pStyle w:val="TableTextBase"/>
              <w:rPr>
                <w:color w:val="000000" w:themeColor="text1"/>
              </w:rPr>
            </w:pPr>
            <w:r w:rsidRPr="0042567B">
              <w:rPr>
                <w:color w:val="000000" w:themeColor="text1"/>
              </w:rPr>
              <w:t>Ann</w:t>
            </w:r>
            <w:r w:rsidR="00D717BF" w:rsidRPr="0042567B">
              <w:rPr>
                <w:color w:val="000000" w:themeColor="text1"/>
              </w:rPr>
              <w:noBreakHyphen/>
            </w:r>
            <w:r w:rsidRPr="0042567B">
              <w:rPr>
                <w:color w:val="000000" w:themeColor="text1"/>
              </w:rPr>
              <w:t>Maree Wolff</w:t>
            </w:r>
          </w:p>
        </w:tc>
        <w:tc>
          <w:tcPr>
            <w:tcW w:w="2126" w:type="dxa"/>
            <w:shd w:val="clear" w:color="auto" w:fill="auto"/>
          </w:tcPr>
          <w:p w14:paraId="3F52F912"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6D29EBF2" w14:textId="77777777" w:rsidR="003E1817" w:rsidRPr="0042567B" w:rsidRDefault="003E1817" w:rsidP="003E1817">
            <w:pPr>
              <w:pStyle w:val="TableGraphic"/>
              <w:jc w:val="center"/>
              <w:rPr>
                <w:color w:val="000000" w:themeColor="text1"/>
              </w:rPr>
            </w:pPr>
            <w:r w:rsidRPr="0042567B">
              <w:rPr>
                <w:color w:val="000000" w:themeColor="text1"/>
              </w:rPr>
              <w:t>8</w:t>
            </w:r>
          </w:p>
        </w:tc>
      </w:tr>
      <w:tr w:rsidR="003E1817" w14:paraId="63382274" w14:textId="77777777" w:rsidTr="00E04F46">
        <w:tc>
          <w:tcPr>
            <w:tcW w:w="4253" w:type="dxa"/>
            <w:shd w:val="clear" w:color="auto" w:fill="auto"/>
          </w:tcPr>
          <w:p w14:paraId="4888F24E" w14:textId="77777777" w:rsidR="003E1817" w:rsidRPr="0042567B" w:rsidRDefault="003E1817" w:rsidP="007903D6">
            <w:pPr>
              <w:pStyle w:val="TableTextBase"/>
              <w:rPr>
                <w:color w:val="000000" w:themeColor="text1"/>
              </w:rPr>
            </w:pPr>
            <w:r w:rsidRPr="0042567B">
              <w:rPr>
                <w:color w:val="000000" w:themeColor="text1"/>
              </w:rPr>
              <w:t>Craig Yaxley</w:t>
            </w:r>
          </w:p>
        </w:tc>
        <w:tc>
          <w:tcPr>
            <w:tcW w:w="2126" w:type="dxa"/>
            <w:shd w:val="clear" w:color="auto" w:fill="auto"/>
          </w:tcPr>
          <w:p w14:paraId="48C47094"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331FBA3A" w14:textId="77777777" w:rsidR="003E1817" w:rsidRPr="0042567B" w:rsidRDefault="003E1817" w:rsidP="003E1817">
            <w:pPr>
              <w:pStyle w:val="TableGraphic"/>
              <w:jc w:val="center"/>
              <w:rPr>
                <w:color w:val="000000" w:themeColor="text1"/>
              </w:rPr>
            </w:pPr>
            <w:r w:rsidRPr="0042567B">
              <w:rPr>
                <w:color w:val="000000" w:themeColor="text1"/>
              </w:rPr>
              <w:t>9</w:t>
            </w:r>
          </w:p>
        </w:tc>
      </w:tr>
      <w:tr w:rsidR="003E1817" w14:paraId="08E6C91A" w14:textId="77777777" w:rsidTr="00E04F46">
        <w:tc>
          <w:tcPr>
            <w:tcW w:w="4253" w:type="dxa"/>
            <w:shd w:val="clear" w:color="auto" w:fill="auto"/>
          </w:tcPr>
          <w:p w14:paraId="7B8E9EBE" w14:textId="77777777" w:rsidR="003E1817" w:rsidRPr="0042567B" w:rsidRDefault="003E1817" w:rsidP="007903D6">
            <w:pPr>
              <w:pStyle w:val="TableTextBase"/>
              <w:rPr>
                <w:color w:val="000000" w:themeColor="text1"/>
              </w:rPr>
            </w:pPr>
            <w:r w:rsidRPr="0042567B">
              <w:rPr>
                <w:color w:val="000000" w:themeColor="text1"/>
              </w:rPr>
              <w:t xml:space="preserve">Dr Steven Kennedy </w:t>
            </w:r>
          </w:p>
        </w:tc>
        <w:tc>
          <w:tcPr>
            <w:tcW w:w="2126" w:type="dxa"/>
            <w:shd w:val="clear" w:color="auto" w:fill="auto"/>
          </w:tcPr>
          <w:p w14:paraId="296CE0BA" w14:textId="77777777" w:rsidR="003E1817" w:rsidRPr="0042567B" w:rsidRDefault="003E1817" w:rsidP="003E1817">
            <w:pPr>
              <w:pStyle w:val="TableGraphic"/>
              <w:jc w:val="center"/>
              <w:rPr>
                <w:color w:val="000000" w:themeColor="text1"/>
              </w:rPr>
            </w:pPr>
            <w:r w:rsidRPr="0042567B">
              <w:rPr>
                <w:color w:val="000000" w:themeColor="text1"/>
              </w:rPr>
              <w:t>8</w:t>
            </w:r>
          </w:p>
        </w:tc>
        <w:tc>
          <w:tcPr>
            <w:tcW w:w="2118" w:type="dxa"/>
            <w:shd w:val="clear" w:color="auto" w:fill="auto"/>
          </w:tcPr>
          <w:p w14:paraId="50F6033B" w14:textId="77777777" w:rsidR="003E1817" w:rsidRPr="0042567B" w:rsidRDefault="003E1817" w:rsidP="003E1817">
            <w:pPr>
              <w:pStyle w:val="TableGraphic"/>
              <w:jc w:val="center"/>
              <w:rPr>
                <w:color w:val="000000" w:themeColor="text1"/>
              </w:rPr>
            </w:pPr>
            <w:r w:rsidRPr="0042567B">
              <w:rPr>
                <w:color w:val="000000" w:themeColor="text1"/>
              </w:rPr>
              <w:t>8</w:t>
            </w:r>
          </w:p>
        </w:tc>
      </w:tr>
      <w:tr w:rsidR="003E1817" w14:paraId="43FB3AE8" w14:textId="77777777" w:rsidTr="00E04F46">
        <w:tc>
          <w:tcPr>
            <w:tcW w:w="4253" w:type="dxa"/>
            <w:shd w:val="clear" w:color="auto" w:fill="auto"/>
          </w:tcPr>
          <w:p w14:paraId="18BD95AF" w14:textId="77777777" w:rsidR="003E1817" w:rsidRPr="0042567B" w:rsidRDefault="003E1817" w:rsidP="007903D6">
            <w:pPr>
              <w:pStyle w:val="TableTextBase"/>
              <w:rPr>
                <w:color w:val="000000" w:themeColor="text1"/>
              </w:rPr>
            </w:pPr>
            <w:r w:rsidRPr="0042567B">
              <w:rPr>
                <w:color w:val="000000" w:themeColor="text1"/>
              </w:rPr>
              <w:t xml:space="preserve">Phil </w:t>
            </w:r>
            <w:proofErr w:type="spellStart"/>
            <w:r w:rsidRPr="0042567B">
              <w:rPr>
                <w:color w:val="000000" w:themeColor="text1"/>
              </w:rPr>
              <w:t>Gaetjens</w:t>
            </w:r>
            <w:proofErr w:type="spellEnd"/>
            <w:r w:rsidRPr="0042567B">
              <w:rPr>
                <w:color w:val="000000" w:themeColor="text1"/>
              </w:rPr>
              <w:t xml:space="preserve">  </w:t>
            </w:r>
          </w:p>
        </w:tc>
        <w:tc>
          <w:tcPr>
            <w:tcW w:w="2126" w:type="dxa"/>
            <w:shd w:val="clear" w:color="auto" w:fill="auto"/>
          </w:tcPr>
          <w:p w14:paraId="3C2406A2" w14:textId="77777777" w:rsidR="003E1817" w:rsidRPr="0042567B" w:rsidRDefault="003E1817" w:rsidP="003E1817">
            <w:pPr>
              <w:pStyle w:val="TableGraphic"/>
              <w:jc w:val="center"/>
              <w:rPr>
                <w:color w:val="000000" w:themeColor="text1"/>
              </w:rPr>
            </w:pPr>
            <w:r w:rsidRPr="0042567B">
              <w:rPr>
                <w:color w:val="000000" w:themeColor="text1"/>
              </w:rPr>
              <w:t>1</w:t>
            </w:r>
          </w:p>
        </w:tc>
        <w:tc>
          <w:tcPr>
            <w:tcW w:w="2118" w:type="dxa"/>
            <w:shd w:val="clear" w:color="auto" w:fill="auto"/>
          </w:tcPr>
          <w:p w14:paraId="4D1F4733" w14:textId="77777777" w:rsidR="003E1817" w:rsidRPr="0042567B" w:rsidRDefault="003E1817" w:rsidP="003E1817">
            <w:pPr>
              <w:pStyle w:val="TableGraphic"/>
              <w:jc w:val="center"/>
              <w:rPr>
                <w:color w:val="000000" w:themeColor="text1"/>
              </w:rPr>
            </w:pPr>
            <w:r w:rsidRPr="0042567B">
              <w:rPr>
                <w:color w:val="000000" w:themeColor="text1"/>
              </w:rPr>
              <w:t>1</w:t>
            </w:r>
          </w:p>
        </w:tc>
      </w:tr>
      <w:tr w:rsidR="003E1817" w14:paraId="667DA839" w14:textId="77777777" w:rsidTr="00E04F46">
        <w:tc>
          <w:tcPr>
            <w:tcW w:w="4253" w:type="dxa"/>
            <w:shd w:val="clear" w:color="auto" w:fill="auto"/>
          </w:tcPr>
          <w:p w14:paraId="180FA5C8" w14:textId="77777777" w:rsidR="003E1817" w:rsidRPr="0042567B" w:rsidRDefault="003E1817" w:rsidP="007903D6">
            <w:pPr>
              <w:pStyle w:val="TableTextBase"/>
              <w:rPr>
                <w:color w:val="000000" w:themeColor="text1"/>
              </w:rPr>
            </w:pPr>
            <w:r w:rsidRPr="0042567B">
              <w:rPr>
                <w:color w:val="000000" w:themeColor="text1"/>
              </w:rPr>
              <w:t xml:space="preserve">Chris Jordan AO </w:t>
            </w:r>
          </w:p>
        </w:tc>
        <w:tc>
          <w:tcPr>
            <w:tcW w:w="2126" w:type="dxa"/>
            <w:shd w:val="clear" w:color="auto" w:fill="auto"/>
          </w:tcPr>
          <w:p w14:paraId="2B57B8C8"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5F58A34D" w14:textId="77777777" w:rsidR="003E1817" w:rsidRPr="0042567B" w:rsidRDefault="003E1817" w:rsidP="003E1817">
            <w:pPr>
              <w:pStyle w:val="TableGraphic"/>
              <w:jc w:val="center"/>
              <w:rPr>
                <w:color w:val="000000" w:themeColor="text1"/>
              </w:rPr>
            </w:pPr>
            <w:r w:rsidRPr="0042567B">
              <w:rPr>
                <w:color w:val="000000" w:themeColor="text1"/>
              </w:rPr>
              <w:t>9</w:t>
            </w:r>
          </w:p>
        </w:tc>
      </w:tr>
      <w:tr w:rsidR="003E1817" w14:paraId="3A9FF990" w14:textId="77777777" w:rsidTr="00E04F46">
        <w:tc>
          <w:tcPr>
            <w:tcW w:w="4253" w:type="dxa"/>
            <w:shd w:val="clear" w:color="auto" w:fill="auto"/>
          </w:tcPr>
          <w:p w14:paraId="7DAB7815" w14:textId="77777777" w:rsidR="003E1817" w:rsidRPr="0042567B" w:rsidRDefault="003E1817" w:rsidP="007903D6">
            <w:pPr>
              <w:pStyle w:val="TableTextBase"/>
              <w:rPr>
                <w:color w:val="000000" w:themeColor="text1"/>
              </w:rPr>
            </w:pPr>
            <w:r w:rsidRPr="0042567B">
              <w:rPr>
                <w:color w:val="000000" w:themeColor="text1"/>
              </w:rPr>
              <w:t xml:space="preserve">Peter Quiggin PSM </w:t>
            </w:r>
          </w:p>
        </w:tc>
        <w:tc>
          <w:tcPr>
            <w:tcW w:w="2126" w:type="dxa"/>
            <w:shd w:val="clear" w:color="auto" w:fill="auto"/>
          </w:tcPr>
          <w:p w14:paraId="362AB49E" w14:textId="77777777" w:rsidR="003E1817" w:rsidRPr="0042567B" w:rsidRDefault="003E1817" w:rsidP="003E1817">
            <w:pPr>
              <w:pStyle w:val="TableGraphic"/>
              <w:jc w:val="center"/>
              <w:rPr>
                <w:color w:val="000000" w:themeColor="text1"/>
              </w:rPr>
            </w:pPr>
            <w:r w:rsidRPr="0042567B">
              <w:rPr>
                <w:color w:val="000000" w:themeColor="text1"/>
              </w:rPr>
              <w:t>9</w:t>
            </w:r>
          </w:p>
        </w:tc>
        <w:tc>
          <w:tcPr>
            <w:tcW w:w="2118" w:type="dxa"/>
            <w:shd w:val="clear" w:color="auto" w:fill="auto"/>
          </w:tcPr>
          <w:p w14:paraId="1F5FD5F6" w14:textId="77777777" w:rsidR="003E1817" w:rsidRPr="0042567B" w:rsidRDefault="003E1817" w:rsidP="003E1817">
            <w:pPr>
              <w:pStyle w:val="TableGraphic"/>
              <w:jc w:val="center"/>
              <w:rPr>
                <w:color w:val="000000" w:themeColor="text1"/>
              </w:rPr>
            </w:pPr>
            <w:r w:rsidRPr="0042567B">
              <w:rPr>
                <w:color w:val="000000" w:themeColor="text1"/>
              </w:rPr>
              <w:t>9</w:t>
            </w:r>
          </w:p>
        </w:tc>
      </w:tr>
    </w:tbl>
    <w:bookmarkEnd w:id="306"/>
    <w:p w14:paraId="2635CFD2" w14:textId="6655F887" w:rsidR="0025790B" w:rsidRPr="00B038D1" w:rsidRDefault="0025790B" w:rsidP="00E04F46">
      <w:pPr>
        <w:pStyle w:val="ChartandTableFootnoteAlpha"/>
        <w:numPr>
          <w:ilvl w:val="0"/>
          <w:numId w:val="16"/>
        </w:numPr>
      </w:pPr>
      <w:r w:rsidRPr="00B038D1">
        <w:t>The Board</w:t>
      </w:r>
      <w:r w:rsidR="00D717BF" w:rsidRPr="00B038D1">
        <w:t>’</w:t>
      </w:r>
      <w:r w:rsidRPr="00B038D1">
        <w:t>s Charter allows for ex</w:t>
      </w:r>
      <w:r w:rsidR="00D717BF" w:rsidRPr="00B038D1">
        <w:noBreakHyphen/>
      </w:r>
      <w:r w:rsidRPr="00B038D1">
        <w:t>officio members of the Board to be represented by a delegate at Board meetings</w:t>
      </w:r>
    </w:p>
    <w:p w14:paraId="79728234" w14:textId="77777777" w:rsidR="0025790B" w:rsidRDefault="0025790B">
      <w:pPr>
        <w:spacing w:after="0" w:line="240" w:lineRule="auto"/>
        <w:jc w:val="left"/>
      </w:pPr>
    </w:p>
    <w:p w14:paraId="38F9F9B4" w14:textId="77777777" w:rsidR="0025790B" w:rsidRDefault="0025790B">
      <w:pPr>
        <w:spacing w:after="0" w:line="240" w:lineRule="auto"/>
        <w:jc w:val="left"/>
      </w:pPr>
    </w:p>
    <w:p w14:paraId="68ED4F1F" w14:textId="77777777" w:rsidR="00A77764" w:rsidRDefault="00A77764">
      <w:pPr>
        <w:spacing w:after="0" w:line="240" w:lineRule="auto"/>
        <w:jc w:val="left"/>
      </w:pPr>
      <w:r>
        <w:br w:type="page"/>
      </w:r>
    </w:p>
    <w:p w14:paraId="73014534" w14:textId="0F338AD4" w:rsidR="00A77764" w:rsidRDefault="00A77764" w:rsidP="00D717BF">
      <w:pPr>
        <w:pStyle w:val="Heading1"/>
        <w:numPr>
          <w:ilvl w:val="0"/>
          <w:numId w:val="13"/>
        </w:numPr>
      </w:pPr>
      <w:bookmarkStart w:id="307" w:name="_Toc67059276"/>
      <w:bookmarkStart w:id="308" w:name="_Toc67059680"/>
      <w:bookmarkStart w:id="309" w:name="_Toc67059878"/>
      <w:bookmarkStart w:id="310" w:name="_Toc67495849"/>
      <w:r>
        <w:lastRenderedPageBreak/>
        <w:t>Appendix F: Members of the Board</w:t>
      </w:r>
      <w:r w:rsidR="00D717BF">
        <w:t>’</w:t>
      </w:r>
      <w:r>
        <w:t>s Advisory Panel</w:t>
      </w:r>
      <w:bookmarkEnd w:id="307"/>
      <w:bookmarkEnd w:id="308"/>
      <w:bookmarkEnd w:id="309"/>
      <w:bookmarkEnd w:id="310"/>
    </w:p>
    <w:p w14:paraId="12C8E024" w14:textId="77777777" w:rsidR="00E1739E" w:rsidRDefault="00E1739E">
      <w:pPr>
        <w:spacing w:after="0" w:line="240" w:lineRule="auto"/>
        <w:jc w:val="left"/>
      </w:pPr>
    </w:p>
    <w:p w14:paraId="3F4B8F7B" w14:textId="0F9D5EEB" w:rsidR="00030604" w:rsidRDefault="00030604" w:rsidP="00030604">
      <w:pPr>
        <w:pStyle w:val="TableMainHeading"/>
      </w:pPr>
      <w:bookmarkStart w:id="311" w:name="_Toc27652719"/>
      <w:bookmarkStart w:id="312" w:name="_Toc67054800"/>
      <w:bookmarkStart w:id="313" w:name="_Toc67059282"/>
      <w:bookmarkStart w:id="314" w:name="_Toc67059641"/>
      <w:bookmarkStart w:id="315" w:name="_Toc67059588"/>
      <w:bookmarkStart w:id="316" w:name="_Toc67059852"/>
      <w:bookmarkStart w:id="317" w:name="_Toc67495479"/>
      <w:r w:rsidRPr="008E3933">
        <w:t xml:space="preserve">Table </w:t>
      </w:r>
      <w:r w:rsidR="00404BAC">
        <w:t>7</w:t>
      </w:r>
      <w:r>
        <w:t xml:space="preserve">: Members of Advisory Panel as </w:t>
      </w:r>
      <w:proofErr w:type="gramStart"/>
      <w:r>
        <w:t>at</w:t>
      </w:r>
      <w:proofErr w:type="gramEnd"/>
      <w:r>
        <w:t xml:space="preserve"> 30 June 20</w:t>
      </w:r>
      <w:bookmarkEnd w:id="311"/>
      <w:r>
        <w:t>20</w:t>
      </w:r>
      <w:bookmarkEnd w:id="312"/>
      <w:bookmarkEnd w:id="313"/>
      <w:bookmarkEnd w:id="314"/>
      <w:bookmarkEnd w:id="315"/>
      <w:bookmarkEnd w:id="316"/>
      <w:bookmarkEnd w:id="317"/>
    </w:p>
    <w:tbl>
      <w:tblPr>
        <w:tblStyle w:val="TableGrid"/>
        <w:tblW w:w="0" w:type="auto"/>
        <w:tblBorders>
          <w:left w:val="none" w:sz="0" w:space="0" w:color="auto"/>
          <w:right w:val="none" w:sz="0" w:space="0" w:color="auto"/>
          <w:insideH w:val="single" w:sz="4" w:space="0" w:color="3F6294"/>
        </w:tblBorders>
        <w:tblLook w:val="04A0" w:firstRow="1" w:lastRow="0" w:firstColumn="1" w:lastColumn="0" w:noHBand="0" w:noVBand="1"/>
      </w:tblPr>
      <w:tblGrid>
        <w:gridCol w:w="2552"/>
        <w:gridCol w:w="5945"/>
      </w:tblGrid>
      <w:tr w:rsidR="00030604" w14:paraId="7F17646B" w14:textId="77777777" w:rsidTr="00030604">
        <w:trPr>
          <w:cnfStyle w:val="100000000000" w:firstRow="1" w:lastRow="0" w:firstColumn="0" w:lastColumn="0" w:oddVBand="0" w:evenVBand="0" w:oddHBand="0" w:evenHBand="0" w:firstRowFirstColumn="0" w:firstRowLastColumn="0" w:lastRowFirstColumn="0" w:lastRowLastColumn="0"/>
          <w:tblHeader/>
        </w:trPr>
        <w:tc>
          <w:tcPr>
            <w:tcW w:w="2552" w:type="dxa"/>
          </w:tcPr>
          <w:p w14:paraId="50CC49AF" w14:textId="77777777" w:rsidR="00030604" w:rsidRDefault="00030604" w:rsidP="00030604">
            <w:pPr>
              <w:pStyle w:val="TableColumnHeadingLeft"/>
            </w:pPr>
            <w:r>
              <w:t>Panel Member</w:t>
            </w:r>
          </w:p>
        </w:tc>
        <w:tc>
          <w:tcPr>
            <w:tcW w:w="5945" w:type="dxa"/>
          </w:tcPr>
          <w:p w14:paraId="48339CE9" w14:textId="77777777" w:rsidR="00030604" w:rsidRDefault="00030604" w:rsidP="00030604">
            <w:pPr>
              <w:pStyle w:val="TableColumnHeadingLeft"/>
            </w:pPr>
            <w:r>
              <w:t>Position, Organisation</w:t>
            </w:r>
          </w:p>
        </w:tc>
      </w:tr>
      <w:tr w:rsidR="00030604" w14:paraId="14BBBD40" w14:textId="77777777" w:rsidTr="00030604">
        <w:tc>
          <w:tcPr>
            <w:tcW w:w="2552" w:type="dxa"/>
            <w:shd w:val="clear" w:color="auto" w:fill="auto"/>
            <w:vAlign w:val="center"/>
          </w:tcPr>
          <w:p w14:paraId="3F744B8A" w14:textId="77777777" w:rsidR="00030604" w:rsidRDefault="00030604" w:rsidP="00030604">
            <w:pPr>
              <w:pStyle w:val="TableTextBase"/>
            </w:pPr>
            <w:r w:rsidRPr="00CE02A5">
              <w:rPr>
                <w:rFonts w:cs="Arial"/>
                <w:color w:val="000000" w:themeColor="text1"/>
              </w:rPr>
              <w:t>Michael Barbour</w:t>
            </w:r>
          </w:p>
        </w:tc>
        <w:tc>
          <w:tcPr>
            <w:tcW w:w="5945" w:type="dxa"/>
            <w:shd w:val="clear" w:color="auto" w:fill="auto"/>
            <w:vAlign w:val="center"/>
          </w:tcPr>
          <w:p w14:paraId="6B82D1E9" w14:textId="77777777" w:rsidR="00030604" w:rsidRDefault="00030604" w:rsidP="00030604">
            <w:pPr>
              <w:pStyle w:val="TableTextBase"/>
            </w:pPr>
            <w:r w:rsidRPr="00C33654">
              <w:rPr>
                <w:rFonts w:cs="Arial"/>
                <w:color w:val="000000" w:themeColor="text1"/>
              </w:rPr>
              <w:t>General Manager, Group Tax, Westpac</w:t>
            </w:r>
          </w:p>
        </w:tc>
      </w:tr>
      <w:tr w:rsidR="00030604" w14:paraId="7F81C2DB" w14:textId="77777777" w:rsidTr="00030604">
        <w:tc>
          <w:tcPr>
            <w:tcW w:w="2552" w:type="dxa"/>
            <w:shd w:val="clear" w:color="auto" w:fill="auto"/>
            <w:vAlign w:val="center"/>
          </w:tcPr>
          <w:p w14:paraId="0157FF6B" w14:textId="77777777" w:rsidR="00030604" w:rsidRDefault="00030604" w:rsidP="00030604">
            <w:pPr>
              <w:pStyle w:val="TableTextBase"/>
            </w:pPr>
            <w:r w:rsidRPr="00CE02A5">
              <w:rPr>
                <w:rFonts w:cs="Arial"/>
                <w:color w:val="000000" w:themeColor="text1"/>
              </w:rPr>
              <w:t xml:space="preserve">Paul </w:t>
            </w:r>
            <w:proofErr w:type="spellStart"/>
            <w:r w:rsidRPr="00CE02A5">
              <w:rPr>
                <w:rFonts w:cs="Arial"/>
                <w:color w:val="000000" w:themeColor="text1"/>
              </w:rPr>
              <w:t>Balkus</w:t>
            </w:r>
            <w:proofErr w:type="spellEnd"/>
          </w:p>
        </w:tc>
        <w:tc>
          <w:tcPr>
            <w:tcW w:w="5945" w:type="dxa"/>
            <w:shd w:val="clear" w:color="auto" w:fill="auto"/>
            <w:vAlign w:val="center"/>
          </w:tcPr>
          <w:p w14:paraId="27EE6412" w14:textId="46B0EB36" w:rsidR="00030604" w:rsidRDefault="00030604" w:rsidP="00030604">
            <w:pPr>
              <w:pStyle w:val="TableTextBase"/>
            </w:pPr>
            <w:r w:rsidRPr="00C33654">
              <w:rPr>
                <w:rFonts w:cs="Arial"/>
                <w:color w:val="000000" w:themeColor="text1"/>
              </w:rPr>
              <w:t>Co</w:t>
            </w:r>
            <w:r w:rsidR="00D717BF">
              <w:rPr>
                <w:rFonts w:cs="Arial"/>
                <w:color w:val="000000" w:themeColor="text1"/>
              </w:rPr>
              <w:noBreakHyphen/>
            </w:r>
            <w:r w:rsidRPr="00C33654">
              <w:rPr>
                <w:rFonts w:cs="Arial"/>
                <w:color w:val="000000" w:themeColor="text1"/>
              </w:rPr>
              <w:t>leader</w:t>
            </w:r>
            <w:r w:rsidR="00D717BF">
              <w:rPr>
                <w:rFonts w:cs="Arial"/>
                <w:color w:val="000000" w:themeColor="text1"/>
              </w:rPr>
              <w:t xml:space="preserve"> — </w:t>
            </w:r>
            <w:r w:rsidRPr="00C33654">
              <w:rPr>
                <w:rFonts w:cs="Arial"/>
                <w:color w:val="000000" w:themeColor="text1"/>
              </w:rPr>
              <w:t>Oceania Transfer Pricing, EY</w:t>
            </w:r>
          </w:p>
        </w:tc>
      </w:tr>
      <w:tr w:rsidR="00030604" w14:paraId="52BBE3C2" w14:textId="77777777" w:rsidTr="00030604">
        <w:tc>
          <w:tcPr>
            <w:tcW w:w="2552" w:type="dxa"/>
            <w:shd w:val="clear" w:color="auto" w:fill="auto"/>
            <w:vAlign w:val="center"/>
          </w:tcPr>
          <w:p w14:paraId="301D395E" w14:textId="77777777" w:rsidR="00030604" w:rsidRDefault="00030604" w:rsidP="00030604">
            <w:pPr>
              <w:pStyle w:val="TableTextBase"/>
            </w:pPr>
            <w:r w:rsidRPr="00CE02A5">
              <w:rPr>
                <w:rFonts w:cs="Arial"/>
                <w:color w:val="000000" w:themeColor="text1"/>
              </w:rPr>
              <w:t>Steve Baxter</w:t>
            </w:r>
          </w:p>
        </w:tc>
        <w:tc>
          <w:tcPr>
            <w:tcW w:w="5945" w:type="dxa"/>
            <w:shd w:val="clear" w:color="auto" w:fill="auto"/>
            <w:vAlign w:val="center"/>
          </w:tcPr>
          <w:p w14:paraId="6C2E994C" w14:textId="77777777" w:rsidR="00030604" w:rsidRDefault="00030604" w:rsidP="00030604">
            <w:pPr>
              <w:pStyle w:val="TableTextBase"/>
            </w:pPr>
            <w:r>
              <w:t>Director, Mazars (NSW) Pty Limited</w:t>
            </w:r>
          </w:p>
        </w:tc>
      </w:tr>
      <w:tr w:rsidR="00030604" w14:paraId="5F746277" w14:textId="77777777" w:rsidTr="00030604">
        <w:tc>
          <w:tcPr>
            <w:tcW w:w="2552" w:type="dxa"/>
            <w:shd w:val="clear" w:color="auto" w:fill="auto"/>
            <w:vAlign w:val="center"/>
          </w:tcPr>
          <w:p w14:paraId="0D1D59BA" w14:textId="77777777" w:rsidR="00030604" w:rsidRDefault="00030604" w:rsidP="00030604">
            <w:pPr>
              <w:pStyle w:val="TableTextBase"/>
            </w:pPr>
            <w:r w:rsidRPr="00CE02A5">
              <w:rPr>
                <w:rFonts w:cs="Arial"/>
                <w:color w:val="000000" w:themeColor="text1"/>
              </w:rPr>
              <w:t xml:space="preserve">Patrick </w:t>
            </w:r>
            <w:proofErr w:type="spellStart"/>
            <w:r w:rsidRPr="00CE02A5">
              <w:rPr>
                <w:rFonts w:cs="Arial"/>
                <w:color w:val="000000" w:themeColor="text1"/>
              </w:rPr>
              <w:t>Broughan</w:t>
            </w:r>
            <w:proofErr w:type="spellEnd"/>
          </w:p>
        </w:tc>
        <w:tc>
          <w:tcPr>
            <w:tcW w:w="5945" w:type="dxa"/>
            <w:shd w:val="clear" w:color="auto" w:fill="auto"/>
            <w:vAlign w:val="center"/>
          </w:tcPr>
          <w:p w14:paraId="3A07FCA7" w14:textId="77777777" w:rsidR="00030604" w:rsidRDefault="00030604" w:rsidP="00030604">
            <w:pPr>
              <w:pStyle w:val="TableTextBase"/>
            </w:pPr>
            <w:r w:rsidRPr="00C33654">
              <w:rPr>
                <w:rFonts w:cs="Arial"/>
                <w:color w:val="000000" w:themeColor="text1"/>
              </w:rPr>
              <w:t>Partner, Deloitte</w:t>
            </w:r>
          </w:p>
        </w:tc>
      </w:tr>
      <w:tr w:rsidR="00030604" w14:paraId="756CEEF7" w14:textId="77777777" w:rsidTr="00030604">
        <w:tc>
          <w:tcPr>
            <w:tcW w:w="2552" w:type="dxa"/>
            <w:shd w:val="clear" w:color="auto" w:fill="auto"/>
            <w:vAlign w:val="center"/>
          </w:tcPr>
          <w:p w14:paraId="0EF25A3B" w14:textId="77777777" w:rsidR="00030604" w:rsidRDefault="00030604" w:rsidP="00030604">
            <w:pPr>
              <w:pStyle w:val="TableTextBase"/>
            </w:pPr>
            <w:r w:rsidRPr="00CE02A5">
              <w:rPr>
                <w:rFonts w:cs="Arial"/>
                <w:color w:val="000000" w:themeColor="text1"/>
              </w:rPr>
              <w:t>Michael Carruthers</w:t>
            </w:r>
          </w:p>
        </w:tc>
        <w:tc>
          <w:tcPr>
            <w:tcW w:w="5945" w:type="dxa"/>
            <w:shd w:val="clear" w:color="auto" w:fill="auto"/>
            <w:vAlign w:val="center"/>
          </w:tcPr>
          <w:p w14:paraId="027C4B99" w14:textId="77777777" w:rsidR="00030604" w:rsidRDefault="00030604" w:rsidP="00030604">
            <w:pPr>
              <w:pStyle w:val="TableTextBase"/>
            </w:pPr>
            <w:r w:rsidRPr="00C33654">
              <w:rPr>
                <w:rFonts w:cs="Arial"/>
                <w:color w:val="000000" w:themeColor="text1"/>
              </w:rPr>
              <w:t>Tax Director, Knowledge Shop</w:t>
            </w:r>
          </w:p>
        </w:tc>
      </w:tr>
      <w:tr w:rsidR="00030604" w14:paraId="247B249E" w14:textId="77777777" w:rsidTr="00030604">
        <w:tc>
          <w:tcPr>
            <w:tcW w:w="2552" w:type="dxa"/>
            <w:shd w:val="clear" w:color="auto" w:fill="auto"/>
            <w:vAlign w:val="center"/>
          </w:tcPr>
          <w:p w14:paraId="6F187763" w14:textId="77777777" w:rsidR="00030604" w:rsidRDefault="00030604" w:rsidP="00030604">
            <w:pPr>
              <w:pStyle w:val="TableTextBase"/>
            </w:pPr>
            <w:r w:rsidRPr="00C33654">
              <w:t>Michael Croker</w:t>
            </w:r>
          </w:p>
        </w:tc>
        <w:tc>
          <w:tcPr>
            <w:tcW w:w="5945" w:type="dxa"/>
            <w:shd w:val="clear" w:color="auto" w:fill="auto"/>
            <w:vAlign w:val="center"/>
          </w:tcPr>
          <w:p w14:paraId="18A8F2E6" w14:textId="5E4127D6" w:rsidR="00030604" w:rsidRDefault="00030604" w:rsidP="00030604">
            <w:pPr>
              <w:pStyle w:val="TableTextBase"/>
            </w:pPr>
            <w:r w:rsidRPr="00C33654">
              <w:rPr>
                <w:rFonts w:cs="Arial"/>
                <w:color w:val="000000" w:themeColor="text1"/>
              </w:rPr>
              <w:t>Tax Leader</w:t>
            </w:r>
            <w:r w:rsidR="00D717BF">
              <w:rPr>
                <w:rFonts w:cs="Arial"/>
                <w:color w:val="000000" w:themeColor="text1"/>
              </w:rPr>
              <w:t xml:space="preserve"> — </w:t>
            </w:r>
            <w:r w:rsidRPr="00C33654">
              <w:rPr>
                <w:rFonts w:cs="Arial"/>
                <w:color w:val="000000" w:themeColor="text1"/>
              </w:rPr>
              <w:t>Australia, CA</w:t>
            </w:r>
            <w:r>
              <w:rPr>
                <w:rFonts w:cs="Arial"/>
                <w:color w:val="000000" w:themeColor="text1"/>
              </w:rPr>
              <w:t xml:space="preserve"> </w:t>
            </w:r>
            <w:r w:rsidRPr="00C33654">
              <w:rPr>
                <w:rFonts w:cs="Arial"/>
                <w:color w:val="000000" w:themeColor="text1"/>
              </w:rPr>
              <w:t>ANZ</w:t>
            </w:r>
          </w:p>
        </w:tc>
      </w:tr>
      <w:tr w:rsidR="00030604" w14:paraId="189C0EEF" w14:textId="77777777" w:rsidTr="00030604">
        <w:tc>
          <w:tcPr>
            <w:tcW w:w="2552" w:type="dxa"/>
            <w:shd w:val="clear" w:color="auto" w:fill="auto"/>
            <w:vAlign w:val="center"/>
          </w:tcPr>
          <w:p w14:paraId="23388AAE" w14:textId="77777777" w:rsidR="00030604" w:rsidRDefault="00030604" w:rsidP="00030604">
            <w:pPr>
              <w:pStyle w:val="TableTextBase"/>
            </w:pPr>
            <w:r w:rsidRPr="00C33654">
              <w:t>Jason de Boer</w:t>
            </w:r>
          </w:p>
        </w:tc>
        <w:tc>
          <w:tcPr>
            <w:tcW w:w="5945" w:type="dxa"/>
            <w:shd w:val="clear" w:color="auto" w:fill="auto"/>
            <w:vAlign w:val="center"/>
          </w:tcPr>
          <w:p w14:paraId="4B2D016A" w14:textId="77777777" w:rsidR="00030604" w:rsidRDefault="00030604" w:rsidP="00030604">
            <w:pPr>
              <w:pStyle w:val="TableTextBase"/>
            </w:pPr>
            <w:r>
              <w:rPr>
                <w:rFonts w:cs="Arial"/>
                <w:color w:val="000000" w:themeColor="text1"/>
              </w:rPr>
              <w:t xml:space="preserve">Tax </w:t>
            </w:r>
            <w:r w:rsidRPr="000E63FA">
              <w:rPr>
                <w:rFonts w:cs="Arial"/>
                <w:color w:val="000000" w:themeColor="text1"/>
              </w:rPr>
              <w:t>Partner, BDO</w:t>
            </w:r>
          </w:p>
        </w:tc>
      </w:tr>
      <w:tr w:rsidR="00030604" w14:paraId="0AF2B628" w14:textId="77777777" w:rsidTr="00030604">
        <w:tc>
          <w:tcPr>
            <w:tcW w:w="2552" w:type="dxa"/>
            <w:shd w:val="clear" w:color="auto" w:fill="auto"/>
            <w:vAlign w:val="center"/>
          </w:tcPr>
          <w:p w14:paraId="35F5AEFB" w14:textId="77777777" w:rsidR="00030604" w:rsidRDefault="00030604" w:rsidP="00030604">
            <w:pPr>
              <w:pStyle w:val="TableTextBase"/>
            </w:pPr>
            <w:r w:rsidRPr="00C33654">
              <w:t xml:space="preserve">Philip </w:t>
            </w:r>
            <w:proofErr w:type="spellStart"/>
            <w:r w:rsidRPr="00C33654">
              <w:t>Diviny</w:t>
            </w:r>
            <w:proofErr w:type="spellEnd"/>
          </w:p>
        </w:tc>
        <w:tc>
          <w:tcPr>
            <w:tcW w:w="5945" w:type="dxa"/>
            <w:shd w:val="clear" w:color="auto" w:fill="auto"/>
            <w:vAlign w:val="center"/>
          </w:tcPr>
          <w:p w14:paraId="2D46A9F4" w14:textId="77777777" w:rsidR="00030604" w:rsidRDefault="00030604" w:rsidP="00030604">
            <w:pPr>
              <w:pStyle w:val="TableTextBase"/>
            </w:pPr>
            <w:r w:rsidRPr="00435560">
              <w:rPr>
                <w:rFonts w:cs="Arial"/>
                <w:color w:val="000000" w:themeColor="text1"/>
              </w:rPr>
              <w:t xml:space="preserve">Partner, </w:t>
            </w:r>
            <w:proofErr w:type="spellStart"/>
            <w:r w:rsidRPr="00435560">
              <w:rPr>
                <w:rFonts w:cs="Arial"/>
                <w:color w:val="000000" w:themeColor="text1"/>
              </w:rPr>
              <w:t>Madgwicks</w:t>
            </w:r>
            <w:proofErr w:type="spellEnd"/>
            <w:r>
              <w:rPr>
                <w:rFonts w:cs="Arial"/>
                <w:color w:val="000000" w:themeColor="text1"/>
              </w:rPr>
              <w:t xml:space="preserve"> Lawyers</w:t>
            </w:r>
          </w:p>
        </w:tc>
      </w:tr>
      <w:tr w:rsidR="00030604" w14:paraId="2AA27C78" w14:textId="77777777" w:rsidTr="00030604">
        <w:tc>
          <w:tcPr>
            <w:tcW w:w="2552" w:type="dxa"/>
            <w:shd w:val="clear" w:color="auto" w:fill="auto"/>
            <w:vAlign w:val="center"/>
          </w:tcPr>
          <w:p w14:paraId="1C42DF12" w14:textId="77777777" w:rsidR="00030604" w:rsidRDefault="00030604" w:rsidP="00030604">
            <w:pPr>
              <w:pStyle w:val="TableTextBase"/>
            </w:pPr>
            <w:r w:rsidRPr="00C33654">
              <w:t xml:space="preserve">Michael </w:t>
            </w:r>
            <w:proofErr w:type="spellStart"/>
            <w:r w:rsidRPr="00C33654">
              <w:t>Fenner</w:t>
            </w:r>
            <w:proofErr w:type="spellEnd"/>
          </w:p>
        </w:tc>
        <w:tc>
          <w:tcPr>
            <w:tcW w:w="5945" w:type="dxa"/>
            <w:shd w:val="clear" w:color="auto" w:fill="auto"/>
            <w:vAlign w:val="center"/>
          </w:tcPr>
          <w:p w14:paraId="4C747467" w14:textId="77777777" w:rsidR="00030604" w:rsidRDefault="00030604" w:rsidP="00030604">
            <w:pPr>
              <w:pStyle w:val="TableTextBase"/>
            </w:pPr>
            <w:r w:rsidRPr="000E63FA">
              <w:t>Taxation Manager, Chevron</w:t>
            </w:r>
          </w:p>
        </w:tc>
      </w:tr>
      <w:tr w:rsidR="00030604" w14:paraId="539E870D" w14:textId="77777777" w:rsidTr="00030604">
        <w:tc>
          <w:tcPr>
            <w:tcW w:w="2552" w:type="dxa"/>
            <w:shd w:val="clear" w:color="auto" w:fill="auto"/>
            <w:vAlign w:val="center"/>
          </w:tcPr>
          <w:p w14:paraId="368DD465" w14:textId="77777777" w:rsidR="00030604" w:rsidRDefault="00030604" w:rsidP="00030604">
            <w:pPr>
              <w:pStyle w:val="TableTextBase"/>
            </w:pPr>
            <w:r w:rsidRPr="00C33654">
              <w:t>Mark Ferrier</w:t>
            </w:r>
          </w:p>
        </w:tc>
        <w:tc>
          <w:tcPr>
            <w:tcW w:w="5945" w:type="dxa"/>
            <w:shd w:val="clear" w:color="auto" w:fill="auto"/>
            <w:vAlign w:val="center"/>
          </w:tcPr>
          <w:p w14:paraId="7A1A077F" w14:textId="77777777" w:rsidR="00030604" w:rsidRDefault="00030604" w:rsidP="00030604">
            <w:pPr>
              <w:pStyle w:val="TableTextBase"/>
            </w:pPr>
            <w:r w:rsidRPr="000E63FA">
              <w:t>Executive Director, Macquarie Group</w:t>
            </w:r>
          </w:p>
        </w:tc>
      </w:tr>
      <w:tr w:rsidR="00030604" w14:paraId="317A1CF0" w14:textId="77777777" w:rsidTr="00030604">
        <w:tc>
          <w:tcPr>
            <w:tcW w:w="2552" w:type="dxa"/>
            <w:shd w:val="clear" w:color="auto" w:fill="auto"/>
            <w:vAlign w:val="center"/>
          </w:tcPr>
          <w:p w14:paraId="03AFD791" w14:textId="77777777" w:rsidR="00030604" w:rsidRDefault="00030604" w:rsidP="00030604">
            <w:pPr>
              <w:pStyle w:val="TableTextBase"/>
            </w:pPr>
            <w:r w:rsidRPr="00C33654">
              <w:t>Michael Flynn QC</w:t>
            </w:r>
          </w:p>
        </w:tc>
        <w:tc>
          <w:tcPr>
            <w:tcW w:w="5945" w:type="dxa"/>
            <w:shd w:val="clear" w:color="auto" w:fill="auto"/>
            <w:vAlign w:val="center"/>
          </w:tcPr>
          <w:p w14:paraId="0BED80FD" w14:textId="77777777" w:rsidR="00030604" w:rsidRDefault="00030604" w:rsidP="00030604">
            <w:pPr>
              <w:pStyle w:val="TableTextBase"/>
            </w:pPr>
            <w:r w:rsidRPr="000E63FA">
              <w:t>Barrister, Victorian Bar</w:t>
            </w:r>
          </w:p>
        </w:tc>
      </w:tr>
      <w:tr w:rsidR="00030604" w14:paraId="7D544550" w14:textId="77777777" w:rsidTr="00030604">
        <w:tc>
          <w:tcPr>
            <w:tcW w:w="2552" w:type="dxa"/>
            <w:shd w:val="clear" w:color="auto" w:fill="auto"/>
            <w:vAlign w:val="center"/>
          </w:tcPr>
          <w:p w14:paraId="34B4F16A" w14:textId="77777777" w:rsidR="00030604" w:rsidRDefault="00030604" w:rsidP="00030604">
            <w:pPr>
              <w:pStyle w:val="TableTextBase"/>
            </w:pPr>
            <w:proofErr w:type="spellStart"/>
            <w:r w:rsidRPr="00356C18">
              <w:t>Geofrey</w:t>
            </w:r>
            <w:proofErr w:type="spellEnd"/>
            <w:r w:rsidRPr="00356C18">
              <w:t xml:space="preserve"> </w:t>
            </w:r>
            <w:proofErr w:type="spellStart"/>
            <w:r w:rsidRPr="00356C18">
              <w:t>Fooks</w:t>
            </w:r>
            <w:proofErr w:type="spellEnd"/>
          </w:p>
        </w:tc>
        <w:tc>
          <w:tcPr>
            <w:tcW w:w="5945" w:type="dxa"/>
            <w:shd w:val="clear" w:color="auto" w:fill="auto"/>
            <w:vAlign w:val="center"/>
          </w:tcPr>
          <w:p w14:paraId="1C9E3B43" w14:textId="77777777" w:rsidR="00030604" w:rsidRDefault="00030604" w:rsidP="00030604">
            <w:pPr>
              <w:pStyle w:val="TableTextBase"/>
            </w:pPr>
            <w:r w:rsidRPr="00356C18">
              <w:t>General Manager, Group Taxation, Wesfarmers</w:t>
            </w:r>
          </w:p>
        </w:tc>
      </w:tr>
      <w:tr w:rsidR="00030604" w14:paraId="7E95B5DB" w14:textId="77777777" w:rsidTr="00030604">
        <w:tc>
          <w:tcPr>
            <w:tcW w:w="2552" w:type="dxa"/>
            <w:shd w:val="clear" w:color="auto" w:fill="auto"/>
            <w:vAlign w:val="center"/>
          </w:tcPr>
          <w:p w14:paraId="24F4154F" w14:textId="77777777" w:rsidR="00030604" w:rsidRDefault="00030604" w:rsidP="00030604">
            <w:pPr>
              <w:pStyle w:val="TableTextBase"/>
            </w:pPr>
            <w:r w:rsidRPr="00356C18">
              <w:t>Steve Ford</w:t>
            </w:r>
          </w:p>
        </w:tc>
        <w:tc>
          <w:tcPr>
            <w:tcW w:w="5945" w:type="dxa"/>
            <w:shd w:val="clear" w:color="auto" w:fill="auto"/>
            <w:vAlign w:val="center"/>
          </w:tcPr>
          <w:p w14:paraId="42E24C4B" w14:textId="77777777" w:rsidR="00030604" w:rsidRDefault="00030604" w:rsidP="00030604">
            <w:pPr>
              <w:pStyle w:val="TableTextBase"/>
            </w:pPr>
            <w:r w:rsidRPr="00356C18">
              <w:t>Partner, PwC</w:t>
            </w:r>
          </w:p>
        </w:tc>
      </w:tr>
      <w:tr w:rsidR="00030604" w14:paraId="602F6267" w14:textId="77777777" w:rsidTr="00030604">
        <w:tc>
          <w:tcPr>
            <w:tcW w:w="2552" w:type="dxa"/>
            <w:shd w:val="clear" w:color="auto" w:fill="auto"/>
            <w:vAlign w:val="center"/>
          </w:tcPr>
          <w:p w14:paraId="506E7FE1" w14:textId="77777777" w:rsidR="00030604" w:rsidRDefault="00030604" w:rsidP="00030604">
            <w:pPr>
              <w:pStyle w:val="TableTextBase"/>
            </w:pPr>
            <w:r w:rsidRPr="00356C18">
              <w:t>Brett Freudenberg</w:t>
            </w:r>
          </w:p>
        </w:tc>
        <w:tc>
          <w:tcPr>
            <w:tcW w:w="5945" w:type="dxa"/>
            <w:shd w:val="clear" w:color="auto" w:fill="auto"/>
            <w:vAlign w:val="center"/>
          </w:tcPr>
          <w:p w14:paraId="3A2CB52D" w14:textId="77777777" w:rsidR="00030604" w:rsidRDefault="00030604" w:rsidP="00030604">
            <w:pPr>
              <w:pStyle w:val="TableTextBase"/>
            </w:pPr>
            <w:r w:rsidRPr="00356C18">
              <w:t>Professor — Taxation, Griffith University</w:t>
            </w:r>
          </w:p>
        </w:tc>
      </w:tr>
      <w:tr w:rsidR="00030604" w14:paraId="0D02027B" w14:textId="77777777" w:rsidTr="00030604">
        <w:tc>
          <w:tcPr>
            <w:tcW w:w="2552" w:type="dxa"/>
            <w:shd w:val="clear" w:color="auto" w:fill="auto"/>
            <w:vAlign w:val="center"/>
          </w:tcPr>
          <w:p w14:paraId="14DEE835" w14:textId="77777777" w:rsidR="00030604" w:rsidRDefault="00030604" w:rsidP="00030604">
            <w:pPr>
              <w:pStyle w:val="TableTextBase"/>
            </w:pPr>
            <w:r w:rsidRPr="00356C18">
              <w:t>Heather Gray</w:t>
            </w:r>
          </w:p>
        </w:tc>
        <w:tc>
          <w:tcPr>
            <w:tcW w:w="5945" w:type="dxa"/>
            <w:shd w:val="clear" w:color="auto" w:fill="auto"/>
            <w:vAlign w:val="center"/>
          </w:tcPr>
          <w:p w14:paraId="467EE41D" w14:textId="77777777" w:rsidR="00030604" w:rsidRDefault="00030604" w:rsidP="00030604">
            <w:pPr>
              <w:pStyle w:val="TableTextBase"/>
            </w:pPr>
            <w:r w:rsidRPr="00356C18">
              <w:t>Partner, Hall &amp; Wilcox Lawyers</w:t>
            </w:r>
          </w:p>
        </w:tc>
      </w:tr>
      <w:tr w:rsidR="00030604" w14:paraId="41D210EE" w14:textId="77777777" w:rsidTr="00030604">
        <w:tc>
          <w:tcPr>
            <w:tcW w:w="2552" w:type="dxa"/>
            <w:shd w:val="clear" w:color="auto" w:fill="auto"/>
            <w:vAlign w:val="center"/>
          </w:tcPr>
          <w:p w14:paraId="2125E946" w14:textId="77777777" w:rsidR="00030604" w:rsidRDefault="00030604" w:rsidP="00030604">
            <w:pPr>
              <w:pStyle w:val="TableTextBase"/>
            </w:pPr>
            <w:r w:rsidRPr="00356C18">
              <w:t>Kevin Griffiths</w:t>
            </w:r>
          </w:p>
        </w:tc>
        <w:tc>
          <w:tcPr>
            <w:tcW w:w="5945" w:type="dxa"/>
            <w:shd w:val="clear" w:color="auto" w:fill="auto"/>
            <w:vAlign w:val="center"/>
          </w:tcPr>
          <w:p w14:paraId="4672EBEF" w14:textId="77777777" w:rsidR="00030604" w:rsidRDefault="00030604" w:rsidP="00030604">
            <w:pPr>
              <w:pStyle w:val="TableTextBase"/>
            </w:pPr>
            <w:r>
              <w:t>Leader Tax Division</w:t>
            </w:r>
            <w:r w:rsidRPr="00356C18">
              <w:t>, EY</w:t>
            </w:r>
          </w:p>
        </w:tc>
      </w:tr>
      <w:tr w:rsidR="00030604" w14:paraId="65DC9F96" w14:textId="77777777" w:rsidTr="00030604">
        <w:tc>
          <w:tcPr>
            <w:tcW w:w="2552" w:type="dxa"/>
            <w:shd w:val="clear" w:color="auto" w:fill="auto"/>
            <w:vAlign w:val="center"/>
          </w:tcPr>
          <w:p w14:paraId="32E063E3" w14:textId="77777777" w:rsidR="00030604" w:rsidRDefault="00030604" w:rsidP="00030604">
            <w:pPr>
              <w:pStyle w:val="TableTextBase"/>
            </w:pPr>
            <w:r w:rsidRPr="00356C18">
              <w:t>Tony Greco</w:t>
            </w:r>
          </w:p>
        </w:tc>
        <w:tc>
          <w:tcPr>
            <w:tcW w:w="5945" w:type="dxa"/>
            <w:shd w:val="clear" w:color="auto" w:fill="auto"/>
            <w:vAlign w:val="center"/>
          </w:tcPr>
          <w:p w14:paraId="6564C4BE" w14:textId="77777777" w:rsidR="00030604" w:rsidRDefault="00A14561" w:rsidP="00030604">
            <w:pPr>
              <w:pStyle w:val="TableTextBase"/>
            </w:pPr>
            <w:r>
              <w:t>General Manager</w:t>
            </w:r>
            <w:r w:rsidR="00030604" w:rsidRPr="0078594C">
              <w:t>, Institute of Public Accountants</w:t>
            </w:r>
          </w:p>
        </w:tc>
      </w:tr>
      <w:tr w:rsidR="00030604" w14:paraId="615EE8D4" w14:textId="77777777" w:rsidTr="00030604">
        <w:tc>
          <w:tcPr>
            <w:tcW w:w="2552" w:type="dxa"/>
            <w:shd w:val="clear" w:color="auto" w:fill="auto"/>
            <w:vAlign w:val="center"/>
          </w:tcPr>
          <w:p w14:paraId="5BE33347" w14:textId="77777777" w:rsidR="00030604" w:rsidRDefault="00030604" w:rsidP="00030604">
            <w:pPr>
              <w:pStyle w:val="TableTextBase"/>
            </w:pPr>
            <w:r w:rsidRPr="00356C18">
              <w:t>Matt Hayes</w:t>
            </w:r>
          </w:p>
        </w:tc>
        <w:tc>
          <w:tcPr>
            <w:tcW w:w="5945" w:type="dxa"/>
            <w:shd w:val="clear" w:color="auto" w:fill="auto"/>
            <w:vAlign w:val="center"/>
          </w:tcPr>
          <w:p w14:paraId="36331950" w14:textId="77777777" w:rsidR="00030604" w:rsidRDefault="00030604" w:rsidP="00030604">
            <w:pPr>
              <w:pStyle w:val="TableTextBase"/>
            </w:pPr>
            <w:r w:rsidRPr="0078594C">
              <w:t>Director — Tax, KPMG</w:t>
            </w:r>
          </w:p>
        </w:tc>
      </w:tr>
      <w:tr w:rsidR="00030604" w14:paraId="218076CD" w14:textId="77777777" w:rsidTr="00030604">
        <w:tc>
          <w:tcPr>
            <w:tcW w:w="2552" w:type="dxa"/>
            <w:shd w:val="clear" w:color="auto" w:fill="auto"/>
            <w:vAlign w:val="center"/>
          </w:tcPr>
          <w:p w14:paraId="1116F3E5" w14:textId="77777777" w:rsidR="00030604" w:rsidRDefault="00030604" w:rsidP="00A14561">
            <w:pPr>
              <w:pStyle w:val="TableTextBase"/>
            </w:pPr>
            <w:r w:rsidRPr="00356C18">
              <w:t>Ste</w:t>
            </w:r>
            <w:r w:rsidR="00A14561">
              <w:t>v</w:t>
            </w:r>
            <w:r w:rsidRPr="00356C18">
              <w:t>e Healey</w:t>
            </w:r>
          </w:p>
        </w:tc>
        <w:tc>
          <w:tcPr>
            <w:tcW w:w="5945" w:type="dxa"/>
            <w:shd w:val="clear" w:color="auto" w:fill="auto"/>
            <w:vAlign w:val="center"/>
          </w:tcPr>
          <w:p w14:paraId="38975ABA" w14:textId="77777777" w:rsidR="00030604" w:rsidRDefault="00030604" w:rsidP="00030604">
            <w:pPr>
              <w:pStyle w:val="TableTextBase"/>
            </w:pPr>
            <w:r w:rsidRPr="0078594C">
              <w:t>Partner, RSM</w:t>
            </w:r>
            <w:r w:rsidR="00A14561">
              <w:t xml:space="preserve"> Australia</w:t>
            </w:r>
          </w:p>
        </w:tc>
      </w:tr>
      <w:tr w:rsidR="00030604" w14:paraId="3A73FB79" w14:textId="77777777" w:rsidTr="00030604">
        <w:tc>
          <w:tcPr>
            <w:tcW w:w="2552" w:type="dxa"/>
            <w:shd w:val="clear" w:color="auto" w:fill="auto"/>
            <w:vAlign w:val="center"/>
          </w:tcPr>
          <w:p w14:paraId="585A5928" w14:textId="77777777" w:rsidR="00030604" w:rsidRDefault="00030604" w:rsidP="00030604">
            <w:pPr>
              <w:pStyle w:val="TableTextBase"/>
            </w:pPr>
            <w:r w:rsidRPr="00356C18">
              <w:t>Paul Hooper</w:t>
            </w:r>
          </w:p>
        </w:tc>
        <w:tc>
          <w:tcPr>
            <w:tcW w:w="5945" w:type="dxa"/>
            <w:shd w:val="clear" w:color="auto" w:fill="auto"/>
            <w:vAlign w:val="center"/>
          </w:tcPr>
          <w:p w14:paraId="1D1B46B3" w14:textId="77777777" w:rsidR="00030604" w:rsidRDefault="00030604" w:rsidP="00030604">
            <w:pPr>
              <w:pStyle w:val="TableTextBase"/>
            </w:pPr>
            <w:r w:rsidRPr="0078594C">
              <w:t>Group Head of Tax, Lend Lease</w:t>
            </w:r>
          </w:p>
        </w:tc>
      </w:tr>
      <w:tr w:rsidR="00030604" w14:paraId="5681ECFA" w14:textId="77777777" w:rsidTr="00030604">
        <w:tc>
          <w:tcPr>
            <w:tcW w:w="2552" w:type="dxa"/>
            <w:shd w:val="clear" w:color="auto" w:fill="auto"/>
            <w:vAlign w:val="center"/>
          </w:tcPr>
          <w:p w14:paraId="0E831E83" w14:textId="77777777" w:rsidR="00030604" w:rsidRDefault="00030604" w:rsidP="00030604">
            <w:pPr>
              <w:pStyle w:val="TableTextBase"/>
            </w:pPr>
            <w:r w:rsidRPr="00356C18">
              <w:t>Nick Houseman</w:t>
            </w:r>
          </w:p>
        </w:tc>
        <w:tc>
          <w:tcPr>
            <w:tcW w:w="5945" w:type="dxa"/>
            <w:shd w:val="clear" w:color="auto" w:fill="auto"/>
            <w:vAlign w:val="center"/>
          </w:tcPr>
          <w:p w14:paraId="57363AFD" w14:textId="77777777" w:rsidR="00030604" w:rsidRDefault="00030604" w:rsidP="00030604">
            <w:pPr>
              <w:pStyle w:val="TableTextBase"/>
            </w:pPr>
            <w:r w:rsidRPr="0078594C">
              <w:t>Australian Transfer Pricing Leader, PwC</w:t>
            </w:r>
          </w:p>
        </w:tc>
      </w:tr>
      <w:tr w:rsidR="00030604" w14:paraId="215D8736" w14:textId="77777777" w:rsidTr="00030604">
        <w:tc>
          <w:tcPr>
            <w:tcW w:w="2552" w:type="dxa"/>
            <w:shd w:val="clear" w:color="auto" w:fill="auto"/>
            <w:vAlign w:val="center"/>
          </w:tcPr>
          <w:p w14:paraId="516D1055" w14:textId="77777777" w:rsidR="00030604" w:rsidRDefault="00030604" w:rsidP="00030604">
            <w:pPr>
              <w:pStyle w:val="TableTextBase"/>
            </w:pPr>
            <w:r w:rsidRPr="00356C18">
              <w:t xml:space="preserve">Peter </w:t>
            </w:r>
            <w:proofErr w:type="spellStart"/>
            <w:r w:rsidRPr="00356C18">
              <w:t>Janetzki</w:t>
            </w:r>
            <w:proofErr w:type="spellEnd"/>
          </w:p>
        </w:tc>
        <w:tc>
          <w:tcPr>
            <w:tcW w:w="5945" w:type="dxa"/>
            <w:shd w:val="clear" w:color="auto" w:fill="auto"/>
            <w:vAlign w:val="center"/>
          </w:tcPr>
          <w:p w14:paraId="60185ABA" w14:textId="77777777" w:rsidR="00030604" w:rsidRDefault="00A14561" w:rsidP="00030604">
            <w:pPr>
              <w:pStyle w:val="TableTextBase"/>
            </w:pPr>
            <w:r>
              <w:t xml:space="preserve">Tax </w:t>
            </w:r>
            <w:r w:rsidR="00030604" w:rsidRPr="0078594C">
              <w:t>Partner, EY</w:t>
            </w:r>
          </w:p>
        </w:tc>
      </w:tr>
      <w:tr w:rsidR="00030604" w14:paraId="340D97E1" w14:textId="77777777" w:rsidTr="00030604">
        <w:tc>
          <w:tcPr>
            <w:tcW w:w="2552" w:type="dxa"/>
            <w:shd w:val="clear" w:color="auto" w:fill="auto"/>
            <w:vAlign w:val="center"/>
          </w:tcPr>
          <w:p w14:paraId="1C18DCD7" w14:textId="77777777" w:rsidR="00030604" w:rsidRDefault="00030604" w:rsidP="00030604">
            <w:pPr>
              <w:pStyle w:val="TableTextBase"/>
            </w:pPr>
            <w:r w:rsidRPr="00356C18">
              <w:t>Anthony Klein</w:t>
            </w:r>
          </w:p>
        </w:tc>
        <w:tc>
          <w:tcPr>
            <w:tcW w:w="5945" w:type="dxa"/>
            <w:shd w:val="clear" w:color="auto" w:fill="auto"/>
            <w:vAlign w:val="center"/>
          </w:tcPr>
          <w:p w14:paraId="00DCDCC1" w14:textId="77777777" w:rsidR="00030604" w:rsidRDefault="00030604" w:rsidP="00030604">
            <w:pPr>
              <w:pStyle w:val="TableTextBase"/>
            </w:pPr>
            <w:r w:rsidRPr="0078594C">
              <w:t>Partner, PwC</w:t>
            </w:r>
          </w:p>
        </w:tc>
      </w:tr>
      <w:tr w:rsidR="00030604" w14:paraId="2F908AF4" w14:textId="77777777" w:rsidTr="00030604">
        <w:tc>
          <w:tcPr>
            <w:tcW w:w="2552" w:type="dxa"/>
            <w:shd w:val="clear" w:color="auto" w:fill="auto"/>
            <w:vAlign w:val="center"/>
          </w:tcPr>
          <w:p w14:paraId="08885C53" w14:textId="77777777" w:rsidR="00030604" w:rsidRDefault="00030604" w:rsidP="00030604">
            <w:pPr>
              <w:pStyle w:val="TableTextBase"/>
            </w:pPr>
            <w:r w:rsidRPr="00E75461">
              <w:t>Jasmine Leonard</w:t>
            </w:r>
          </w:p>
        </w:tc>
        <w:tc>
          <w:tcPr>
            <w:tcW w:w="5945" w:type="dxa"/>
            <w:shd w:val="clear" w:color="auto" w:fill="auto"/>
            <w:vAlign w:val="center"/>
          </w:tcPr>
          <w:p w14:paraId="724A8300" w14:textId="77777777" w:rsidR="00030604" w:rsidRDefault="00030604" w:rsidP="00030604">
            <w:pPr>
              <w:pStyle w:val="TableTextBase"/>
            </w:pPr>
            <w:r w:rsidRPr="00E75461">
              <w:t>General Manager — Global Tax Advisory, Rio Tinto</w:t>
            </w:r>
          </w:p>
        </w:tc>
      </w:tr>
      <w:tr w:rsidR="00030604" w14:paraId="25E2CB69" w14:textId="77777777" w:rsidTr="00030604">
        <w:tc>
          <w:tcPr>
            <w:tcW w:w="2552" w:type="dxa"/>
            <w:shd w:val="clear" w:color="auto" w:fill="auto"/>
            <w:vAlign w:val="center"/>
          </w:tcPr>
          <w:p w14:paraId="572F7CBE" w14:textId="77777777" w:rsidR="00030604" w:rsidRDefault="00030604" w:rsidP="00030604">
            <w:pPr>
              <w:pStyle w:val="TableTextBase"/>
            </w:pPr>
            <w:r w:rsidRPr="00E75461">
              <w:t>Adam Levin</w:t>
            </w:r>
          </w:p>
        </w:tc>
        <w:tc>
          <w:tcPr>
            <w:tcW w:w="5945" w:type="dxa"/>
            <w:shd w:val="clear" w:color="auto" w:fill="auto"/>
            <w:vAlign w:val="center"/>
          </w:tcPr>
          <w:p w14:paraId="53D17783" w14:textId="77777777" w:rsidR="00030604" w:rsidRDefault="00A14561" w:rsidP="00030604">
            <w:pPr>
              <w:pStyle w:val="TableTextBase"/>
            </w:pPr>
            <w:r>
              <w:t>Senior Consultant</w:t>
            </w:r>
            <w:r w:rsidR="00030604" w:rsidRPr="00E75461">
              <w:t>, Jackson McDonald Lawyers</w:t>
            </w:r>
          </w:p>
        </w:tc>
      </w:tr>
      <w:tr w:rsidR="00030604" w14:paraId="52427486" w14:textId="77777777" w:rsidTr="00030604">
        <w:tc>
          <w:tcPr>
            <w:tcW w:w="2552" w:type="dxa"/>
            <w:shd w:val="clear" w:color="auto" w:fill="auto"/>
            <w:vAlign w:val="center"/>
          </w:tcPr>
          <w:p w14:paraId="08A2476D" w14:textId="77777777" w:rsidR="00030604" w:rsidRDefault="00030604" w:rsidP="00030604">
            <w:pPr>
              <w:pStyle w:val="TableTextBase"/>
            </w:pPr>
            <w:r w:rsidRPr="00E75461">
              <w:t xml:space="preserve">Michael </w:t>
            </w:r>
            <w:proofErr w:type="spellStart"/>
            <w:r w:rsidRPr="00E75461">
              <w:t>Longes</w:t>
            </w:r>
            <w:proofErr w:type="spellEnd"/>
          </w:p>
        </w:tc>
        <w:tc>
          <w:tcPr>
            <w:tcW w:w="5945" w:type="dxa"/>
            <w:shd w:val="clear" w:color="auto" w:fill="auto"/>
            <w:vAlign w:val="center"/>
          </w:tcPr>
          <w:p w14:paraId="549AD0A0" w14:textId="77777777" w:rsidR="00030604" w:rsidRDefault="00030604" w:rsidP="00030604">
            <w:pPr>
              <w:pStyle w:val="TableTextBase"/>
            </w:pPr>
            <w:r w:rsidRPr="00E75461">
              <w:t xml:space="preserve">Tax Manager, </w:t>
            </w:r>
            <w:proofErr w:type="spellStart"/>
            <w:r w:rsidRPr="00E75461">
              <w:t>Sunsuper</w:t>
            </w:r>
            <w:proofErr w:type="spellEnd"/>
            <w:r w:rsidRPr="00E75461">
              <w:t xml:space="preserve"> Pty Ltd</w:t>
            </w:r>
          </w:p>
        </w:tc>
      </w:tr>
      <w:tr w:rsidR="00030604" w14:paraId="2108643D" w14:textId="77777777" w:rsidTr="00030604">
        <w:tc>
          <w:tcPr>
            <w:tcW w:w="2552" w:type="dxa"/>
            <w:shd w:val="clear" w:color="auto" w:fill="auto"/>
            <w:vAlign w:val="center"/>
          </w:tcPr>
          <w:p w14:paraId="5A7D0FD2" w14:textId="77777777" w:rsidR="00030604" w:rsidRDefault="00030604" w:rsidP="00030604">
            <w:pPr>
              <w:pStyle w:val="TableTextBase"/>
            </w:pPr>
            <w:r w:rsidRPr="00CF6345">
              <w:t>Alia Lum</w:t>
            </w:r>
          </w:p>
        </w:tc>
        <w:tc>
          <w:tcPr>
            <w:tcW w:w="5945" w:type="dxa"/>
            <w:shd w:val="clear" w:color="auto" w:fill="auto"/>
            <w:vAlign w:val="center"/>
          </w:tcPr>
          <w:p w14:paraId="0AD4CEA6" w14:textId="77777777" w:rsidR="00030604" w:rsidRDefault="00030604" w:rsidP="00030604">
            <w:pPr>
              <w:pStyle w:val="TableTextBase"/>
            </w:pPr>
            <w:r w:rsidRPr="00CF6345">
              <w:t>Partner, KPMG</w:t>
            </w:r>
          </w:p>
        </w:tc>
      </w:tr>
      <w:tr w:rsidR="00030604" w14:paraId="29C45D81" w14:textId="77777777" w:rsidTr="00030604">
        <w:tc>
          <w:tcPr>
            <w:tcW w:w="2552" w:type="dxa"/>
            <w:shd w:val="clear" w:color="auto" w:fill="auto"/>
            <w:vAlign w:val="center"/>
          </w:tcPr>
          <w:p w14:paraId="59FA38E6" w14:textId="77777777" w:rsidR="00030604" w:rsidRDefault="00030604" w:rsidP="00030604">
            <w:pPr>
              <w:pStyle w:val="TableTextBase"/>
            </w:pPr>
            <w:r w:rsidRPr="00CF6345">
              <w:t xml:space="preserve">James </w:t>
            </w:r>
            <w:proofErr w:type="spellStart"/>
            <w:r w:rsidRPr="00CF6345">
              <w:t>Macky</w:t>
            </w:r>
            <w:proofErr w:type="spellEnd"/>
          </w:p>
        </w:tc>
        <w:tc>
          <w:tcPr>
            <w:tcW w:w="5945" w:type="dxa"/>
            <w:shd w:val="clear" w:color="auto" w:fill="auto"/>
            <w:vAlign w:val="center"/>
          </w:tcPr>
          <w:p w14:paraId="6F65A6FE" w14:textId="77777777" w:rsidR="00030604" w:rsidRDefault="00030604" w:rsidP="00030604">
            <w:pPr>
              <w:pStyle w:val="TableTextBase"/>
            </w:pPr>
            <w:r w:rsidRPr="00CF6345">
              <w:t>Partner, Corporate Tax, KPMG</w:t>
            </w:r>
          </w:p>
        </w:tc>
      </w:tr>
      <w:tr w:rsidR="00030604" w14:paraId="590D2547" w14:textId="77777777" w:rsidTr="00030604">
        <w:tc>
          <w:tcPr>
            <w:tcW w:w="2552" w:type="dxa"/>
            <w:shd w:val="clear" w:color="auto" w:fill="auto"/>
            <w:vAlign w:val="center"/>
          </w:tcPr>
          <w:p w14:paraId="6D43E1D2" w14:textId="77777777" w:rsidR="00030604" w:rsidRDefault="00030604" w:rsidP="00030604">
            <w:pPr>
              <w:pStyle w:val="TableTextBase"/>
            </w:pPr>
            <w:r w:rsidRPr="00CF6345">
              <w:t xml:space="preserve">Larry </w:t>
            </w:r>
            <w:proofErr w:type="spellStart"/>
            <w:r w:rsidRPr="00CF6345">
              <w:t>Magid</w:t>
            </w:r>
            <w:proofErr w:type="spellEnd"/>
          </w:p>
        </w:tc>
        <w:tc>
          <w:tcPr>
            <w:tcW w:w="5945" w:type="dxa"/>
            <w:shd w:val="clear" w:color="auto" w:fill="auto"/>
            <w:vAlign w:val="center"/>
          </w:tcPr>
          <w:p w14:paraId="603B2BD3" w14:textId="77777777" w:rsidR="00030604" w:rsidRDefault="00030604" w:rsidP="00030604">
            <w:pPr>
              <w:pStyle w:val="TableTextBase"/>
            </w:pPr>
            <w:r w:rsidRPr="00CF6345">
              <w:t xml:space="preserve">Consultant, </w:t>
            </w:r>
            <w:proofErr w:type="spellStart"/>
            <w:r w:rsidRPr="00CF6345">
              <w:t>Allens</w:t>
            </w:r>
            <w:proofErr w:type="spellEnd"/>
          </w:p>
        </w:tc>
      </w:tr>
      <w:tr w:rsidR="00030604" w14:paraId="717CC65E" w14:textId="77777777" w:rsidTr="00030604">
        <w:tc>
          <w:tcPr>
            <w:tcW w:w="2552" w:type="dxa"/>
            <w:shd w:val="clear" w:color="auto" w:fill="auto"/>
            <w:vAlign w:val="center"/>
          </w:tcPr>
          <w:p w14:paraId="685BF6A6" w14:textId="77777777" w:rsidR="00030604" w:rsidRDefault="00030604" w:rsidP="00030604">
            <w:pPr>
              <w:pStyle w:val="TableTextBase"/>
            </w:pPr>
            <w:r w:rsidRPr="00E734CF">
              <w:t>Jane Michie</w:t>
            </w:r>
          </w:p>
        </w:tc>
        <w:tc>
          <w:tcPr>
            <w:tcW w:w="5945" w:type="dxa"/>
            <w:shd w:val="clear" w:color="auto" w:fill="auto"/>
            <w:vAlign w:val="center"/>
          </w:tcPr>
          <w:p w14:paraId="2B1220B0" w14:textId="77777777" w:rsidR="00030604" w:rsidRDefault="00030604" w:rsidP="00030604">
            <w:pPr>
              <w:pStyle w:val="TableTextBase"/>
            </w:pPr>
            <w:r w:rsidRPr="00E734CF">
              <w:t>Head of Group Tax, BHP Billiton</w:t>
            </w:r>
          </w:p>
        </w:tc>
      </w:tr>
      <w:tr w:rsidR="00030604" w14:paraId="1493AFD8" w14:textId="77777777" w:rsidTr="00030604">
        <w:tc>
          <w:tcPr>
            <w:tcW w:w="2552" w:type="dxa"/>
            <w:shd w:val="clear" w:color="auto" w:fill="auto"/>
            <w:vAlign w:val="center"/>
          </w:tcPr>
          <w:p w14:paraId="5AD2FA75" w14:textId="77777777" w:rsidR="00030604" w:rsidRDefault="00030604" w:rsidP="00030604">
            <w:pPr>
              <w:pStyle w:val="TableTextBase"/>
            </w:pPr>
            <w:r w:rsidRPr="00E734CF">
              <w:t>Mark Molesworth</w:t>
            </w:r>
          </w:p>
        </w:tc>
        <w:tc>
          <w:tcPr>
            <w:tcW w:w="5945" w:type="dxa"/>
            <w:shd w:val="clear" w:color="auto" w:fill="auto"/>
            <w:vAlign w:val="center"/>
          </w:tcPr>
          <w:p w14:paraId="6ADF5383" w14:textId="77777777" w:rsidR="00030604" w:rsidRDefault="00A14561" w:rsidP="00030604">
            <w:pPr>
              <w:pStyle w:val="TableTextBase"/>
            </w:pPr>
            <w:r>
              <w:t xml:space="preserve">Tax </w:t>
            </w:r>
            <w:r w:rsidR="00030604" w:rsidRPr="00E734CF">
              <w:t>Partner, BDO</w:t>
            </w:r>
          </w:p>
        </w:tc>
      </w:tr>
    </w:tbl>
    <w:p w14:paraId="0B137C33" w14:textId="3B73BB52" w:rsidR="0042567B" w:rsidRDefault="0042567B" w:rsidP="0042567B">
      <w:pPr>
        <w:pStyle w:val="TableMainHeadingContd"/>
      </w:pPr>
      <w:r w:rsidRPr="008E3933">
        <w:lastRenderedPageBreak/>
        <w:t xml:space="preserve">Table </w:t>
      </w:r>
      <w:r>
        <w:t xml:space="preserve">7: Members of Advisory Panel as </w:t>
      </w:r>
      <w:proofErr w:type="gramStart"/>
      <w:r>
        <w:t>at</w:t>
      </w:r>
      <w:proofErr w:type="gramEnd"/>
      <w:r>
        <w:t xml:space="preserve"> 30 June 2020 (continued)</w:t>
      </w:r>
    </w:p>
    <w:tbl>
      <w:tblPr>
        <w:tblStyle w:val="TableGrid"/>
        <w:tblW w:w="0" w:type="auto"/>
        <w:tblInd w:w="-5" w:type="dxa"/>
        <w:tblLook w:val="04A0" w:firstRow="1" w:lastRow="0" w:firstColumn="1" w:lastColumn="0" w:noHBand="0" w:noVBand="1"/>
      </w:tblPr>
      <w:tblGrid>
        <w:gridCol w:w="2552"/>
        <w:gridCol w:w="5945"/>
      </w:tblGrid>
      <w:tr w:rsidR="0042567B" w14:paraId="43454B0C" w14:textId="77777777" w:rsidTr="0042567B">
        <w:trPr>
          <w:cnfStyle w:val="100000000000" w:firstRow="1" w:lastRow="0" w:firstColumn="0" w:lastColumn="0" w:oddVBand="0" w:evenVBand="0" w:oddHBand="0" w:evenHBand="0" w:firstRowFirstColumn="0" w:firstRowLastColumn="0" w:lastRowFirstColumn="0" w:lastRowLastColumn="0"/>
        </w:trPr>
        <w:tc>
          <w:tcPr>
            <w:tcW w:w="2552" w:type="dxa"/>
          </w:tcPr>
          <w:p w14:paraId="3475E4E3" w14:textId="77777777" w:rsidR="0042567B" w:rsidRDefault="0042567B" w:rsidP="00F411B1">
            <w:pPr>
              <w:pStyle w:val="TableColumnHeadingLeft"/>
            </w:pPr>
            <w:r>
              <w:t>Panel Member</w:t>
            </w:r>
          </w:p>
        </w:tc>
        <w:tc>
          <w:tcPr>
            <w:tcW w:w="5945" w:type="dxa"/>
          </w:tcPr>
          <w:p w14:paraId="29DAA053" w14:textId="77777777" w:rsidR="0042567B" w:rsidRDefault="0042567B" w:rsidP="00F411B1">
            <w:pPr>
              <w:pStyle w:val="TableColumnHeadingLeft"/>
            </w:pPr>
            <w:r>
              <w:t>Position, Organisation</w:t>
            </w:r>
          </w:p>
        </w:tc>
      </w:tr>
      <w:tr w:rsidR="00030604" w14:paraId="47883FD3"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00CDB0A3" w14:textId="77777777" w:rsidR="00030604" w:rsidRDefault="00030604" w:rsidP="00030604">
            <w:pPr>
              <w:pStyle w:val="TableTextBase"/>
            </w:pPr>
            <w:r w:rsidRPr="00E734CF">
              <w:t>Katrina Parkyn</w:t>
            </w:r>
          </w:p>
        </w:tc>
        <w:tc>
          <w:tcPr>
            <w:tcW w:w="5945" w:type="dxa"/>
            <w:shd w:val="clear" w:color="auto" w:fill="auto"/>
            <w:vAlign w:val="center"/>
          </w:tcPr>
          <w:p w14:paraId="6DFE1569" w14:textId="77777777" w:rsidR="00030604" w:rsidRDefault="00030604" w:rsidP="00030604">
            <w:pPr>
              <w:pStyle w:val="TableTextBase"/>
            </w:pPr>
            <w:r w:rsidRPr="00E734CF">
              <w:t>Partner, King &amp; Wood Mallesons</w:t>
            </w:r>
          </w:p>
        </w:tc>
      </w:tr>
      <w:tr w:rsidR="00030604" w14:paraId="124E4381"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51056F92" w14:textId="77777777" w:rsidR="00030604" w:rsidRDefault="00030604" w:rsidP="00030604">
            <w:pPr>
              <w:pStyle w:val="TableTextBase"/>
            </w:pPr>
            <w:r w:rsidRPr="00E734CF">
              <w:t>Michael Perez</w:t>
            </w:r>
          </w:p>
        </w:tc>
        <w:tc>
          <w:tcPr>
            <w:tcW w:w="5945" w:type="dxa"/>
            <w:shd w:val="clear" w:color="auto" w:fill="auto"/>
            <w:vAlign w:val="center"/>
          </w:tcPr>
          <w:p w14:paraId="58961FC9" w14:textId="77777777" w:rsidR="00030604" w:rsidRDefault="00030604" w:rsidP="00030604">
            <w:pPr>
              <w:pStyle w:val="TableTextBase"/>
            </w:pPr>
            <w:r w:rsidRPr="00E734CF">
              <w:t>Partner, King &amp; Wood Mallesons</w:t>
            </w:r>
          </w:p>
        </w:tc>
      </w:tr>
      <w:tr w:rsidR="00030604" w14:paraId="47343B94"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5F806B67" w14:textId="77777777" w:rsidR="00030604" w:rsidRDefault="00030604" w:rsidP="00030604">
            <w:pPr>
              <w:pStyle w:val="TableTextBase"/>
            </w:pPr>
            <w:r w:rsidRPr="001C7F0B">
              <w:t>Dale Pinto</w:t>
            </w:r>
          </w:p>
        </w:tc>
        <w:tc>
          <w:tcPr>
            <w:tcW w:w="5945" w:type="dxa"/>
            <w:shd w:val="clear" w:color="auto" w:fill="auto"/>
            <w:vAlign w:val="center"/>
          </w:tcPr>
          <w:p w14:paraId="5CA52974" w14:textId="77777777" w:rsidR="00030604" w:rsidRDefault="00030604" w:rsidP="00030604">
            <w:pPr>
              <w:pStyle w:val="TableTextBase"/>
            </w:pPr>
            <w:r w:rsidRPr="001C7F0B">
              <w:t>Professor of Taxation Law, Curtin Law School, Curtin University</w:t>
            </w:r>
          </w:p>
        </w:tc>
      </w:tr>
      <w:tr w:rsidR="00030604" w14:paraId="79AA307B"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39DE80F2" w14:textId="77777777" w:rsidR="00030604" w:rsidRDefault="00030604" w:rsidP="00030604">
            <w:pPr>
              <w:pStyle w:val="TableTextBase"/>
            </w:pPr>
            <w:r w:rsidRPr="001C7F0B">
              <w:t xml:space="preserve">Anthony </w:t>
            </w:r>
            <w:proofErr w:type="spellStart"/>
            <w:r w:rsidRPr="001C7F0B">
              <w:t>Portas</w:t>
            </w:r>
            <w:proofErr w:type="spellEnd"/>
          </w:p>
        </w:tc>
        <w:tc>
          <w:tcPr>
            <w:tcW w:w="5945" w:type="dxa"/>
            <w:shd w:val="clear" w:color="auto" w:fill="auto"/>
          </w:tcPr>
          <w:p w14:paraId="28059823" w14:textId="77777777" w:rsidR="00030604" w:rsidRDefault="00030604" w:rsidP="00030604">
            <w:pPr>
              <w:pStyle w:val="TableTextBase"/>
            </w:pPr>
            <w:r w:rsidRPr="001C7F0B">
              <w:t>General Manager Taxation, Rio Tinto</w:t>
            </w:r>
          </w:p>
        </w:tc>
      </w:tr>
      <w:tr w:rsidR="00030604" w14:paraId="4EE96755"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1112E09D" w14:textId="77777777" w:rsidR="00030604" w:rsidRDefault="00030604" w:rsidP="00030604">
            <w:pPr>
              <w:pStyle w:val="TableTextBase"/>
            </w:pPr>
            <w:r w:rsidRPr="001C7F0B">
              <w:t>Tony Principe</w:t>
            </w:r>
          </w:p>
        </w:tc>
        <w:tc>
          <w:tcPr>
            <w:tcW w:w="5945" w:type="dxa"/>
            <w:shd w:val="clear" w:color="auto" w:fill="auto"/>
            <w:vAlign w:val="center"/>
          </w:tcPr>
          <w:p w14:paraId="1C3F9951" w14:textId="53545142" w:rsidR="00030604" w:rsidRDefault="00A14561" w:rsidP="00A14561">
            <w:pPr>
              <w:pStyle w:val="TableTextBase"/>
            </w:pPr>
            <w:r>
              <w:t>Associate Director</w:t>
            </w:r>
            <w:r w:rsidR="00D717BF">
              <w:t xml:space="preserve"> — </w:t>
            </w:r>
            <w:r>
              <w:t xml:space="preserve">Tax, </w:t>
            </w:r>
            <w:proofErr w:type="spellStart"/>
            <w:r>
              <w:t>ShineWing</w:t>
            </w:r>
            <w:proofErr w:type="spellEnd"/>
            <w:r>
              <w:t xml:space="preserve"> Australia</w:t>
            </w:r>
          </w:p>
        </w:tc>
      </w:tr>
      <w:tr w:rsidR="00030604" w14:paraId="373EB2BE"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6B2DF67A" w14:textId="77777777" w:rsidR="00030604" w:rsidRDefault="00030604" w:rsidP="00030604">
            <w:pPr>
              <w:pStyle w:val="TableTextBase"/>
            </w:pPr>
            <w:r w:rsidRPr="001C7F0B">
              <w:t>Brian Purdy</w:t>
            </w:r>
          </w:p>
        </w:tc>
        <w:tc>
          <w:tcPr>
            <w:tcW w:w="5945" w:type="dxa"/>
            <w:shd w:val="clear" w:color="auto" w:fill="auto"/>
            <w:vAlign w:val="center"/>
          </w:tcPr>
          <w:p w14:paraId="5D5594EA" w14:textId="77777777" w:rsidR="00030604" w:rsidRDefault="00030604" w:rsidP="00030604">
            <w:pPr>
              <w:pStyle w:val="TableTextBase"/>
            </w:pPr>
            <w:r w:rsidRPr="001C7F0B">
              <w:t>Head of Tax, South32</w:t>
            </w:r>
          </w:p>
        </w:tc>
      </w:tr>
      <w:tr w:rsidR="00030604" w14:paraId="575B7875"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7B5C05C7" w14:textId="77777777" w:rsidR="00030604" w:rsidRDefault="00030604" w:rsidP="00030604">
            <w:pPr>
              <w:pStyle w:val="TableTextBase"/>
            </w:pPr>
            <w:r w:rsidRPr="001C7F0B">
              <w:t>John Rawson</w:t>
            </w:r>
          </w:p>
        </w:tc>
        <w:tc>
          <w:tcPr>
            <w:tcW w:w="5945" w:type="dxa"/>
            <w:shd w:val="clear" w:color="auto" w:fill="auto"/>
            <w:vAlign w:val="center"/>
          </w:tcPr>
          <w:p w14:paraId="14568C92" w14:textId="77777777" w:rsidR="00030604" w:rsidRDefault="0023747D" w:rsidP="00030604">
            <w:pPr>
              <w:pStyle w:val="TableTextBase"/>
            </w:pPr>
            <w:r>
              <w:t xml:space="preserve">Tax </w:t>
            </w:r>
            <w:r w:rsidR="00030604" w:rsidRPr="001C7F0B">
              <w:t>Partner, Deloitte</w:t>
            </w:r>
          </w:p>
        </w:tc>
      </w:tr>
      <w:tr w:rsidR="00030604" w14:paraId="4542C3BF"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6B28FBEA" w14:textId="77777777" w:rsidR="00030604" w:rsidRDefault="00030604" w:rsidP="00030604">
            <w:pPr>
              <w:pStyle w:val="TableTextBase"/>
            </w:pPr>
            <w:r w:rsidRPr="0030699C">
              <w:t>Premila Roe</w:t>
            </w:r>
          </w:p>
        </w:tc>
        <w:tc>
          <w:tcPr>
            <w:tcW w:w="5945" w:type="dxa"/>
            <w:shd w:val="clear" w:color="auto" w:fill="auto"/>
            <w:vAlign w:val="center"/>
          </w:tcPr>
          <w:p w14:paraId="1E5530ED" w14:textId="77777777" w:rsidR="00030604" w:rsidRDefault="0023747D" w:rsidP="0023747D">
            <w:pPr>
              <w:pStyle w:val="TableTextBase"/>
            </w:pPr>
            <w:r>
              <w:t>Global Head of Tax</w:t>
            </w:r>
            <w:r w:rsidR="00030604" w:rsidRPr="0030699C">
              <w:t>, BHP Billiton</w:t>
            </w:r>
          </w:p>
        </w:tc>
      </w:tr>
      <w:tr w:rsidR="00030604" w14:paraId="1DA425B7"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2D5C5373" w14:textId="77777777" w:rsidR="00030604" w:rsidRDefault="00030604" w:rsidP="00030604">
            <w:pPr>
              <w:pStyle w:val="TableTextBase"/>
            </w:pPr>
            <w:r w:rsidRPr="0030699C">
              <w:t>Hayden Scott</w:t>
            </w:r>
          </w:p>
        </w:tc>
        <w:tc>
          <w:tcPr>
            <w:tcW w:w="5945" w:type="dxa"/>
            <w:shd w:val="clear" w:color="auto" w:fill="auto"/>
            <w:vAlign w:val="center"/>
          </w:tcPr>
          <w:p w14:paraId="49FA2D2E" w14:textId="77777777" w:rsidR="00030604" w:rsidRDefault="0023747D" w:rsidP="0023747D">
            <w:pPr>
              <w:pStyle w:val="TableTextBase"/>
            </w:pPr>
            <w:r w:rsidRPr="0030699C">
              <w:t>T</w:t>
            </w:r>
            <w:r>
              <w:t>ax Controversy Leader</w:t>
            </w:r>
            <w:r w:rsidR="00030604" w:rsidRPr="0030699C">
              <w:t>, PwC</w:t>
            </w:r>
          </w:p>
        </w:tc>
      </w:tr>
      <w:tr w:rsidR="00030604" w14:paraId="11560FAE"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3D479574" w14:textId="77777777" w:rsidR="00030604" w:rsidRDefault="00030604" w:rsidP="00030604">
            <w:pPr>
              <w:pStyle w:val="TableTextBase"/>
            </w:pPr>
            <w:r w:rsidRPr="0030699C">
              <w:t>Shannon Smit</w:t>
            </w:r>
          </w:p>
        </w:tc>
        <w:tc>
          <w:tcPr>
            <w:tcW w:w="5945" w:type="dxa"/>
            <w:shd w:val="clear" w:color="auto" w:fill="auto"/>
            <w:vAlign w:val="center"/>
          </w:tcPr>
          <w:p w14:paraId="7E3D50EA" w14:textId="77777777" w:rsidR="00030604" w:rsidRDefault="00030604" w:rsidP="00030604">
            <w:pPr>
              <w:pStyle w:val="TableTextBase"/>
            </w:pPr>
            <w:r w:rsidRPr="0030699C">
              <w:t>Director, Transfer Pricing Solutions</w:t>
            </w:r>
            <w:r w:rsidR="0023747D">
              <w:t xml:space="preserve"> Asia</w:t>
            </w:r>
          </w:p>
        </w:tc>
      </w:tr>
      <w:tr w:rsidR="00030604" w14:paraId="48D52C19"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2DA444A1" w14:textId="77777777" w:rsidR="00030604" w:rsidRDefault="00030604" w:rsidP="00030604">
            <w:pPr>
              <w:pStyle w:val="TableTextBase"/>
            </w:pPr>
            <w:r w:rsidRPr="0030699C">
              <w:t xml:space="preserve">Steve </w:t>
            </w:r>
            <w:proofErr w:type="spellStart"/>
            <w:r w:rsidRPr="0030699C">
              <w:t>Southon</w:t>
            </w:r>
            <w:proofErr w:type="spellEnd"/>
          </w:p>
        </w:tc>
        <w:tc>
          <w:tcPr>
            <w:tcW w:w="5945" w:type="dxa"/>
            <w:shd w:val="clear" w:color="auto" w:fill="auto"/>
          </w:tcPr>
          <w:p w14:paraId="11E993BB" w14:textId="77777777" w:rsidR="00030604" w:rsidRDefault="00030604" w:rsidP="00030604">
            <w:pPr>
              <w:pStyle w:val="TableTextBase"/>
            </w:pPr>
            <w:r w:rsidRPr="0030699C">
              <w:t>Chief Tax Officer, NAB</w:t>
            </w:r>
          </w:p>
        </w:tc>
      </w:tr>
      <w:tr w:rsidR="00030604" w14:paraId="68B4C548"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350999A4" w14:textId="77777777" w:rsidR="00030604" w:rsidRDefault="00030604" w:rsidP="00030604">
            <w:pPr>
              <w:pStyle w:val="TableTextBase"/>
            </w:pPr>
            <w:r w:rsidRPr="00523019">
              <w:t>Miranda Stewart</w:t>
            </w:r>
          </w:p>
        </w:tc>
        <w:tc>
          <w:tcPr>
            <w:tcW w:w="5945" w:type="dxa"/>
            <w:shd w:val="clear" w:color="auto" w:fill="auto"/>
            <w:vAlign w:val="center"/>
          </w:tcPr>
          <w:p w14:paraId="4C580B42" w14:textId="77777777" w:rsidR="00030604" w:rsidRDefault="00030604" w:rsidP="00030604">
            <w:pPr>
              <w:pStyle w:val="TableTextBase"/>
            </w:pPr>
            <w:r w:rsidRPr="00523019">
              <w:t xml:space="preserve">Professor of Law, University of Melbourne </w:t>
            </w:r>
          </w:p>
        </w:tc>
      </w:tr>
      <w:tr w:rsidR="00030604" w14:paraId="762A9ABE"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7A0140FB" w14:textId="77777777" w:rsidR="00030604" w:rsidRDefault="00030604" w:rsidP="00030604">
            <w:pPr>
              <w:pStyle w:val="TableTextBase"/>
            </w:pPr>
            <w:r w:rsidRPr="00523019">
              <w:t>Judy Sullivan</w:t>
            </w:r>
          </w:p>
        </w:tc>
        <w:tc>
          <w:tcPr>
            <w:tcW w:w="5945" w:type="dxa"/>
            <w:shd w:val="clear" w:color="auto" w:fill="auto"/>
            <w:vAlign w:val="center"/>
          </w:tcPr>
          <w:p w14:paraId="1D26D79E" w14:textId="77777777" w:rsidR="00030604" w:rsidRDefault="00030604" w:rsidP="00030604">
            <w:pPr>
              <w:pStyle w:val="TableTextBase"/>
            </w:pPr>
            <w:r w:rsidRPr="00523019">
              <w:t>Partner, PwC</w:t>
            </w:r>
          </w:p>
        </w:tc>
      </w:tr>
      <w:tr w:rsidR="00030604" w14:paraId="3E3F7A42"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5B7F5CC3" w14:textId="77777777" w:rsidR="00030604" w:rsidRDefault="00030604" w:rsidP="00030604">
            <w:pPr>
              <w:pStyle w:val="TableTextBase"/>
            </w:pPr>
            <w:r w:rsidRPr="00523019">
              <w:t xml:space="preserve">Paul </w:t>
            </w:r>
            <w:proofErr w:type="spellStart"/>
            <w:r w:rsidRPr="00523019">
              <w:t>Suppree</w:t>
            </w:r>
            <w:proofErr w:type="spellEnd"/>
          </w:p>
        </w:tc>
        <w:tc>
          <w:tcPr>
            <w:tcW w:w="5945" w:type="dxa"/>
            <w:shd w:val="clear" w:color="auto" w:fill="auto"/>
            <w:vAlign w:val="center"/>
          </w:tcPr>
          <w:p w14:paraId="40169ADA" w14:textId="77777777" w:rsidR="00030604" w:rsidRDefault="00030604" w:rsidP="00030604">
            <w:pPr>
              <w:pStyle w:val="TableTextBase"/>
            </w:pPr>
            <w:r w:rsidRPr="00523019">
              <w:t>Assistant Director, Corporate Tax Association</w:t>
            </w:r>
          </w:p>
        </w:tc>
      </w:tr>
      <w:tr w:rsidR="00030604" w14:paraId="38A60F7F"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24420062" w14:textId="77777777" w:rsidR="00030604" w:rsidRDefault="00030604" w:rsidP="00030604">
            <w:pPr>
              <w:pStyle w:val="TableTextBase"/>
            </w:pPr>
            <w:proofErr w:type="spellStart"/>
            <w:r w:rsidRPr="00523019">
              <w:t>Reynah</w:t>
            </w:r>
            <w:proofErr w:type="spellEnd"/>
            <w:r w:rsidRPr="00523019">
              <w:t xml:space="preserve"> Tang AM</w:t>
            </w:r>
          </w:p>
        </w:tc>
        <w:tc>
          <w:tcPr>
            <w:tcW w:w="5945" w:type="dxa"/>
            <w:shd w:val="clear" w:color="auto" w:fill="auto"/>
            <w:vAlign w:val="center"/>
          </w:tcPr>
          <w:p w14:paraId="1315713E" w14:textId="77777777" w:rsidR="00030604" w:rsidRDefault="00030604" w:rsidP="00030604">
            <w:pPr>
              <w:pStyle w:val="TableTextBase"/>
            </w:pPr>
            <w:r>
              <w:t>Member,</w:t>
            </w:r>
            <w:r w:rsidRPr="00523019">
              <w:t xml:space="preserve"> Victorian Civil and Administrative Tribunal</w:t>
            </w:r>
          </w:p>
        </w:tc>
      </w:tr>
      <w:tr w:rsidR="00030604" w14:paraId="00E63EC5"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55AD48E9" w14:textId="77777777" w:rsidR="00030604" w:rsidRDefault="00030604" w:rsidP="00030604">
            <w:pPr>
              <w:pStyle w:val="TableTextBase"/>
            </w:pPr>
            <w:r w:rsidRPr="00523019">
              <w:t xml:space="preserve">Vic </w:t>
            </w:r>
            <w:proofErr w:type="spellStart"/>
            <w:r w:rsidRPr="00523019">
              <w:t>Timos</w:t>
            </w:r>
            <w:proofErr w:type="spellEnd"/>
          </w:p>
        </w:tc>
        <w:tc>
          <w:tcPr>
            <w:tcW w:w="5945" w:type="dxa"/>
            <w:shd w:val="clear" w:color="auto" w:fill="auto"/>
            <w:vAlign w:val="center"/>
          </w:tcPr>
          <w:p w14:paraId="73D30150" w14:textId="77777777" w:rsidR="00030604" w:rsidRDefault="00030604" w:rsidP="00030604">
            <w:pPr>
              <w:pStyle w:val="TableTextBase"/>
            </w:pPr>
            <w:r w:rsidRPr="00523019">
              <w:t xml:space="preserve">Group Tax Manager, </w:t>
            </w:r>
            <w:proofErr w:type="spellStart"/>
            <w:r w:rsidRPr="00523019">
              <w:t>Incitec</w:t>
            </w:r>
            <w:proofErr w:type="spellEnd"/>
            <w:r w:rsidRPr="00523019">
              <w:t xml:space="preserve"> Pivot Limited</w:t>
            </w:r>
          </w:p>
        </w:tc>
      </w:tr>
      <w:tr w:rsidR="00030604" w14:paraId="2CD73004"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1C02C3D7" w14:textId="77777777" w:rsidR="00030604" w:rsidRDefault="00030604" w:rsidP="00030604">
            <w:pPr>
              <w:pStyle w:val="TableTextBase"/>
            </w:pPr>
            <w:r w:rsidRPr="00523019">
              <w:t>William Thompson</w:t>
            </w:r>
          </w:p>
        </w:tc>
        <w:tc>
          <w:tcPr>
            <w:tcW w:w="5945" w:type="dxa"/>
            <w:shd w:val="clear" w:color="auto" w:fill="auto"/>
            <w:vAlign w:val="center"/>
          </w:tcPr>
          <w:p w14:paraId="311FD265" w14:textId="77777777" w:rsidR="00030604" w:rsidRDefault="00030604" w:rsidP="00030604">
            <w:pPr>
              <w:pStyle w:val="TableTextBase"/>
            </w:pPr>
            <w:r w:rsidRPr="00523019">
              <w:t>Director, Thompson Group</w:t>
            </w:r>
          </w:p>
        </w:tc>
      </w:tr>
      <w:tr w:rsidR="00030604" w14:paraId="487FB75D"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5659D7F1" w14:textId="77777777" w:rsidR="00030604" w:rsidRDefault="00030604" w:rsidP="00030604">
            <w:pPr>
              <w:pStyle w:val="TableTextBase"/>
            </w:pPr>
            <w:r w:rsidRPr="00523019">
              <w:t>Coralie Trotter</w:t>
            </w:r>
          </w:p>
        </w:tc>
        <w:tc>
          <w:tcPr>
            <w:tcW w:w="5945" w:type="dxa"/>
            <w:shd w:val="clear" w:color="auto" w:fill="auto"/>
            <w:vAlign w:val="center"/>
          </w:tcPr>
          <w:p w14:paraId="4FBE0983" w14:textId="77777777" w:rsidR="00030604" w:rsidRDefault="00030604" w:rsidP="00030604">
            <w:pPr>
              <w:pStyle w:val="TableTextBase"/>
            </w:pPr>
            <w:r w:rsidRPr="00523019">
              <w:t xml:space="preserve">Vice President Tax (Asia Pacific) Shell </w:t>
            </w:r>
          </w:p>
        </w:tc>
      </w:tr>
      <w:tr w:rsidR="00030604" w14:paraId="429A0537"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66AA3D47" w14:textId="77777777" w:rsidR="00030604" w:rsidRDefault="00030604" w:rsidP="00030604">
            <w:pPr>
              <w:pStyle w:val="TableTextBase"/>
            </w:pPr>
            <w:r w:rsidRPr="00523019">
              <w:t>Richard Vann</w:t>
            </w:r>
          </w:p>
        </w:tc>
        <w:tc>
          <w:tcPr>
            <w:tcW w:w="5945" w:type="dxa"/>
            <w:shd w:val="clear" w:color="auto" w:fill="auto"/>
            <w:vAlign w:val="center"/>
          </w:tcPr>
          <w:p w14:paraId="2BFDCC79" w14:textId="77777777" w:rsidR="00030604" w:rsidRDefault="00030604" w:rsidP="00030604">
            <w:pPr>
              <w:pStyle w:val="TableTextBase"/>
            </w:pPr>
            <w:r w:rsidRPr="00523019">
              <w:t>Challis Professor of Law, University of Sydney</w:t>
            </w:r>
          </w:p>
        </w:tc>
      </w:tr>
      <w:tr w:rsidR="00030604" w14:paraId="00FD604D"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29C6DEDB" w14:textId="017CE374" w:rsidR="00030604" w:rsidRPr="00523019" w:rsidRDefault="00030604" w:rsidP="00030604">
            <w:pPr>
              <w:pStyle w:val="TableTextBase"/>
            </w:pPr>
            <w:r w:rsidRPr="00523019">
              <w:t>Grant Wardell</w:t>
            </w:r>
            <w:r w:rsidR="00D717BF">
              <w:noBreakHyphen/>
            </w:r>
            <w:r w:rsidRPr="00523019">
              <w:t>Johnson</w:t>
            </w:r>
          </w:p>
        </w:tc>
        <w:tc>
          <w:tcPr>
            <w:tcW w:w="5945" w:type="dxa"/>
            <w:shd w:val="clear" w:color="auto" w:fill="auto"/>
            <w:vAlign w:val="center"/>
          </w:tcPr>
          <w:p w14:paraId="4D604329" w14:textId="77777777" w:rsidR="00030604" w:rsidRPr="00523019" w:rsidRDefault="00030604" w:rsidP="00030604">
            <w:pPr>
              <w:pStyle w:val="TableTextBase"/>
            </w:pPr>
            <w:r w:rsidRPr="00523019">
              <w:t>Lead Tax Partner, KPMG Economics &amp; Tax Centre</w:t>
            </w:r>
          </w:p>
        </w:tc>
      </w:tr>
      <w:tr w:rsidR="00030604" w14:paraId="1117005E"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13642CBD" w14:textId="77777777" w:rsidR="00030604" w:rsidRPr="00523019" w:rsidRDefault="00030604" w:rsidP="00030604">
            <w:pPr>
              <w:pStyle w:val="TableTextBase"/>
            </w:pPr>
            <w:r w:rsidRPr="00523019">
              <w:t>Steve Westaway</w:t>
            </w:r>
          </w:p>
        </w:tc>
        <w:tc>
          <w:tcPr>
            <w:tcW w:w="5945" w:type="dxa"/>
            <w:shd w:val="clear" w:color="auto" w:fill="auto"/>
            <w:vAlign w:val="center"/>
          </w:tcPr>
          <w:p w14:paraId="0514FC12" w14:textId="77777777" w:rsidR="00030604" w:rsidRPr="00523019" w:rsidRDefault="00030604" w:rsidP="00030604">
            <w:pPr>
              <w:pStyle w:val="TableTextBase"/>
            </w:pPr>
            <w:r w:rsidRPr="00523019">
              <w:t>Partner, Director &amp; Company Secretary, Grant Thornton</w:t>
            </w:r>
          </w:p>
        </w:tc>
      </w:tr>
      <w:tr w:rsidR="00030604" w14:paraId="7995148B"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3A75CC5C" w14:textId="77777777" w:rsidR="00030604" w:rsidRPr="00523019" w:rsidRDefault="00030604" w:rsidP="00030604">
            <w:pPr>
              <w:pStyle w:val="TableTextBase"/>
            </w:pPr>
            <w:r w:rsidRPr="00523019">
              <w:t>Sue Williamson</w:t>
            </w:r>
          </w:p>
        </w:tc>
        <w:tc>
          <w:tcPr>
            <w:tcW w:w="5945" w:type="dxa"/>
            <w:shd w:val="clear" w:color="auto" w:fill="auto"/>
            <w:vAlign w:val="center"/>
          </w:tcPr>
          <w:p w14:paraId="542DBC13" w14:textId="77777777" w:rsidR="00030604" w:rsidRPr="00523019" w:rsidRDefault="00030604" w:rsidP="00030604">
            <w:pPr>
              <w:pStyle w:val="TableTextBase"/>
            </w:pPr>
            <w:r w:rsidRPr="00523019">
              <w:t>Partner, EY</w:t>
            </w:r>
          </w:p>
        </w:tc>
      </w:tr>
      <w:tr w:rsidR="00030604" w14:paraId="3B76B030" w14:textId="77777777" w:rsidTr="0042567B">
        <w:tblPrEx>
          <w:tblBorders>
            <w:left w:val="none" w:sz="0" w:space="0" w:color="auto"/>
            <w:right w:val="none" w:sz="0" w:space="0" w:color="auto"/>
            <w:insideH w:val="single" w:sz="4" w:space="0" w:color="3F6294"/>
          </w:tblBorders>
        </w:tblPrEx>
        <w:tc>
          <w:tcPr>
            <w:tcW w:w="2552" w:type="dxa"/>
            <w:shd w:val="clear" w:color="auto" w:fill="auto"/>
            <w:vAlign w:val="center"/>
          </w:tcPr>
          <w:p w14:paraId="67420B0F" w14:textId="77777777" w:rsidR="00030604" w:rsidRPr="00523019" w:rsidRDefault="00030604" w:rsidP="00030604">
            <w:pPr>
              <w:pStyle w:val="TableTextBase"/>
            </w:pPr>
            <w:r w:rsidRPr="00523019">
              <w:t>Ken Woo</w:t>
            </w:r>
          </w:p>
        </w:tc>
        <w:tc>
          <w:tcPr>
            <w:tcW w:w="5945" w:type="dxa"/>
            <w:shd w:val="clear" w:color="auto" w:fill="auto"/>
            <w:vAlign w:val="center"/>
          </w:tcPr>
          <w:p w14:paraId="6BAF344F" w14:textId="77777777" w:rsidR="00030604" w:rsidRPr="00523019" w:rsidRDefault="00030604" w:rsidP="00030604">
            <w:pPr>
              <w:pStyle w:val="TableTextBase"/>
            </w:pPr>
            <w:r w:rsidRPr="00523019">
              <w:t>Partner, PwC</w:t>
            </w:r>
          </w:p>
        </w:tc>
      </w:tr>
    </w:tbl>
    <w:p w14:paraId="5351F415" w14:textId="77777777" w:rsidR="00030604" w:rsidRDefault="00030604" w:rsidP="00030604">
      <w:pPr>
        <w:pStyle w:val="TableGraphic"/>
      </w:pPr>
    </w:p>
    <w:p w14:paraId="0A0DB0E2" w14:textId="77777777" w:rsidR="00E1739E" w:rsidRDefault="00E1739E">
      <w:pPr>
        <w:spacing w:after="0" w:line="240" w:lineRule="auto"/>
        <w:jc w:val="left"/>
      </w:pPr>
    </w:p>
    <w:p w14:paraId="4A478D1E" w14:textId="77777777" w:rsidR="00A77764" w:rsidRDefault="00A77764">
      <w:pPr>
        <w:spacing w:after="0" w:line="240" w:lineRule="auto"/>
        <w:jc w:val="left"/>
      </w:pPr>
      <w:r>
        <w:br w:type="page"/>
      </w:r>
    </w:p>
    <w:p w14:paraId="35FD8886" w14:textId="77777777" w:rsidR="00A77764" w:rsidRDefault="00A77764" w:rsidP="00D717BF">
      <w:pPr>
        <w:pStyle w:val="Heading1"/>
        <w:numPr>
          <w:ilvl w:val="0"/>
          <w:numId w:val="13"/>
        </w:numPr>
      </w:pPr>
      <w:bookmarkStart w:id="318" w:name="_Toc67059277"/>
      <w:bookmarkStart w:id="319" w:name="_Toc67059681"/>
      <w:bookmarkStart w:id="320" w:name="_Toc67059879"/>
      <w:bookmarkStart w:id="321" w:name="_Toc67495850"/>
      <w:r>
        <w:lastRenderedPageBreak/>
        <w:t>Appendix G: Consultancies</w:t>
      </w:r>
      <w:bookmarkEnd w:id="318"/>
      <w:bookmarkEnd w:id="319"/>
      <w:bookmarkEnd w:id="320"/>
      <w:bookmarkEnd w:id="321"/>
    </w:p>
    <w:p w14:paraId="5A6B413D" w14:textId="50601812" w:rsidR="00300DB9" w:rsidRDefault="00300DB9" w:rsidP="00300DB9">
      <w:r>
        <w:t>Consultants are engaged in accordance with Treasury</w:t>
      </w:r>
      <w:r w:rsidR="00D717BF">
        <w:t>’</w:t>
      </w:r>
      <w:r>
        <w:t xml:space="preserve">s policies for the engagement of consultants and contractors. These policies, which are consistent with the Chief Executive Instructions and the Commonwealth Procurement Guidelines, are outlined in the Treasury Annual Report. </w:t>
      </w:r>
    </w:p>
    <w:p w14:paraId="5FB2A2B7" w14:textId="77777777" w:rsidR="00227FEE" w:rsidRDefault="00227FEE">
      <w:pPr>
        <w:spacing w:after="0" w:line="240" w:lineRule="auto"/>
        <w:jc w:val="left"/>
      </w:pPr>
    </w:p>
    <w:p w14:paraId="63193359" w14:textId="77777777" w:rsidR="00646C7D" w:rsidRPr="009E61C1" w:rsidRDefault="00646C7D" w:rsidP="009E61C1">
      <w:pPr>
        <w:pStyle w:val="Heading3"/>
        <w:numPr>
          <w:ilvl w:val="2"/>
          <w:numId w:val="13"/>
        </w:numPr>
      </w:pPr>
      <w:bookmarkStart w:id="322" w:name="_Toc67054801"/>
      <w:bookmarkStart w:id="323" w:name="_Toc67059283"/>
      <w:bookmarkStart w:id="324" w:name="_Toc67059642"/>
      <w:bookmarkStart w:id="325" w:name="_Toc67059589"/>
      <w:bookmarkStart w:id="326" w:name="_Toc67059853"/>
      <w:r w:rsidRPr="009E61C1">
        <w:t>Consultants</w:t>
      </w:r>
      <w:bookmarkEnd w:id="322"/>
      <w:bookmarkEnd w:id="323"/>
      <w:bookmarkEnd w:id="324"/>
      <w:bookmarkEnd w:id="325"/>
      <w:bookmarkEnd w:id="326"/>
    </w:p>
    <w:p w14:paraId="58D3DA9C" w14:textId="2A25806F" w:rsidR="00646C7D" w:rsidRPr="00305345" w:rsidRDefault="00646C7D" w:rsidP="00646C7D">
      <w:r>
        <w:t>In 20</w:t>
      </w:r>
      <w:r w:rsidRPr="00305345">
        <w:t>19</w:t>
      </w:r>
      <w:r w:rsidR="00D717BF">
        <w:noBreakHyphen/>
      </w:r>
      <w:r>
        <w:t>20</w:t>
      </w:r>
      <w:r w:rsidR="006912DA">
        <w:t>, Board of Taxation had one</w:t>
      </w:r>
      <w:r w:rsidRPr="00305345">
        <w:t xml:space="preserve"> consultancy contract involving total actual expenditure of $</w:t>
      </w:r>
      <w:r>
        <w:t>72</w:t>
      </w:r>
      <w:r w:rsidRPr="00305345">
        <w:t>,</w:t>
      </w:r>
      <w:r>
        <w:t>600</w:t>
      </w:r>
      <w:r w:rsidRPr="00305345">
        <w:t xml:space="preserve"> (including GST)</w:t>
      </w:r>
      <w:r>
        <w:t>.</w:t>
      </w:r>
    </w:p>
    <w:p w14:paraId="5276877C" w14:textId="77777777" w:rsidR="00646C7D" w:rsidRDefault="00646C7D">
      <w:pPr>
        <w:spacing w:after="0" w:line="240" w:lineRule="auto"/>
        <w:jc w:val="left"/>
      </w:pPr>
    </w:p>
    <w:p w14:paraId="1AAE5F5F" w14:textId="77777777" w:rsidR="00646C7D" w:rsidRDefault="00646C7D">
      <w:pPr>
        <w:spacing w:after="0" w:line="240" w:lineRule="auto"/>
        <w:jc w:val="left"/>
      </w:pPr>
    </w:p>
    <w:p w14:paraId="2E8D7B28" w14:textId="77777777" w:rsidR="00646C7D" w:rsidRDefault="00646C7D">
      <w:pPr>
        <w:spacing w:after="0" w:line="240" w:lineRule="auto"/>
        <w:jc w:val="left"/>
      </w:pPr>
    </w:p>
    <w:p w14:paraId="04BA777D" w14:textId="77777777" w:rsidR="00A77764" w:rsidRDefault="00A77764">
      <w:pPr>
        <w:spacing w:after="0" w:line="240" w:lineRule="auto"/>
        <w:jc w:val="left"/>
      </w:pPr>
      <w:r>
        <w:br w:type="page"/>
      </w:r>
    </w:p>
    <w:p w14:paraId="0086B49B" w14:textId="77777777" w:rsidR="00A77764" w:rsidRDefault="00A77764" w:rsidP="00D717BF">
      <w:pPr>
        <w:pStyle w:val="Heading1"/>
        <w:numPr>
          <w:ilvl w:val="0"/>
          <w:numId w:val="13"/>
        </w:numPr>
      </w:pPr>
      <w:bookmarkStart w:id="327" w:name="_Toc67059278"/>
      <w:bookmarkStart w:id="328" w:name="_Toc67059682"/>
      <w:bookmarkStart w:id="329" w:name="_Toc67059880"/>
      <w:bookmarkStart w:id="330" w:name="_Toc67495851"/>
      <w:r>
        <w:lastRenderedPageBreak/>
        <w:t>Appendix H: Financial Statements</w:t>
      </w:r>
      <w:bookmarkEnd w:id="327"/>
      <w:bookmarkEnd w:id="328"/>
      <w:bookmarkEnd w:id="329"/>
      <w:bookmarkEnd w:id="330"/>
    </w:p>
    <w:p w14:paraId="4ACB48A5" w14:textId="3E15AE2D" w:rsidR="00646C7D" w:rsidRPr="004E0A23" w:rsidRDefault="00646C7D" w:rsidP="00646C7D">
      <w:pPr>
        <w:pStyle w:val="TableMainHeading"/>
      </w:pPr>
      <w:bookmarkStart w:id="331" w:name="_Toc496800112"/>
      <w:bookmarkStart w:id="332" w:name="_Toc496800393"/>
      <w:bookmarkStart w:id="333" w:name="_Toc500331566"/>
      <w:bookmarkStart w:id="334" w:name="_Toc67054802"/>
      <w:bookmarkStart w:id="335" w:name="_Toc67059284"/>
      <w:bookmarkStart w:id="336" w:name="_Toc67059643"/>
      <w:bookmarkStart w:id="337" w:name="_Toc67059590"/>
      <w:bookmarkStart w:id="338" w:name="_Toc67059854"/>
      <w:bookmarkStart w:id="339" w:name="_Toc67495480"/>
      <w:r w:rsidRPr="004E0A23">
        <w:t xml:space="preserve">Table </w:t>
      </w:r>
      <w:r w:rsidR="00404BAC">
        <w:t>8</w:t>
      </w:r>
      <w:r w:rsidRPr="004E0A23">
        <w:t xml:space="preserve">: Revenue, </w:t>
      </w:r>
      <w:proofErr w:type="gramStart"/>
      <w:r w:rsidRPr="004E0A23">
        <w:t>expenses</w:t>
      </w:r>
      <w:proofErr w:type="gramEnd"/>
      <w:r w:rsidRPr="004E0A23">
        <w:t xml:space="preserve"> and operating result</w:t>
      </w:r>
      <w:bookmarkEnd w:id="331"/>
      <w:bookmarkEnd w:id="332"/>
      <w:bookmarkEnd w:id="333"/>
      <w:bookmarkEnd w:id="334"/>
      <w:bookmarkEnd w:id="335"/>
      <w:bookmarkEnd w:id="336"/>
      <w:bookmarkEnd w:id="337"/>
      <w:bookmarkEnd w:id="338"/>
      <w:bookmarkEnd w:id="339"/>
    </w:p>
    <w:tbl>
      <w:tblPr>
        <w:tblW w:w="5000" w:type="pct"/>
        <w:tblInd w:w="108" w:type="dxa"/>
        <w:tblCellMar>
          <w:left w:w="30" w:type="dxa"/>
          <w:right w:w="30" w:type="dxa"/>
        </w:tblCellMar>
        <w:tblLook w:val="0000" w:firstRow="0" w:lastRow="0" w:firstColumn="0" w:lastColumn="0" w:noHBand="0" w:noVBand="0"/>
      </w:tblPr>
      <w:tblGrid>
        <w:gridCol w:w="5557"/>
        <w:gridCol w:w="1475"/>
        <w:gridCol w:w="1475"/>
      </w:tblGrid>
      <w:tr w:rsidR="00646C7D" w:rsidRPr="004E0A23" w14:paraId="3348990D" w14:textId="77777777" w:rsidTr="008F2170">
        <w:trPr>
          <w:trHeight w:val="277"/>
        </w:trPr>
        <w:tc>
          <w:tcPr>
            <w:tcW w:w="3266" w:type="pct"/>
            <w:tcBorders>
              <w:top w:val="single" w:sz="4" w:space="0" w:color="000080"/>
            </w:tcBorders>
            <w:tcMar>
              <w:left w:w="108" w:type="dxa"/>
              <w:right w:w="108" w:type="dxa"/>
            </w:tcMar>
          </w:tcPr>
          <w:p w14:paraId="73AEAD78" w14:textId="77777777" w:rsidR="00646C7D" w:rsidRPr="004E0A23" w:rsidRDefault="00646C7D" w:rsidP="00E8040C">
            <w:pPr>
              <w:pStyle w:val="TableTextLeft"/>
            </w:pPr>
          </w:p>
        </w:tc>
        <w:tc>
          <w:tcPr>
            <w:tcW w:w="867" w:type="pct"/>
            <w:tcBorders>
              <w:top w:val="single" w:sz="4" w:space="0" w:color="000080"/>
            </w:tcBorders>
            <w:vAlign w:val="center"/>
          </w:tcPr>
          <w:p w14:paraId="0F41BD7F" w14:textId="68A98910" w:rsidR="00646C7D" w:rsidRDefault="00646C7D" w:rsidP="00E8040C">
            <w:pPr>
              <w:pStyle w:val="TableTextRight"/>
              <w:rPr>
                <w:rStyle w:val="Bold"/>
                <w:rFonts w:cs="Arial"/>
              </w:rPr>
            </w:pPr>
            <w:r>
              <w:rPr>
                <w:rFonts w:cs="Arial"/>
                <w:b/>
                <w:bCs/>
              </w:rPr>
              <w:t>2018</w:t>
            </w:r>
            <w:r w:rsidR="00D717BF">
              <w:rPr>
                <w:rFonts w:cs="Arial"/>
                <w:b/>
                <w:bCs/>
              </w:rPr>
              <w:noBreakHyphen/>
            </w:r>
            <w:r>
              <w:rPr>
                <w:rFonts w:cs="Arial"/>
                <w:b/>
                <w:bCs/>
              </w:rPr>
              <w:t>19</w:t>
            </w:r>
          </w:p>
        </w:tc>
        <w:tc>
          <w:tcPr>
            <w:tcW w:w="867" w:type="pct"/>
            <w:tcBorders>
              <w:top w:val="single" w:sz="4" w:space="0" w:color="000080"/>
            </w:tcBorders>
          </w:tcPr>
          <w:p w14:paraId="680F7000" w14:textId="44BAE4C4" w:rsidR="00646C7D" w:rsidRDefault="00646C7D" w:rsidP="00E8040C">
            <w:pPr>
              <w:pStyle w:val="TableTextRight"/>
              <w:rPr>
                <w:rStyle w:val="Bold"/>
                <w:rFonts w:cs="Arial"/>
              </w:rPr>
            </w:pPr>
            <w:r>
              <w:rPr>
                <w:rStyle w:val="Bold"/>
                <w:rFonts w:cs="Arial"/>
              </w:rPr>
              <w:t>2019</w:t>
            </w:r>
            <w:r w:rsidR="00D717BF">
              <w:rPr>
                <w:rStyle w:val="Bold"/>
                <w:rFonts w:cs="Arial"/>
              </w:rPr>
              <w:noBreakHyphen/>
            </w:r>
            <w:r>
              <w:rPr>
                <w:rStyle w:val="Bold"/>
                <w:rFonts w:cs="Arial"/>
              </w:rPr>
              <w:t>20</w:t>
            </w:r>
          </w:p>
        </w:tc>
      </w:tr>
      <w:tr w:rsidR="00646C7D" w:rsidRPr="004E0A23" w14:paraId="3DED3722" w14:textId="77777777" w:rsidTr="008F2170">
        <w:trPr>
          <w:trHeight w:val="289"/>
        </w:trPr>
        <w:tc>
          <w:tcPr>
            <w:tcW w:w="3266" w:type="pct"/>
            <w:tcMar>
              <w:left w:w="108" w:type="dxa"/>
              <w:right w:w="108" w:type="dxa"/>
            </w:tcMar>
          </w:tcPr>
          <w:p w14:paraId="03245487" w14:textId="77777777" w:rsidR="00646C7D" w:rsidRPr="004E0A23" w:rsidRDefault="00646C7D" w:rsidP="00E8040C">
            <w:pPr>
              <w:pStyle w:val="TableTextLeft"/>
            </w:pPr>
          </w:p>
        </w:tc>
        <w:tc>
          <w:tcPr>
            <w:tcW w:w="867" w:type="pct"/>
            <w:vAlign w:val="center"/>
          </w:tcPr>
          <w:p w14:paraId="23CB797D" w14:textId="77777777" w:rsidR="00646C7D" w:rsidRDefault="00646C7D" w:rsidP="00E8040C">
            <w:pPr>
              <w:pStyle w:val="TableTextRight"/>
              <w:rPr>
                <w:rStyle w:val="Bold"/>
                <w:rFonts w:cs="Arial"/>
              </w:rPr>
            </w:pPr>
            <w:r>
              <w:rPr>
                <w:rFonts w:cs="Arial"/>
                <w:b/>
                <w:bCs/>
              </w:rPr>
              <w:t>$</w:t>
            </w:r>
          </w:p>
        </w:tc>
        <w:tc>
          <w:tcPr>
            <w:tcW w:w="867" w:type="pct"/>
          </w:tcPr>
          <w:p w14:paraId="50007DF6" w14:textId="77777777" w:rsidR="00646C7D" w:rsidRPr="004E0A23" w:rsidRDefault="00646C7D" w:rsidP="00E8040C">
            <w:pPr>
              <w:pStyle w:val="TableTextRight"/>
              <w:rPr>
                <w:rStyle w:val="Bold"/>
                <w:rFonts w:cs="Arial"/>
              </w:rPr>
            </w:pPr>
            <w:r w:rsidRPr="004E0A23">
              <w:rPr>
                <w:rStyle w:val="Bold"/>
                <w:rFonts w:cs="Arial"/>
              </w:rPr>
              <w:t>$</w:t>
            </w:r>
          </w:p>
        </w:tc>
      </w:tr>
      <w:tr w:rsidR="00646C7D" w:rsidRPr="004E0A23" w14:paraId="1C425BE2" w14:textId="77777777" w:rsidTr="008F2170">
        <w:trPr>
          <w:trHeight w:val="289"/>
        </w:trPr>
        <w:tc>
          <w:tcPr>
            <w:tcW w:w="3266" w:type="pct"/>
            <w:tcMar>
              <w:left w:w="108" w:type="dxa"/>
              <w:right w:w="108" w:type="dxa"/>
            </w:tcMar>
          </w:tcPr>
          <w:p w14:paraId="5068FB5A" w14:textId="77777777" w:rsidR="00646C7D" w:rsidRPr="004E0A23" w:rsidRDefault="00646C7D" w:rsidP="00E8040C">
            <w:pPr>
              <w:pStyle w:val="TableTextLeft"/>
              <w:rPr>
                <w:rStyle w:val="Bold"/>
              </w:rPr>
            </w:pPr>
            <w:r w:rsidRPr="004E0A23">
              <w:rPr>
                <w:rStyle w:val="Bold"/>
              </w:rPr>
              <w:t>Revenue</w:t>
            </w:r>
          </w:p>
        </w:tc>
        <w:tc>
          <w:tcPr>
            <w:tcW w:w="867" w:type="pct"/>
            <w:vAlign w:val="center"/>
          </w:tcPr>
          <w:p w14:paraId="667F8A07" w14:textId="77777777" w:rsidR="00646C7D" w:rsidRDefault="00646C7D" w:rsidP="00E8040C">
            <w:pPr>
              <w:pStyle w:val="TableTextRight"/>
              <w:rPr>
                <w:rFonts w:ascii="Helvetica" w:hAnsi="Helvetica" w:cs="Arial"/>
                <w:snapToGrid w:val="0"/>
                <w:lang w:eastAsia="en-US"/>
              </w:rPr>
            </w:pPr>
          </w:p>
        </w:tc>
        <w:tc>
          <w:tcPr>
            <w:tcW w:w="867" w:type="pct"/>
          </w:tcPr>
          <w:p w14:paraId="45DF22AF" w14:textId="77777777" w:rsidR="00646C7D" w:rsidRPr="004E0A23" w:rsidRDefault="00646C7D" w:rsidP="00E8040C">
            <w:pPr>
              <w:pStyle w:val="TableTextRight"/>
              <w:rPr>
                <w:rFonts w:ascii="Helvetica" w:hAnsi="Helvetica" w:cs="Arial"/>
                <w:snapToGrid w:val="0"/>
                <w:lang w:eastAsia="en-US"/>
              </w:rPr>
            </w:pPr>
          </w:p>
        </w:tc>
      </w:tr>
      <w:tr w:rsidR="00646C7D" w:rsidRPr="004E0A23" w14:paraId="2FD06C0B" w14:textId="77777777" w:rsidTr="008F2170">
        <w:trPr>
          <w:trHeight w:val="299"/>
        </w:trPr>
        <w:tc>
          <w:tcPr>
            <w:tcW w:w="3266" w:type="pct"/>
            <w:tcMar>
              <w:left w:w="108" w:type="dxa"/>
              <w:right w:w="108" w:type="dxa"/>
            </w:tcMar>
          </w:tcPr>
          <w:p w14:paraId="38CBAB71" w14:textId="72689876" w:rsidR="00646C7D" w:rsidRPr="004E0A23" w:rsidRDefault="00646C7D" w:rsidP="00E8040C">
            <w:pPr>
              <w:pStyle w:val="TableTextLeft"/>
            </w:pPr>
            <w:r>
              <w:t>Revenue</w:t>
            </w:r>
            <w:r w:rsidR="00D717BF">
              <w:t xml:space="preserve"> — </w:t>
            </w:r>
            <w:r>
              <w:t>Department of the Treasury budget allocation</w:t>
            </w:r>
          </w:p>
        </w:tc>
        <w:tc>
          <w:tcPr>
            <w:tcW w:w="867" w:type="pct"/>
            <w:vAlign w:val="bottom"/>
          </w:tcPr>
          <w:p w14:paraId="787CECAF" w14:textId="77777777" w:rsidR="00646C7D" w:rsidRDefault="00646C7D" w:rsidP="00E8040C">
            <w:pPr>
              <w:pStyle w:val="TableTextRight"/>
              <w:rPr>
                <w:rFonts w:ascii="Helvetica" w:hAnsi="Helvetica" w:cs="Arial"/>
                <w:snapToGrid w:val="0"/>
                <w:lang w:eastAsia="en-US"/>
              </w:rPr>
            </w:pPr>
            <w:r>
              <w:rPr>
                <w:rFonts w:ascii="Helvetica" w:hAnsi="Helvetica" w:cs="Helvetica"/>
              </w:rPr>
              <w:t>1,854,557</w:t>
            </w:r>
          </w:p>
        </w:tc>
        <w:tc>
          <w:tcPr>
            <w:tcW w:w="867" w:type="pct"/>
            <w:vAlign w:val="bottom"/>
          </w:tcPr>
          <w:p w14:paraId="6B90DF39" w14:textId="77777777" w:rsidR="00646C7D" w:rsidRDefault="00646C7D" w:rsidP="00E8040C">
            <w:pPr>
              <w:pStyle w:val="TableTextRight"/>
              <w:rPr>
                <w:rFonts w:ascii="Helvetica" w:hAnsi="Helvetica" w:cs="Arial"/>
                <w:snapToGrid w:val="0"/>
                <w:lang w:eastAsia="en-US"/>
              </w:rPr>
            </w:pPr>
            <w:r>
              <w:rPr>
                <w:rFonts w:ascii="Helvetica" w:hAnsi="Helvetica" w:cs="Helvetica"/>
              </w:rPr>
              <w:t>1,610,642</w:t>
            </w:r>
          </w:p>
        </w:tc>
      </w:tr>
      <w:tr w:rsidR="00646C7D" w:rsidRPr="004E0A23" w14:paraId="6BA0F656" w14:textId="77777777" w:rsidTr="008F2170">
        <w:trPr>
          <w:trHeight w:val="289"/>
        </w:trPr>
        <w:tc>
          <w:tcPr>
            <w:tcW w:w="3266" w:type="pct"/>
            <w:tcMar>
              <w:left w:w="108" w:type="dxa"/>
              <w:right w:w="108" w:type="dxa"/>
            </w:tcMar>
          </w:tcPr>
          <w:p w14:paraId="69CDAFD8" w14:textId="77777777" w:rsidR="00646C7D" w:rsidRPr="004E0A23" w:rsidRDefault="00646C7D" w:rsidP="00E8040C">
            <w:pPr>
              <w:pStyle w:val="TableTextLeft"/>
            </w:pPr>
            <w:r>
              <w:t xml:space="preserve">Revenue — </w:t>
            </w:r>
            <w:r w:rsidRPr="004E0A23">
              <w:t>Other</w:t>
            </w:r>
          </w:p>
        </w:tc>
        <w:tc>
          <w:tcPr>
            <w:tcW w:w="867" w:type="pct"/>
            <w:vAlign w:val="center"/>
          </w:tcPr>
          <w:p w14:paraId="12DFE71C" w14:textId="77777777" w:rsidR="00646C7D" w:rsidRDefault="00646C7D" w:rsidP="00E8040C">
            <w:pPr>
              <w:pStyle w:val="TableTextRight"/>
              <w:rPr>
                <w:rFonts w:ascii="Helvetica" w:hAnsi="Helvetica" w:cs="Arial"/>
                <w:snapToGrid w:val="0"/>
                <w:lang w:eastAsia="en-US"/>
              </w:rPr>
            </w:pPr>
            <w:r>
              <w:rPr>
                <w:rFonts w:ascii="Helvetica" w:hAnsi="Helvetica" w:cs="Helvetica"/>
              </w:rPr>
              <w:t>455,869</w:t>
            </w:r>
          </w:p>
        </w:tc>
        <w:tc>
          <w:tcPr>
            <w:tcW w:w="867" w:type="pct"/>
            <w:vAlign w:val="center"/>
          </w:tcPr>
          <w:p w14:paraId="32B1D764" w14:textId="77777777" w:rsidR="00646C7D" w:rsidRDefault="00646C7D" w:rsidP="00E8040C">
            <w:pPr>
              <w:pStyle w:val="TableTextRight"/>
              <w:rPr>
                <w:rFonts w:ascii="Helvetica" w:hAnsi="Helvetica" w:cs="Arial"/>
                <w:snapToGrid w:val="0"/>
                <w:lang w:eastAsia="en-US"/>
              </w:rPr>
            </w:pPr>
            <w:r>
              <w:rPr>
                <w:rFonts w:ascii="Helvetica" w:hAnsi="Helvetica" w:cs="Helvetica"/>
              </w:rPr>
              <w:t>542,243</w:t>
            </w:r>
          </w:p>
        </w:tc>
      </w:tr>
      <w:tr w:rsidR="00646C7D" w:rsidRPr="004E0A23" w14:paraId="3A41F628" w14:textId="77777777" w:rsidTr="008F2170">
        <w:trPr>
          <w:trHeight w:val="289"/>
        </w:trPr>
        <w:tc>
          <w:tcPr>
            <w:tcW w:w="3266" w:type="pct"/>
            <w:tcMar>
              <w:left w:w="108" w:type="dxa"/>
              <w:right w:w="108" w:type="dxa"/>
            </w:tcMar>
          </w:tcPr>
          <w:p w14:paraId="1917275F" w14:textId="77777777" w:rsidR="00646C7D" w:rsidRPr="004E0A23" w:rsidRDefault="00646C7D" w:rsidP="00E8040C">
            <w:pPr>
              <w:pStyle w:val="TableTextLeft"/>
              <w:rPr>
                <w:rStyle w:val="Bold"/>
              </w:rPr>
            </w:pPr>
            <w:r w:rsidRPr="004E0A23">
              <w:rPr>
                <w:rStyle w:val="Bold"/>
              </w:rPr>
              <w:t>Total revenue</w:t>
            </w:r>
          </w:p>
        </w:tc>
        <w:tc>
          <w:tcPr>
            <w:tcW w:w="867" w:type="pct"/>
            <w:vAlign w:val="center"/>
          </w:tcPr>
          <w:p w14:paraId="284E312B" w14:textId="77777777" w:rsidR="00646C7D" w:rsidRDefault="00646C7D" w:rsidP="00E8040C">
            <w:pPr>
              <w:pStyle w:val="FootnoteText"/>
              <w:jc w:val="right"/>
              <w:rPr>
                <w:rFonts w:ascii="Helvetica" w:hAnsi="Helvetica" w:cs="Arial"/>
                <w:b/>
                <w:snapToGrid w:val="0"/>
                <w:lang w:eastAsia="en-US"/>
              </w:rPr>
            </w:pPr>
            <w:r>
              <w:rPr>
                <w:rFonts w:ascii="Helvetica" w:hAnsi="Helvetica" w:cs="Helvetica"/>
                <w:b/>
                <w:bCs/>
              </w:rPr>
              <w:t>2,310,426</w:t>
            </w:r>
          </w:p>
        </w:tc>
        <w:tc>
          <w:tcPr>
            <w:tcW w:w="867" w:type="pct"/>
            <w:vAlign w:val="center"/>
          </w:tcPr>
          <w:p w14:paraId="5AC1074D" w14:textId="77777777" w:rsidR="00646C7D" w:rsidRDefault="00646C7D" w:rsidP="00E8040C">
            <w:pPr>
              <w:pStyle w:val="FootnoteText"/>
              <w:jc w:val="right"/>
              <w:rPr>
                <w:rFonts w:ascii="Helvetica" w:hAnsi="Helvetica" w:cs="Arial"/>
                <w:b/>
                <w:snapToGrid w:val="0"/>
                <w:lang w:eastAsia="en-US"/>
              </w:rPr>
            </w:pPr>
            <w:r>
              <w:rPr>
                <w:rFonts w:ascii="Helvetica" w:hAnsi="Helvetica" w:cs="Helvetica"/>
                <w:b/>
                <w:bCs/>
              </w:rPr>
              <w:t>2,152,885</w:t>
            </w:r>
          </w:p>
        </w:tc>
      </w:tr>
      <w:tr w:rsidR="00646C7D" w:rsidRPr="004E0A23" w14:paraId="02D068AD" w14:textId="77777777" w:rsidTr="008F2170">
        <w:trPr>
          <w:trHeight w:val="289"/>
        </w:trPr>
        <w:tc>
          <w:tcPr>
            <w:tcW w:w="3266" w:type="pct"/>
            <w:tcMar>
              <w:left w:w="108" w:type="dxa"/>
              <w:right w:w="108" w:type="dxa"/>
            </w:tcMar>
          </w:tcPr>
          <w:p w14:paraId="0F8D2690" w14:textId="77777777" w:rsidR="00646C7D" w:rsidRPr="004E0A23" w:rsidRDefault="00646C7D" w:rsidP="00E8040C">
            <w:pPr>
              <w:pStyle w:val="TableTextLeft"/>
              <w:rPr>
                <w:rStyle w:val="Bold"/>
              </w:rPr>
            </w:pPr>
            <w:r w:rsidRPr="004E0A23">
              <w:rPr>
                <w:rStyle w:val="Bold"/>
              </w:rPr>
              <w:t>Expenses</w:t>
            </w:r>
          </w:p>
        </w:tc>
        <w:tc>
          <w:tcPr>
            <w:tcW w:w="867" w:type="pct"/>
            <w:vAlign w:val="center"/>
          </w:tcPr>
          <w:p w14:paraId="350D2779" w14:textId="77777777" w:rsidR="00646C7D" w:rsidRDefault="00646C7D" w:rsidP="00E8040C">
            <w:pPr>
              <w:pStyle w:val="FootnoteText"/>
              <w:jc w:val="right"/>
              <w:rPr>
                <w:rFonts w:ascii="Helvetica" w:hAnsi="Helvetica" w:cs="Arial"/>
                <w:snapToGrid w:val="0"/>
                <w:lang w:eastAsia="en-US"/>
              </w:rPr>
            </w:pPr>
          </w:p>
        </w:tc>
        <w:tc>
          <w:tcPr>
            <w:tcW w:w="867" w:type="pct"/>
            <w:vAlign w:val="center"/>
          </w:tcPr>
          <w:p w14:paraId="54B01988" w14:textId="77777777" w:rsidR="00646C7D" w:rsidRPr="004E0A23" w:rsidRDefault="00646C7D" w:rsidP="00E8040C">
            <w:pPr>
              <w:pStyle w:val="FootnoteText"/>
              <w:jc w:val="right"/>
              <w:rPr>
                <w:rFonts w:ascii="Helvetica" w:hAnsi="Helvetica" w:cs="Arial"/>
                <w:snapToGrid w:val="0"/>
                <w:lang w:eastAsia="en-US"/>
              </w:rPr>
            </w:pPr>
          </w:p>
        </w:tc>
      </w:tr>
      <w:tr w:rsidR="00646C7D" w:rsidRPr="004E0A23" w14:paraId="4053E5B9" w14:textId="77777777" w:rsidTr="008F2170">
        <w:trPr>
          <w:trHeight w:val="289"/>
        </w:trPr>
        <w:tc>
          <w:tcPr>
            <w:tcW w:w="3266" w:type="pct"/>
            <w:tcMar>
              <w:left w:w="108" w:type="dxa"/>
              <w:right w:w="108" w:type="dxa"/>
            </w:tcMar>
          </w:tcPr>
          <w:p w14:paraId="104C6867" w14:textId="77777777" w:rsidR="00646C7D" w:rsidRPr="004E0A23" w:rsidRDefault="00646C7D" w:rsidP="00E8040C">
            <w:pPr>
              <w:pStyle w:val="TableTextLeft"/>
              <w:rPr>
                <w:i/>
              </w:rPr>
            </w:pPr>
            <w:r w:rsidRPr="004E0A23">
              <w:rPr>
                <w:i/>
              </w:rPr>
              <w:t>Employee expenses</w:t>
            </w:r>
          </w:p>
        </w:tc>
        <w:tc>
          <w:tcPr>
            <w:tcW w:w="867" w:type="pct"/>
            <w:vAlign w:val="center"/>
          </w:tcPr>
          <w:p w14:paraId="5E4DE9B2" w14:textId="77777777" w:rsidR="00646C7D" w:rsidRDefault="00646C7D" w:rsidP="00E8040C">
            <w:pPr>
              <w:pStyle w:val="FootnoteText"/>
              <w:jc w:val="right"/>
              <w:rPr>
                <w:rFonts w:ascii="Helvetica" w:hAnsi="Helvetica" w:cs="Arial"/>
                <w:snapToGrid w:val="0"/>
                <w:lang w:eastAsia="en-US"/>
              </w:rPr>
            </w:pPr>
          </w:p>
        </w:tc>
        <w:tc>
          <w:tcPr>
            <w:tcW w:w="867" w:type="pct"/>
            <w:vAlign w:val="center"/>
          </w:tcPr>
          <w:p w14:paraId="6E0B3DEF" w14:textId="77777777" w:rsidR="00646C7D" w:rsidRPr="004E0A23" w:rsidRDefault="00646C7D" w:rsidP="00E8040C">
            <w:pPr>
              <w:pStyle w:val="FootnoteText"/>
              <w:jc w:val="right"/>
              <w:rPr>
                <w:rFonts w:ascii="Helvetica" w:hAnsi="Helvetica" w:cs="Arial"/>
                <w:snapToGrid w:val="0"/>
                <w:lang w:eastAsia="en-US"/>
              </w:rPr>
            </w:pPr>
          </w:p>
        </w:tc>
      </w:tr>
      <w:tr w:rsidR="00646C7D" w:rsidRPr="004E0A23" w14:paraId="569E0228" w14:textId="77777777" w:rsidTr="008F2170">
        <w:trPr>
          <w:trHeight w:val="289"/>
        </w:trPr>
        <w:tc>
          <w:tcPr>
            <w:tcW w:w="3266" w:type="pct"/>
            <w:tcMar>
              <w:left w:w="108" w:type="dxa"/>
              <w:right w:w="108" w:type="dxa"/>
            </w:tcMar>
          </w:tcPr>
          <w:p w14:paraId="6DA0B342" w14:textId="77777777" w:rsidR="00646C7D" w:rsidRPr="004E0A23" w:rsidRDefault="00646C7D" w:rsidP="00E8040C">
            <w:pPr>
              <w:pStyle w:val="TableTextLeft"/>
            </w:pPr>
            <w:r w:rsidRPr="004E0A23">
              <w:t>Wages</w:t>
            </w:r>
          </w:p>
        </w:tc>
        <w:tc>
          <w:tcPr>
            <w:tcW w:w="867" w:type="pct"/>
            <w:vAlign w:val="center"/>
          </w:tcPr>
          <w:p w14:paraId="4909EF00" w14:textId="77777777" w:rsidR="00646C7D" w:rsidRDefault="00646C7D" w:rsidP="00E8040C">
            <w:pPr>
              <w:pStyle w:val="FootnoteText"/>
              <w:jc w:val="right"/>
              <w:rPr>
                <w:rFonts w:ascii="Helvetica" w:hAnsi="Helvetica" w:cs="Helvetica"/>
              </w:rPr>
            </w:pPr>
            <w:r>
              <w:rPr>
                <w:rFonts w:ascii="Helvetica" w:hAnsi="Helvetica" w:cs="Helvetica"/>
              </w:rPr>
              <w:t>701,583</w:t>
            </w:r>
          </w:p>
        </w:tc>
        <w:tc>
          <w:tcPr>
            <w:tcW w:w="867" w:type="pct"/>
            <w:vAlign w:val="center"/>
          </w:tcPr>
          <w:p w14:paraId="1D22AEF1" w14:textId="77777777" w:rsidR="00646C7D" w:rsidRDefault="00646C7D" w:rsidP="00E8040C">
            <w:pPr>
              <w:pStyle w:val="FootnoteText"/>
              <w:jc w:val="right"/>
              <w:rPr>
                <w:rFonts w:ascii="Helvetica" w:hAnsi="Helvetica" w:cs="Arial"/>
                <w:snapToGrid w:val="0"/>
                <w:lang w:eastAsia="en-US"/>
              </w:rPr>
            </w:pPr>
            <w:r>
              <w:rPr>
                <w:rFonts w:ascii="Helvetica" w:hAnsi="Helvetica" w:cs="Helvetica"/>
              </w:rPr>
              <w:t>601,542</w:t>
            </w:r>
          </w:p>
        </w:tc>
      </w:tr>
      <w:tr w:rsidR="00646C7D" w:rsidRPr="004E0A23" w14:paraId="49B52D6D" w14:textId="77777777" w:rsidTr="008F2170">
        <w:trPr>
          <w:trHeight w:val="289"/>
        </w:trPr>
        <w:tc>
          <w:tcPr>
            <w:tcW w:w="3266" w:type="pct"/>
            <w:tcMar>
              <w:left w:w="108" w:type="dxa"/>
              <w:right w:w="108" w:type="dxa"/>
            </w:tcMar>
          </w:tcPr>
          <w:p w14:paraId="06C591A0" w14:textId="77777777" w:rsidR="00646C7D" w:rsidRPr="004E0A23" w:rsidRDefault="00646C7D" w:rsidP="00E8040C">
            <w:pPr>
              <w:pStyle w:val="TableTextLeft"/>
            </w:pPr>
            <w:r w:rsidRPr="004E0A23">
              <w:t>Superannuation</w:t>
            </w:r>
          </w:p>
        </w:tc>
        <w:tc>
          <w:tcPr>
            <w:tcW w:w="867" w:type="pct"/>
            <w:vAlign w:val="center"/>
          </w:tcPr>
          <w:p w14:paraId="6470597A" w14:textId="77777777" w:rsidR="00646C7D" w:rsidRDefault="00646C7D" w:rsidP="00E8040C">
            <w:pPr>
              <w:pStyle w:val="FootnoteText"/>
              <w:jc w:val="right"/>
              <w:rPr>
                <w:rFonts w:ascii="Helvetica" w:hAnsi="Helvetica" w:cs="Helvetica"/>
              </w:rPr>
            </w:pPr>
            <w:r>
              <w:rPr>
                <w:rFonts w:ascii="Helvetica" w:hAnsi="Helvetica" w:cs="Helvetica"/>
              </w:rPr>
              <w:t>180,769</w:t>
            </w:r>
          </w:p>
        </w:tc>
        <w:tc>
          <w:tcPr>
            <w:tcW w:w="867" w:type="pct"/>
            <w:vAlign w:val="center"/>
          </w:tcPr>
          <w:p w14:paraId="4525798F" w14:textId="77777777" w:rsidR="00646C7D" w:rsidRDefault="00646C7D" w:rsidP="00E8040C">
            <w:pPr>
              <w:pStyle w:val="FootnoteText"/>
              <w:jc w:val="right"/>
              <w:rPr>
                <w:rFonts w:ascii="Helvetica" w:hAnsi="Helvetica" w:cs="Arial"/>
                <w:snapToGrid w:val="0"/>
                <w:lang w:eastAsia="en-US"/>
              </w:rPr>
            </w:pPr>
            <w:r>
              <w:rPr>
                <w:rFonts w:ascii="Helvetica" w:hAnsi="Helvetica" w:cs="Helvetica"/>
              </w:rPr>
              <w:t>157,983</w:t>
            </w:r>
          </w:p>
        </w:tc>
      </w:tr>
      <w:tr w:rsidR="00646C7D" w:rsidRPr="004E0A23" w14:paraId="5833BEF8" w14:textId="77777777" w:rsidTr="008F2170">
        <w:trPr>
          <w:trHeight w:val="277"/>
        </w:trPr>
        <w:tc>
          <w:tcPr>
            <w:tcW w:w="3266" w:type="pct"/>
            <w:tcMar>
              <w:left w:w="108" w:type="dxa"/>
              <w:right w:w="108" w:type="dxa"/>
            </w:tcMar>
          </w:tcPr>
          <w:p w14:paraId="469C9D91" w14:textId="77777777" w:rsidR="00646C7D" w:rsidRPr="004E0A23" w:rsidRDefault="00646C7D" w:rsidP="00E8040C">
            <w:pPr>
              <w:pStyle w:val="TableTextLeft"/>
            </w:pPr>
            <w:r w:rsidRPr="004E0A23">
              <w:t>Other employee expenses</w:t>
            </w:r>
          </w:p>
        </w:tc>
        <w:tc>
          <w:tcPr>
            <w:tcW w:w="867" w:type="pct"/>
            <w:vAlign w:val="center"/>
          </w:tcPr>
          <w:p w14:paraId="01559DE5" w14:textId="77777777" w:rsidR="00646C7D" w:rsidRDefault="00646C7D" w:rsidP="00E8040C">
            <w:pPr>
              <w:pStyle w:val="FootnoteText"/>
              <w:jc w:val="right"/>
              <w:rPr>
                <w:rFonts w:ascii="Helvetica" w:hAnsi="Helvetica" w:cs="Helvetica"/>
              </w:rPr>
            </w:pPr>
            <w:r>
              <w:rPr>
                <w:rFonts w:ascii="Helvetica" w:hAnsi="Helvetica" w:cs="Helvetica"/>
              </w:rPr>
              <w:t>583,971</w:t>
            </w:r>
          </w:p>
        </w:tc>
        <w:tc>
          <w:tcPr>
            <w:tcW w:w="867" w:type="pct"/>
            <w:vAlign w:val="center"/>
          </w:tcPr>
          <w:p w14:paraId="4C9701FA" w14:textId="77777777" w:rsidR="00646C7D" w:rsidRDefault="00646C7D" w:rsidP="00E8040C">
            <w:pPr>
              <w:pStyle w:val="FootnoteText"/>
              <w:jc w:val="right"/>
              <w:rPr>
                <w:rFonts w:ascii="Helvetica" w:hAnsi="Helvetica" w:cs="Arial"/>
                <w:snapToGrid w:val="0"/>
                <w:lang w:eastAsia="en-US"/>
              </w:rPr>
            </w:pPr>
            <w:r>
              <w:rPr>
                <w:rFonts w:ascii="Helvetica" w:hAnsi="Helvetica" w:cs="Helvetica"/>
              </w:rPr>
              <w:t>507,497</w:t>
            </w:r>
          </w:p>
        </w:tc>
      </w:tr>
      <w:tr w:rsidR="00646C7D" w:rsidRPr="00EF3EEF" w14:paraId="42C259EF" w14:textId="77777777" w:rsidTr="008F2170">
        <w:trPr>
          <w:trHeight w:val="289"/>
        </w:trPr>
        <w:tc>
          <w:tcPr>
            <w:tcW w:w="3266" w:type="pct"/>
            <w:tcMar>
              <w:left w:w="108" w:type="dxa"/>
              <w:right w:w="108" w:type="dxa"/>
            </w:tcMar>
          </w:tcPr>
          <w:p w14:paraId="54320BA8" w14:textId="77777777" w:rsidR="00646C7D" w:rsidRPr="00EF3EEF" w:rsidRDefault="00646C7D" w:rsidP="00E8040C">
            <w:pPr>
              <w:pStyle w:val="TableTextLeft"/>
              <w:rPr>
                <w:b/>
                <w:i/>
              </w:rPr>
            </w:pPr>
            <w:r w:rsidRPr="00EF3EEF">
              <w:rPr>
                <w:b/>
                <w:i/>
              </w:rPr>
              <w:t>Total employee expenses</w:t>
            </w:r>
          </w:p>
        </w:tc>
        <w:tc>
          <w:tcPr>
            <w:tcW w:w="867" w:type="pct"/>
            <w:vAlign w:val="center"/>
          </w:tcPr>
          <w:p w14:paraId="1EF60486" w14:textId="77777777" w:rsidR="00646C7D" w:rsidRDefault="00646C7D" w:rsidP="00E8040C">
            <w:pPr>
              <w:pStyle w:val="FootnoteText"/>
              <w:jc w:val="right"/>
              <w:rPr>
                <w:rFonts w:ascii="Helvetica" w:hAnsi="Helvetica" w:cs="Helvetica"/>
                <w:b/>
                <w:bCs/>
                <w:i/>
                <w:iCs/>
              </w:rPr>
            </w:pPr>
            <w:r>
              <w:rPr>
                <w:rFonts w:ascii="Helvetica" w:hAnsi="Helvetica" w:cs="Helvetica"/>
                <w:b/>
                <w:bCs/>
                <w:i/>
                <w:iCs/>
              </w:rPr>
              <w:t>1,466,323</w:t>
            </w:r>
          </w:p>
        </w:tc>
        <w:tc>
          <w:tcPr>
            <w:tcW w:w="867" w:type="pct"/>
            <w:vAlign w:val="center"/>
          </w:tcPr>
          <w:p w14:paraId="5F185003" w14:textId="77777777" w:rsidR="00646C7D" w:rsidRDefault="00646C7D" w:rsidP="00E8040C">
            <w:pPr>
              <w:pStyle w:val="FootnoteText"/>
              <w:jc w:val="right"/>
              <w:rPr>
                <w:rFonts w:ascii="Helvetica" w:hAnsi="Helvetica" w:cs="Arial"/>
                <w:b/>
                <w:i/>
                <w:snapToGrid w:val="0"/>
                <w:lang w:eastAsia="en-US"/>
              </w:rPr>
            </w:pPr>
            <w:r>
              <w:rPr>
                <w:rFonts w:ascii="Helvetica" w:hAnsi="Helvetica" w:cs="Helvetica"/>
                <w:b/>
                <w:bCs/>
                <w:i/>
                <w:iCs/>
              </w:rPr>
              <w:t>1,267,022</w:t>
            </w:r>
          </w:p>
        </w:tc>
      </w:tr>
      <w:tr w:rsidR="00646C7D" w:rsidRPr="004E0A23" w14:paraId="3004483E" w14:textId="77777777" w:rsidTr="008F2170">
        <w:trPr>
          <w:trHeight w:val="289"/>
        </w:trPr>
        <w:tc>
          <w:tcPr>
            <w:tcW w:w="3266" w:type="pct"/>
            <w:tcMar>
              <w:left w:w="108" w:type="dxa"/>
              <w:right w:w="108" w:type="dxa"/>
            </w:tcMar>
          </w:tcPr>
          <w:p w14:paraId="3500ED4F" w14:textId="77777777" w:rsidR="00646C7D" w:rsidRPr="004E0A23" w:rsidRDefault="00646C7D" w:rsidP="00E8040C">
            <w:pPr>
              <w:pStyle w:val="TableTextLeft"/>
              <w:rPr>
                <w:rFonts w:ascii="Helvetica" w:hAnsi="Helvetica"/>
                <w:i/>
              </w:rPr>
            </w:pPr>
            <w:r w:rsidRPr="004E0A23">
              <w:rPr>
                <w:rFonts w:ascii="Helvetica" w:hAnsi="Helvetica"/>
                <w:i/>
              </w:rPr>
              <w:t>Other expenses</w:t>
            </w:r>
          </w:p>
        </w:tc>
        <w:tc>
          <w:tcPr>
            <w:tcW w:w="867" w:type="pct"/>
            <w:vAlign w:val="center"/>
          </w:tcPr>
          <w:p w14:paraId="7F9CAE1C" w14:textId="77777777" w:rsidR="00646C7D" w:rsidRDefault="00646C7D" w:rsidP="00E8040C">
            <w:pPr>
              <w:pStyle w:val="FootnoteText"/>
              <w:jc w:val="right"/>
              <w:rPr>
                <w:rFonts w:ascii="Arial" w:hAnsi="Arial" w:cs="Arial"/>
                <w:snapToGrid w:val="0"/>
                <w:lang w:eastAsia="en-US"/>
              </w:rPr>
            </w:pPr>
          </w:p>
        </w:tc>
        <w:tc>
          <w:tcPr>
            <w:tcW w:w="867" w:type="pct"/>
            <w:vAlign w:val="center"/>
          </w:tcPr>
          <w:p w14:paraId="38D07424" w14:textId="77777777" w:rsidR="00646C7D" w:rsidRPr="004E0A23" w:rsidRDefault="00646C7D" w:rsidP="00E8040C">
            <w:pPr>
              <w:pStyle w:val="FootnoteText"/>
              <w:jc w:val="right"/>
              <w:rPr>
                <w:rFonts w:ascii="Arial" w:hAnsi="Arial" w:cs="Arial"/>
                <w:snapToGrid w:val="0"/>
                <w:lang w:eastAsia="en-US"/>
              </w:rPr>
            </w:pPr>
          </w:p>
        </w:tc>
      </w:tr>
      <w:tr w:rsidR="00646C7D" w:rsidRPr="004E0A23" w14:paraId="3AEA1E31" w14:textId="77777777" w:rsidTr="008F2170">
        <w:trPr>
          <w:trHeight w:val="289"/>
        </w:trPr>
        <w:tc>
          <w:tcPr>
            <w:tcW w:w="3266" w:type="pct"/>
            <w:tcMar>
              <w:left w:w="108" w:type="dxa"/>
              <w:right w:w="108" w:type="dxa"/>
            </w:tcMar>
          </w:tcPr>
          <w:p w14:paraId="2F545116" w14:textId="77777777" w:rsidR="00646C7D" w:rsidRPr="004E0A23" w:rsidRDefault="00646C7D" w:rsidP="00E8040C">
            <w:pPr>
              <w:pStyle w:val="TableTextLeft"/>
            </w:pPr>
            <w:r w:rsidRPr="004E0A23">
              <w:t>Travel</w:t>
            </w:r>
          </w:p>
        </w:tc>
        <w:tc>
          <w:tcPr>
            <w:tcW w:w="867" w:type="pct"/>
            <w:vAlign w:val="center"/>
          </w:tcPr>
          <w:p w14:paraId="50B7754F" w14:textId="77777777" w:rsidR="00646C7D" w:rsidRDefault="00646C7D" w:rsidP="00E8040C">
            <w:pPr>
              <w:pStyle w:val="FootnoteText"/>
              <w:jc w:val="right"/>
              <w:rPr>
                <w:rFonts w:ascii="Helvetica" w:hAnsi="Helvetica" w:cs="Helvetica"/>
              </w:rPr>
            </w:pPr>
            <w:r>
              <w:rPr>
                <w:rFonts w:ascii="Helvetica" w:hAnsi="Helvetica" w:cs="Helvetica"/>
              </w:rPr>
              <w:t>150,828</w:t>
            </w:r>
          </w:p>
        </w:tc>
        <w:tc>
          <w:tcPr>
            <w:tcW w:w="867" w:type="pct"/>
            <w:vAlign w:val="center"/>
          </w:tcPr>
          <w:p w14:paraId="291C3A02" w14:textId="77777777" w:rsidR="00646C7D" w:rsidRDefault="00646C7D" w:rsidP="00E8040C">
            <w:pPr>
              <w:pStyle w:val="FootnoteText"/>
              <w:jc w:val="right"/>
              <w:rPr>
                <w:rFonts w:ascii="Arial" w:hAnsi="Arial"/>
              </w:rPr>
            </w:pPr>
            <w:r>
              <w:rPr>
                <w:rFonts w:ascii="Helvetica" w:hAnsi="Helvetica" w:cs="Helvetica"/>
              </w:rPr>
              <w:t>87,674</w:t>
            </w:r>
          </w:p>
        </w:tc>
      </w:tr>
      <w:tr w:rsidR="00646C7D" w:rsidRPr="004E0A23" w14:paraId="4BC6B231" w14:textId="77777777" w:rsidTr="008F2170">
        <w:trPr>
          <w:trHeight w:val="289"/>
        </w:trPr>
        <w:tc>
          <w:tcPr>
            <w:tcW w:w="3266" w:type="pct"/>
            <w:tcMar>
              <w:left w:w="108" w:type="dxa"/>
              <w:right w:w="108" w:type="dxa"/>
            </w:tcMar>
          </w:tcPr>
          <w:p w14:paraId="429511DF" w14:textId="77777777" w:rsidR="00646C7D" w:rsidRPr="004E0A23" w:rsidRDefault="00646C7D" w:rsidP="00E8040C">
            <w:pPr>
              <w:pStyle w:val="TableTextLeft"/>
            </w:pPr>
            <w:r w:rsidRPr="004E0A23">
              <w:t>Conferences and training</w:t>
            </w:r>
          </w:p>
        </w:tc>
        <w:tc>
          <w:tcPr>
            <w:tcW w:w="867" w:type="pct"/>
            <w:vAlign w:val="center"/>
          </w:tcPr>
          <w:p w14:paraId="6BDB6A35" w14:textId="77777777" w:rsidR="00646C7D" w:rsidRDefault="00646C7D" w:rsidP="00E8040C">
            <w:pPr>
              <w:pStyle w:val="FootnoteText"/>
              <w:jc w:val="right"/>
              <w:rPr>
                <w:rFonts w:ascii="Helvetica" w:hAnsi="Helvetica" w:cs="Helvetica"/>
              </w:rPr>
            </w:pPr>
            <w:r>
              <w:rPr>
                <w:rFonts w:ascii="Helvetica" w:hAnsi="Helvetica" w:cs="Helvetica"/>
              </w:rPr>
              <w:t>3,924</w:t>
            </w:r>
          </w:p>
        </w:tc>
        <w:tc>
          <w:tcPr>
            <w:tcW w:w="867" w:type="pct"/>
            <w:vAlign w:val="center"/>
          </w:tcPr>
          <w:p w14:paraId="5B86570F" w14:textId="77777777" w:rsidR="00646C7D" w:rsidRDefault="00646C7D" w:rsidP="00E8040C">
            <w:pPr>
              <w:pStyle w:val="FootnoteText"/>
              <w:jc w:val="right"/>
              <w:rPr>
                <w:rFonts w:ascii="Arial" w:hAnsi="Arial"/>
              </w:rPr>
            </w:pPr>
            <w:r>
              <w:rPr>
                <w:rFonts w:ascii="Helvetica" w:hAnsi="Helvetica" w:cs="Helvetica"/>
              </w:rPr>
              <w:t>5,004</w:t>
            </w:r>
          </w:p>
        </w:tc>
      </w:tr>
      <w:tr w:rsidR="00646C7D" w:rsidRPr="004E0A23" w14:paraId="54BFB6C7" w14:textId="77777777" w:rsidTr="008F2170">
        <w:trPr>
          <w:trHeight w:val="289"/>
        </w:trPr>
        <w:tc>
          <w:tcPr>
            <w:tcW w:w="3266" w:type="pct"/>
            <w:tcMar>
              <w:left w:w="108" w:type="dxa"/>
              <w:right w:w="108" w:type="dxa"/>
            </w:tcMar>
          </w:tcPr>
          <w:p w14:paraId="20AED02E" w14:textId="77777777" w:rsidR="00646C7D" w:rsidRPr="004E0A23" w:rsidRDefault="00646C7D" w:rsidP="00E8040C">
            <w:pPr>
              <w:pStyle w:val="TableTextLeft"/>
            </w:pPr>
            <w:r w:rsidRPr="004E0A23">
              <w:t>Consultants and Contractors</w:t>
            </w:r>
          </w:p>
        </w:tc>
        <w:tc>
          <w:tcPr>
            <w:tcW w:w="867" w:type="pct"/>
            <w:vAlign w:val="center"/>
          </w:tcPr>
          <w:p w14:paraId="6D752809" w14:textId="77777777" w:rsidR="00646C7D" w:rsidRDefault="00646C7D" w:rsidP="00E8040C">
            <w:pPr>
              <w:pStyle w:val="FootnoteText"/>
              <w:jc w:val="right"/>
              <w:rPr>
                <w:rFonts w:ascii="Helvetica" w:hAnsi="Helvetica" w:cs="Helvetica"/>
              </w:rPr>
            </w:pPr>
            <w:r>
              <w:rPr>
                <w:rFonts w:ascii="Helvetica" w:hAnsi="Helvetica" w:cs="Helvetica"/>
              </w:rPr>
              <w:t>74,998</w:t>
            </w:r>
          </w:p>
        </w:tc>
        <w:tc>
          <w:tcPr>
            <w:tcW w:w="867" w:type="pct"/>
            <w:vAlign w:val="center"/>
          </w:tcPr>
          <w:p w14:paraId="428DCB5E" w14:textId="77777777" w:rsidR="00646C7D" w:rsidRDefault="00646C7D" w:rsidP="00E8040C">
            <w:pPr>
              <w:pStyle w:val="FootnoteText"/>
              <w:jc w:val="right"/>
              <w:rPr>
                <w:rFonts w:ascii="Arial" w:hAnsi="Arial"/>
              </w:rPr>
            </w:pPr>
            <w:r>
              <w:rPr>
                <w:rFonts w:ascii="Helvetica" w:hAnsi="Helvetica" w:cs="Helvetica"/>
              </w:rPr>
              <w:t>66,000</w:t>
            </w:r>
          </w:p>
        </w:tc>
      </w:tr>
      <w:tr w:rsidR="00646C7D" w:rsidRPr="004E0A23" w14:paraId="37B174A0" w14:textId="77777777" w:rsidTr="008F2170">
        <w:trPr>
          <w:trHeight w:val="289"/>
        </w:trPr>
        <w:tc>
          <w:tcPr>
            <w:tcW w:w="3266" w:type="pct"/>
            <w:tcMar>
              <w:left w:w="108" w:type="dxa"/>
              <w:right w:w="108" w:type="dxa"/>
            </w:tcMar>
          </w:tcPr>
          <w:p w14:paraId="59D3E421" w14:textId="77777777" w:rsidR="00646C7D" w:rsidRPr="004E0A23" w:rsidRDefault="00646C7D" w:rsidP="00E8040C">
            <w:pPr>
              <w:pStyle w:val="TableTextLeft"/>
            </w:pPr>
            <w:r w:rsidRPr="004E0A23">
              <w:t>Seconded Employees</w:t>
            </w:r>
          </w:p>
        </w:tc>
        <w:tc>
          <w:tcPr>
            <w:tcW w:w="867" w:type="pct"/>
            <w:vAlign w:val="center"/>
          </w:tcPr>
          <w:p w14:paraId="30E3BF26" w14:textId="77777777" w:rsidR="00646C7D" w:rsidRDefault="00646C7D" w:rsidP="00E8040C">
            <w:pPr>
              <w:pStyle w:val="FootnoteText"/>
              <w:jc w:val="right"/>
              <w:rPr>
                <w:rFonts w:ascii="Helvetica" w:hAnsi="Helvetica" w:cs="Helvetica"/>
              </w:rPr>
            </w:pPr>
            <w:r>
              <w:rPr>
                <w:rFonts w:ascii="Helvetica" w:hAnsi="Helvetica" w:cs="Helvetica"/>
              </w:rPr>
              <w:t>570,022</w:t>
            </w:r>
          </w:p>
        </w:tc>
        <w:tc>
          <w:tcPr>
            <w:tcW w:w="867" w:type="pct"/>
            <w:vAlign w:val="center"/>
          </w:tcPr>
          <w:p w14:paraId="2C28E3A1" w14:textId="77777777" w:rsidR="00646C7D" w:rsidRDefault="00646C7D" w:rsidP="00E8040C">
            <w:pPr>
              <w:pStyle w:val="FootnoteText"/>
              <w:jc w:val="right"/>
              <w:rPr>
                <w:rFonts w:ascii="Arial" w:hAnsi="Arial"/>
              </w:rPr>
            </w:pPr>
            <w:r>
              <w:rPr>
                <w:rFonts w:ascii="Helvetica" w:hAnsi="Helvetica" w:cs="Helvetica"/>
              </w:rPr>
              <w:t>678,606</w:t>
            </w:r>
          </w:p>
        </w:tc>
      </w:tr>
      <w:tr w:rsidR="00646C7D" w:rsidRPr="004E0A23" w14:paraId="54EFA483" w14:textId="77777777" w:rsidTr="008F2170">
        <w:trPr>
          <w:trHeight w:val="242"/>
        </w:trPr>
        <w:tc>
          <w:tcPr>
            <w:tcW w:w="3266" w:type="pct"/>
            <w:tcMar>
              <w:left w:w="108" w:type="dxa"/>
              <w:right w:w="108" w:type="dxa"/>
            </w:tcMar>
          </w:tcPr>
          <w:p w14:paraId="2DD3EF80" w14:textId="77777777" w:rsidR="00646C7D" w:rsidRPr="004E0A23" w:rsidRDefault="00646C7D" w:rsidP="00E8040C">
            <w:pPr>
              <w:pStyle w:val="TableTextLeft"/>
            </w:pPr>
            <w:r w:rsidRPr="004E0A23">
              <w:t>Office supplies</w:t>
            </w:r>
          </w:p>
        </w:tc>
        <w:tc>
          <w:tcPr>
            <w:tcW w:w="867" w:type="pct"/>
            <w:vAlign w:val="center"/>
          </w:tcPr>
          <w:p w14:paraId="3697BF04" w14:textId="77777777" w:rsidR="00646C7D" w:rsidRDefault="00646C7D" w:rsidP="00E8040C">
            <w:pPr>
              <w:pStyle w:val="FootnoteText"/>
              <w:jc w:val="right"/>
              <w:rPr>
                <w:rFonts w:ascii="Helvetica" w:hAnsi="Helvetica" w:cs="Helvetica"/>
              </w:rPr>
            </w:pPr>
            <w:r>
              <w:rPr>
                <w:rFonts w:ascii="Helvetica" w:hAnsi="Helvetica" w:cs="Helvetica"/>
              </w:rPr>
              <w:t>1,001</w:t>
            </w:r>
          </w:p>
        </w:tc>
        <w:tc>
          <w:tcPr>
            <w:tcW w:w="867" w:type="pct"/>
            <w:vAlign w:val="center"/>
          </w:tcPr>
          <w:p w14:paraId="7687DB29" w14:textId="77777777" w:rsidR="00646C7D" w:rsidRDefault="00646C7D" w:rsidP="00E8040C">
            <w:pPr>
              <w:pStyle w:val="FootnoteText"/>
              <w:jc w:val="right"/>
              <w:rPr>
                <w:rFonts w:ascii="Arial" w:hAnsi="Arial" w:cs="Arial"/>
                <w:snapToGrid w:val="0"/>
                <w:lang w:eastAsia="en-US"/>
              </w:rPr>
            </w:pPr>
            <w:r>
              <w:rPr>
                <w:rFonts w:ascii="Helvetica" w:hAnsi="Helvetica" w:cs="Helvetica"/>
              </w:rPr>
              <w:t>4</w:t>
            </w:r>
          </w:p>
        </w:tc>
      </w:tr>
      <w:tr w:rsidR="00646C7D" w:rsidRPr="004E0A23" w14:paraId="71B9B98F" w14:textId="77777777" w:rsidTr="008F2170">
        <w:trPr>
          <w:trHeight w:val="289"/>
        </w:trPr>
        <w:tc>
          <w:tcPr>
            <w:tcW w:w="3266" w:type="pct"/>
            <w:tcMar>
              <w:left w:w="108" w:type="dxa"/>
              <w:right w:w="108" w:type="dxa"/>
            </w:tcMar>
          </w:tcPr>
          <w:p w14:paraId="08870FBB" w14:textId="77777777" w:rsidR="00646C7D" w:rsidRPr="004E0A23" w:rsidRDefault="00646C7D" w:rsidP="00E8040C">
            <w:pPr>
              <w:pStyle w:val="TableTextLeft"/>
            </w:pPr>
            <w:r w:rsidRPr="004E0A23">
              <w:t>Other supplier expenses</w:t>
            </w:r>
          </w:p>
        </w:tc>
        <w:tc>
          <w:tcPr>
            <w:tcW w:w="867" w:type="pct"/>
            <w:vAlign w:val="center"/>
          </w:tcPr>
          <w:p w14:paraId="4073401E" w14:textId="77777777" w:rsidR="00646C7D" w:rsidRDefault="00646C7D" w:rsidP="00E8040C">
            <w:pPr>
              <w:pStyle w:val="FootnoteText"/>
              <w:jc w:val="right"/>
              <w:rPr>
                <w:rFonts w:ascii="Helvetica" w:hAnsi="Helvetica" w:cs="Helvetica"/>
              </w:rPr>
            </w:pPr>
            <w:r>
              <w:rPr>
                <w:rFonts w:ascii="Helvetica" w:hAnsi="Helvetica" w:cs="Helvetica"/>
              </w:rPr>
              <w:t>43,330</w:t>
            </w:r>
          </w:p>
        </w:tc>
        <w:tc>
          <w:tcPr>
            <w:tcW w:w="867" w:type="pct"/>
            <w:vAlign w:val="center"/>
          </w:tcPr>
          <w:p w14:paraId="206F87CE" w14:textId="77777777" w:rsidR="00646C7D" w:rsidRDefault="00646C7D" w:rsidP="00E8040C">
            <w:pPr>
              <w:pStyle w:val="FootnoteText"/>
              <w:jc w:val="right"/>
              <w:rPr>
                <w:rFonts w:ascii="Arial" w:hAnsi="Arial" w:cs="Arial"/>
                <w:snapToGrid w:val="0"/>
                <w:lang w:eastAsia="en-US"/>
              </w:rPr>
            </w:pPr>
            <w:r>
              <w:rPr>
                <w:rFonts w:ascii="Helvetica" w:hAnsi="Helvetica" w:cs="Helvetica"/>
              </w:rPr>
              <w:t>48,575</w:t>
            </w:r>
          </w:p>
        </w:tc>
      </w:tr>
      <w:tr w:rsidR="00646C7D" w:rsidRPr="00EF3EEF" w14:paraId="2A4F60F6" w14:textId="77777777" w:rsidTr="008F2170">
        <w:trPr>
          <w:trHeight w:val="289"/>
        </w:trPr>
        <w:tc>
          <w:tcPr>
            <w:tcW w:w="3266" w:type="pct"/>
            <w:tcMar>
              <w:left w:w="108" w:type="dxa"/>
              <w:right w:w="108" w:type="dxa"/>
            </w:tcMar>
          </w:tcPr>
          <w:p w14:paraId="7D1086FA" w14:textId="77777777" w:rsidR="00646C7D" w:rsidRPr="00EF3EEF" w:rsidRDefault="00646C7D" w:rsidP="00E8040C">
            <w:pPr>
              <w:pStyle w:val="TableTextLeft"/>
              <w:rPr>
                <w:b/>
                <w:i/>
              </w:rPr>
            </w:pPr>
            <w:r w:rsidRPr="00EF3EEF">
              <w:rPr>
                <w:b/>
                <w:i/>
              </w:rPr>
              <w:t xml:space="preserve">Total </w:t>
            </w:r>
            <w:r>
              <w:rPr>
                <w:b/>
                <w:i/>
              </w:rPr>
              <w:t>other</w:t>
            </w:r>
            <w:r w:rsidRPr="00EF3EEF">
              <w:rPr>
                <w:b/>
                <w:i/>
              </w:rPr>
              <w:t xml:space="preserve"> expenses</w:t>
            </w:r>
          </w:p>
        </w:tc>
        <w:tc>
          <w:tcPr>
            <w:tcW w:w="867" w:type="pct"/>
            <w:vAlign w:val="center"/>
          </w:tcPr>
          <w:p w14:paraId="7E17118A" w14:textId="77777777" w:rsidR="00646C7D" w:rsidRDefault="00646C7D" w:rsidP="00E8040C">
            <w:pPr>
              <w:pStyle w:val="FootnoteText"/>
              <w:jc w:val="right"/>
              <w:rPr>
                <w:rFonts w:ascii="Arial" w:hAnsi="Arial" w:cs="Arial"/>
                <w:b/>
                <w:bCs/>
                <w:i/>
                <w:iCs/>
              </w:rPr>
            </w:pPr>
            <w:r>
              <w:rPr>
                <w:rFonts w:ascii="Arial" w:hAnsi="Arial" w:cs="Arial"/>
                <w:b/>
                <w:bCs/>
                <w:i/>
                <w:iCs/>
              </w:rPr>
              <w:t>844,103</w:t>
            </w:r>
          </w:p>
        </w:tc>
        <w:tc>
          <w:tcPr>
            <w:tcW w:w="867" w:type="pct"/>
            <w:vAlign w:val="center"/>
          </w:tcPr>
          <w:p w14:paraId="5608CA8D" w14:textId="77777777" w:rsidR="00646C7D" w:rsidRDefault="00646C7D" w:rsidP="00E8040C">
            <w:pPr>
              <w:pStyle w:val="FootnoteText"/>
              <w:jc w:val="right"/>
              <w:rPr>
                <w:rFonts w:ascii="Arial" w:hAnsi="Arial" w:cs="Arial"/>
                <w:b/>
                <w:i/>
              </w:rPr>
            </w:pPr>
            <w:r>
              <w:rPr>
                <w:rFonts w:ascii="Arial" w:hAnsi="Arial" w:cs="Arial"/>
                <w:b/>
                <w:bCs/>
                <w:i/>
                <w:iCs/>
              </w:rPr>
              <w:t>885,863</w:t>
            </w:r>
          </w:p>
        </w:tc>
      </w:tr>
      <w:tr w:rsidR="00646C7D" w:rsidRPr="004E0A23" w14:paraId="1C3C77F3" w14:textId="77777777" w:rsidTr="008F2170">
        <w:trPr>
          <w:trHeight w:val="277"/>
        </w:trPr>
        <w:tc>
          <w:tcPr>
            <w:tcW w:w="3266" w:type="pct"/>
            <w:tcMar>
              <w:left w:w="108" w:type="dxa"/>
              <w:right w:w="108" w:type="dxa"/>
            </w:tcMar>
          </w:tcPr>
          <w:p w14:paraId="424779C2" w14:textId="77777777" w:rsidR="00646C7D" w:rsidRPr="004E0A23" w:rsidRDefault="00646C7D" w:rsidP="00E8040C">
            <w:pPr>
              <w:pStyle w:val="TableTextLeft"/>
              <w:rPr>
                <w:rStyle w:val="Bold"/>
              </w:rPr>
            </w:pPr>
            <w:r w:rsidRPr="004E0A23">
              <w:rPr>
                <w:rStyle w:val="Bold"/>
              </w:rPr>
              <w:t>Total expenses</w:t>
            </w:r>
          </w:p>
        </w:tc>
        <w:tc>
          <w:tcPr>
            <w:tcW w:w="867" w:type="pct"/>
            <w:vAlign w:val="center"/>
          </w:tcPr>
          <w:p w14:paraId="4B16F0C0" w14:textId="77777777" w:rsidR="00646C7D" w:rsidRDefault="00646C7D" w:rsidP="00E8040C">
            <w:pPr>
              <w:pStyle w:val="FootnoteText"/>
              <w:jc w:val="right"/>
              <w:rPr>
                <w:rFonts w:ascii="Arial" w:hAnsi="Arial" w:cs="Arial"/>
                <w:b/>
                <w:bCs/>
              </w:rPr>
            </w:pPr>
            <w:r>
              <w:rPr>
                <w:rFonts w:ascii="Arial" w:hAnsi="Arial" w:cs="Arial"/>
                <w:b/>
                <w:bCs/>
              </w:rPr>
              <w:t>2,310,426</w:t>
            </w:r>
          </w:p>
        </w:tc>
        <w:tc>
          <w:tcPr>
            <w:tcW w:w="867" w:type="pct"/>
            <w:vAlign w:val="center"/>
          </w:tcPr>
          <w:p w14:paraId="4A1ED775" w14:textId="77777777" w:rsidR="00646C7D" w:rsidRDefault="00646C7D" w:rsidP="00E8040C">
            <w:pPr>
              <w:pStyle w:val="FootnoteText"/>
              <w:jc w:val="right"/>
              <w:rPr>
                <w:rFonts w:ascii="Arial" w:hAnsi="Arial" w:cs="Arial"/>
                <w:b/>
              </w:rPr>
            </w:pPr>
            <w:r>
              <w:rPr>
                <w:rFonts w:ascii="Arial" w:hAnsi="Arial" w:cs="Arial"/>
                <w:b/>
                <w:bCs/>
              </w:rPr>
              <w:t>2,152,885</w:t>
            </w:r>
          </w:p>
        </w:tc>
      </w:tr>
      <w:tr w:rsidR="00646C7D" w:rsidRPr="00EE3B04" w14:paraId="3DE878F9" w14:textId="77777777" w:rsidTr="008F2170">
        <w:trPr>
          <w:trHeight w:val="301"/>
        </w:trPr>
        <w:tc>
          <w:tcPr>
            <w:tcW w:w="3266" w:type="pct"/>
            <w:tcBorders>
              <w:bottom w:val="single" w:sz="4" w:space="0" w:color="000000"/>
            </w:tcBorders>
            <w:tcMar>
              <w:left w:w="108" w:type="dxa"/>
              <w:right w:w="108" w:type="dxa"/>
            </w:tcMar>
          </w:tcPr>
          <w:p w14:paraId="56D273F3" w14:textId="77777777" w:rsidR="00646C7D" w:rsidRPr="004E0A23" w:rsidRDefault="00646C7D" w:rsidP="00E8040C">
            <w:pPr>
              <w:pStyle w:val="TableTextLeft"/>
              <w:rPr>
                <w:rStyle w:val="Bold"/>
              </w:rPr>
            </w:pPr>
            <w:r w:rsidRPr="004E0A23">
              <w:rPr>
                <w:rStyle w:val="Bold"/>
              </w:rPr>
              <w:t>Operating surplus</w:t>
            </w:r>
          </w:p>
        </w:tc>
        <w:tc>
          <w:tcPr>
            <w:tcW w:w="867" w:type="pct"/>
            <w:tcBorders>
              <w:bottom w:val="single" w:sz="4" w:space="0" w:color="000000"/>
            </w:tcBorders>
            <w:vAlign w:val="center"/>
          </w:tcPr>
          <w:p w14:paraId="62B726D7" w14:textId="4B98A8E8" w:rsidR="00646C7D" w:rsidRDefault="00D717BF" w:rsidP="00E8040C">
            <w:pPr>
              <w:pStyle w:val="TableTextRight"/>
              <w:rPr>
                <w:rFonts w:ascii="Helvetica" w:hAnsi="Helvetica" w:cs="Helvetica"/>
                <w:b/>
                <w:bCs/>
              </w:rPr>
            </w:pPr>
            <w:r>
              <w:rPr>
                <w:rFonts w:ascii="Helvetica" w:hAnsi="Helvetica" w:cs="Helvetica"/>
                <w:b/>
                <w:bCs/>
              </w:rPr>
              <w:noBreakHyphen/>
            </w:r>
          </w:p>
        </w:tc>
        <w:tc>
          <w:tcPr>
            <w:tcW w:w="867" w:type="pct"/>
            <w:tcBorders>
              <w:bottom w:val="single" w:sz="4" w:space="0" w:color="000000"/>
            </w:tcBorders>
            <w:vAlign w:val="center"/>
          </w:tcPr>
          <w:p w14:paraId="2759DFB9" w14:textId="76D4E0FA" w:rsidR="00646C7D" w:rsidRDefault="00D717BF" w:rsidP="00E8040C">
            <w:pPr>
              <w:pStyle w:val="TableTextRight"/>
              <w:rPr>
                <w:rFonts w:ascii="Helvetica" w:hAnsi="Helvetica" w:cs="Arial"/>
                <w:b/>
                <w:snapToGrid w:val="0"/>
                <w:lang w:eastAsia="en-US"/>
              </w:rPr>
            </w:pPr>
            <w:r>
              <w:rPr>
                <w:rFonts w:ascii="Helvetica" w:hAnsi="Helvetica" w:cs="Helvetica"/>
                <w:b/>
                <w:bCs/>
              </w:rPr>
              <w:noBreakHyphen/>
            </w:r>
          </w:p>
        </w:tc>
      </w:tr>
    </w:tbl>
    <w:p w14:paraId="1A75CE36" w14:textId="77777777" w:rsidR="00227FEE" w:rsidRDefault="00227FEE">
      <w:pPr>
        <w:spacing w:after="0" w:line="240" w:lineRule="auto"/>
        <w:jc w:val="left"/>
      </w:pPr>
    </w:p>
    <w:p w14:paraId="3474BAB8" w14:textId="77777777" w:rsidR="00646C7D" w:rsidRDefault="00646C7D">
      <w:pPr>
        <w:spacing w:after="0" w:line="240" w:lineRule="auto"/>
        <w:jc w:val="left"/>
      </w:pPr>
    </w:p>
    <w:p w14:paraId="7D2BFB28" w14:textId="77777777" w:rsidR="00646C7D" w:rsidRDefault="00646C7D">
      <w:pPr>
        <w:spacing w:after="0" w:line="240" w:lineRule="auto"/>
        <w:jc w:val="left"/>
      </w:pPr>
    </w:p>
    <w:p w14:paraId="1B4F3754" w14:textId="185D9596" w:rsidR="00646C7D" w:rsidRPr="00B371E0" w:rsidRDefault="00646C7D" w:rsidP="00646C7D">
      <w:pPr>
        <w:pStyle w:val="TableMainHeading"/>
      </w:pPr>
      <w:bookmarkStart w:id="340" w:name="_Toc433962502"/>
      <w:bookmarkStart w:id="341" w:name="_Toc496800113"/>
      <w:bookmarkStart w:id="342" w:name="_Toc496800394"/>
      <w:bookmarkStart w:id="343" w:name="_Toc500331567"/>
      <w:bookmarkStart w:id="344" w:name="_Toc67054803"/>
      <w:bookmarkStart w:id="345" w:name="_Toc67059285"/>
      <w:bookmarkStart w:id="346" w:name="_Toc67059644"/>
      <w:bookmarkStart w:id="347" w:name="_Toc67059591"/>
      <w:bookmarkStart w:id="348" w:name="_Toc67059855"/>
      <w:bookmarkStart w:id="349" w:name="_Toc67495481"/>
      <w:r w:rsidRPr="003F4392">
        <w:t xml:space="preserve">Table </w:t>
      </w:r>
      <w:r w:rsidR="00404BAC">
        <w:t>9</w:t>
      </w:r>
      <w:r w:rsidRPr="003F4392">
        <w:t xml:space="preserve">: </w:t>
      </w:r>
      <w:r>
        <w:t xml:space="preserve">Remuneration </w:t>
      </w:r>
      <w:r w:rsidRPr="003F4392">
        <w:t>paid to non</w:t>
      </w:r>
      <w:r w:rsidR="00D717BF">
        <w:noBreakHyphen/>
      </w:r>
      <w:r w:rsidRPr="003F4392">
        <w:t>government Board members, 201</w:t>
      </w:r>
      <w:r>
        <w:t>9</w:t>
      </w:r>
      <w:r w:rsidR="00D717BF">
        <w:noBreakHyphen/>
      </w:r>
      <w:bookmarkEnd w:id="340"/>
      <w:bookmarkEnd w:id="341"/>
      <w:bookmarkEnd w:id="342"/>
      <w:bookmarkEnd w:id="343"/>
      <w:r>
        <w:t>20</w:t>
      </w:r>
      <w:bookmarkEnd w:id="344"/>
      <w:bookmarkEnd w:id="345"/>
      <w:bookmarkEnd w:id="346"/>
      <w:bookmarkEnd w:id="347"/>
      <w:bookmarkEnd w:id="348"/>
      <w:bookmarkEnd w:id="349"/>
      <w:r>
        <w:br/>
      </w:r>
    </w:p>
    <w:tbl>
      <w:tblPr>
        <w:tblW w:w="5000" w:type="pct"/>
        <w:tblInd w:w="108" w:type="dxa"/>
        <w:tblLayout w:type="fixed"/>
        <w:tblCellMar>
          <w:left w:w="30" w:type="dxa"/>
          <w:right w:w="30" w:type="dxa"/>
        </w:tblCellMar>
        <w:tblLook w:val="0000" w:firstRow="0" w:lastRow="0" w:firstColumn="0" w:lastColumn="0" w:noHBand="0" w:noVBand="0"/>
      </w:tblPr>
      <w:tblGrid>
        <w:gridCol w:w="6251"/>
        <w:gridCol w:w="2250"/>
      </w:tblGrid>
      <w:tr w:rsidR="00646C7D" w:rsidRPr="003F4392" w14:paraId="50D6841E" w14:textId="77777777" w:rsidTr="0042567B">
        <w:tc>
          <w:tcPr>
            <w:tcW w:w="5670" w:type="dxa"/>
            <w:tcBorders>
              <w:top w:val="single" w:sz="2" w:space="0" w:color="000080"/>
              <w:left w:val="single" w:sz="2" w:space="0" w:color="000080"/>
              <w:bottom w:val="single" w:sz="4" w:space="0" w:color="000080"/>
              <w:right w:val="nil"/>
            </w:tcBorders>
            <w:shd w:val="clear" w:color="auto" w:fill="3F6294"/>
            <w:tcMar>
              <w:left w:w="108" w:type="dxa"/>
              <w:right w:w="108" w:type="dxa"/>
            </w:tcMar>
          </w:tcPr>
          <w:p w14:paraId="490A467D" w14:textId="3B9357D0" w:rsidR="00646C7D" w:rsidRPr="003F4392" w:rsidRDefault="00646C7D" w:rsidP="00E8040C">
            <w:pPr>
              <w:pStyle w:val="TableColumnHeading"/>
              <w:tabs>
                <w:tab w:val="left" w:pos="3433"/>
              </w:tabs>
              <w:rPr>
                <w:rFonts w:cs="Arial"/>
                <w:snapToGrid w:val="0"/>
                <w:color w:val="FFFFFF" w:themeColor="background1"/>
                <w:szCs w:val="18"/>
                <w:lang w:eastAsia="en-US"/>
              </w:rPr>
            </w:pPr>
            <w:r>
              <w:rPr>
                <w:rFonts w:cs="Arial"/>
                <w:snapToGrid w:val="0"/>
                <w:color w:val="FFFFFF" w:themeColor="background1"/>
                <w:szCs w:val="18"/>
                <w:lang w:eastAsia="en-US"/>
              </w:rPr>
              <w:t>Board Members 2019</w:t>
            </w:r>
            <w:r w:rsidR="00D717BF">
              <w:rPr>
                <w:rFonts w:cs="Arial"/>
                <w:snapToGrid w:val="0"/>
                <w:color w:val="FFFFFF" w:themeColor="background1"/>
                <w:szCs w:val="18"/>
                <w:lang w:eastAsia="en-US"/>
              </w:rPr>
              <w:noBreakHyphen/>
            </w:r>
            <w:r>
              <w:rPr>
                <w:rFonts w:cs="Arial"/>
                <w:snapToGrid w:val="0"/>
                <w:color w:val="FFFFFF" w:themeColor="background1"/>
                <w:szCs w:val="18"/>
                <w:lang w:eastAsia="en-US"/>
              </w:rPr>
              <w:t>20</w:t>
            </w:r>
          </w:p>
        </w:tc>
        <w:tc>
          <w:tcPr>
            <w:tcW w:w="2041" w:type="dxa"/>
            <w:tcBorders>
              <w:top w:val="single" w:sz="2" w:space="0" w:color="000080"/>
              <w:left w:val="nil"/>
              <w:bottom w:val="single" w:sz="4" w:space="0" w:color="000080"/>
              <w:right w:val="single" w:sz="2" w:space="0" w:color="000080"/>
            </w:tcBorders>
            <w:shd w:val="clear" w:color="auto" w:fill="3F6294"/>
            <w:tcMar>
              <w:left w:w="108" w:type="dxa"/>
              <w:right w:w="108" w:type="dxa"/>
            </w:tcMar>
          </w:tcPr>
          <w:p w14:paraId="2A3F135C" w14:textId="77777777" w:rsidR="00646C7D" w:rsidRPr="003F4392" w:rsidRDefault="00646C7D" w:rsidP="00E8040C">
            <w:pPr>
              <w:pStyle w:val="TableColumnHeading"/>
              <w:jc w:val="right"/>
              <w:rPr>
                <w:rFonts w:cs="Arial"/>
                <w:snapToGrid w:val="0"/>
                <w:color w:val="FFFFFF" w:themeColor="background1"/>
                <w:szCs w:val="18"/>
                <w:lang w:eastAsia="en-US"/>
              </w:rPr>
            </w:pPr>
            <w:r>
              <w:rPr>
                <w:rFonts w:cs="Arial"/>
                <w:snapToGrid w:val="0"/>
                <w:color w:val="FFFFFF" w:themeColor="background1"/>
                <w:szCs w:val="18"/>
                <w:lang w:eastAsia="en-US"/>
              </w:rPr>
              <w:t>$</w:t>
            </w:r>
          </w:p>
        </w:tc>
      </w:tr>
      <w:tr w:rsidR="00646C7D" w:rsidRPr="003F4392" w14:paraId="11299649" w14:textId="77777777" w:rsidTr="008F2170">
        <w:tc>
          <w:tcPr>
            <w:tcW w:w="5670" w:type="dxa"/>
            <w:tcBorders>
              <w:top w:val="single" w:sz="4" w:space="0" w:color="C0C0C0"/>
              <w:left w:val="nil"/>
              <w:bottom w:val="single" w:sz="4" w:space="0" w:color="C0C0C0"/>
              <w:right w:val="nil"/>
            </w:tcBorders>
            <w:tcMar>
              <w:left w:w="108" w:type="dxa"/>
              <w:right w:w="108" w:type="dxa"/>
            </w:tcMar>
          </w:tcPr>
          <w:p w14:paraId="5097489E" w14:textId="77777777" w:rsidR="00646C7D" w:rsidRDefault="00646C7D" w:rsidP="00E8040C">
            <w:pPr>
              <w:pStyle w:val="TableTextLeft"/>
              <w:rPr>
                <w:color w:val="auto"/>
              </w:rPr>
            </w:pPr>
            <w:r w:rsidRPr="00C53640">
              <w:rPr>
                <w:rFonts w:cs="Arial"/>
                <w:b/>
                <w:snapToGrid w:val="0"/>
                <w:lang w:eastAsia="en-US"/>
              </w:rPr>
              <w:t>Total</w:t>
            </w:r>
          </w:p>
        </w:tc>
        <w:tc>
          <w:tcPr>
            <w:tcW w:w="2041" w:type="dxa"/>
            <w:tcBorders>
              <w:top w:val="single" w:sz="4" w:space="0" w:color="C0C0C0"/>
              <w:left w:val="nil"/>
              <w:bottom w:val="single" w:sz="4" w:space="0" w:color="C0C0C0"/>
              <w:right w:val="nil"/>
            </w:tcBorders>
            <w:tcMar>
              <w:left w:w="108" w:type="dxa"/>
              <w:right w:w="108" w:type="dxa"/>
            </w:tcMar>
          </w:tcPr>
          <w:p w14:paraId="56C9A772" w14:textId="77777777" w:rsidR="00646C7D" w:rsidRDefault="00646C7D" w:rsidP="00E8040C">
            <w:pPr>
              <w:pStyle w:val="TableTextRight"/>
              <w:rPr>
                <w:rFonts w:cs="Arial"/>
                <w:snapToGrid w:val="0"/>
                <w:lang w:eastAsia="en-US"/>
              </w:rPr>
            </w:pPr>
            <w:r>
              <w:rPr>
                <w:rFonts w:cs="Arial"/>
                <w:b/>
                <w:snapToGrid w:val="0"/>
                <w:color w:val="auto"/>
                <w:lang w:eastAsia="en-US"/>
              </w:rPr>
              <w:t>$417,255</w:t>
            </w:r>
          </w:p>
        </w:tc>
      </w:tr>
    </w:tbl>
    <w:p w14:paraId="03772825" w14:textId="77777777" w:rsidR="00646C7D" w:rsidRDefault="00646C7D">
      <w:pPr>
        <w:spacing w:after="0" w:line="240" w:lineRule="auto"/>
        <w:jc w:val="left"/>
      </w:pPr>
    </w:p>
    <w:p w14:paraId="0D4BBAB5" w14:textId="77777777" w:rsidR="00646C7D" w:rsidRDefault="00646C7D">
      <w:pPr>
        <w:spacing w:after="0" w:line="240" w:lineRule="auto"/>
        <w:jc w:val="left"/>
      </w:pPr>
    </w:p>
    <w:p w14:paraId="2D466C20" w14:textId="77777777" w:rsidR="00A77764" w:rsidRDefault="00A77764">
      <w:pPr>
        <w:spacing w:after="0" w:line="240" w:lineRule="auto"/>
        <w:jc w:val="left"/>
      </w:pPr>
    </w:p>
    <w:p w14:paraId="01AECE36" w14:textId="77777777" w:rsidR="00A77764" w:rsidRPr="00A77764" w:rsidRDefault="00A77764" w:rsidP="00A77764"/>
    <w:sectPr w:rsidR="00A77764" w:rsidRPr="00A77764" w:rsidSect="002769DE">
      <w:headerReference w:type="first" r:id="rId56"/>
      <w:footerReference w:type="first" r:id="rId57"/>
      <w:type w:val="continuous"/>
      <w:pgSz w:w="11909" w:h="16834" w:code="9"/>
      <w:pgMar w:top="1701" w:right="1701" w:bottom="1701"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B3C66" w14:textId="77777777" w:rsidR="00A65891" w:rsidRDefault="00A65891">
      <w:r>
        <w:separator/>
      </w:r>
    </w:p>
  </w:endnote>
  <w:endnote w:type="continuationSeparator" w:id="0">
    <w:p w14:paraId="57FC95F7" w14:textId="77777777" w:rsidR="00A65891" w:rsidRDefault="00A65891">
      <w:r>
        <w:continuationSeparator/>
      </w:r>
    </w:p>
  </w:endnote>
  <w:endnote w:type="continuationNotice" w:id="1">
    <w:p w14:paraId="1EC188CE" w14:textId="77777777" w:rsidR="00A65891" w:rsidRDefault="00A65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6AC90" w14:textId="77777777" w:rsidR="00C45820" w:rsidRDefault="00C45820" w:rsidP="00430E25">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B36E5" w14:textId="77777777" w:rsidR="00C45820" w:rsidRPr="00AE77FC" w:rsidRDefault="00C45820" w:rsidP="002F518F">
    <w:pPr>
      <w:pStyle w:val="FooterOdd"/>
    </w:pPr>
    <w:r w:rsidRPr="005317EF">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DC8CF" w14:textId="77777777" w:rsidR="00C45820" w:rsidRDefault="00C45820" w:rsidP="00430E25">
    <w:pPr>
      <w:pStyle w:val="FooterOdd"/>
      <w:jc w:val="lef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D8B0" w14:textId="77777777" w:rsidR="00C45820" w:rsidRPr="00872DC9" w:rsidRDefault="00C45820" w:rsidP="00872DC9">
    <w:pPr>
      <w:pStyle w:val="HeadingBas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8A2A4" w14:textId="77777777" w:rsidR="00C45820" w:rsidRPr="00AE77FC" w:rsidRDefault="00C45820" w:rsidP="002F518F">
    <w:pPr>
      <w:pStyle w:val="FooterOdd"/>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F4112" w14:textId="77777777" w:rsidR="00C45820" w:rsidRPr="00AE77FC" w:rsidRDefault="00C45820" w:rsidP="002F518F">
    <w:pPr>
      <w:pStyle w:val="FooterOdd"/>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DA471" w14:textId="77777777" w:rsidR="00C45820" w:rsidRPr="00AE77FC" w:rsidRDefault="00C45820" w:rsidP="002F518F">
    <w:pPr>
      <w:pStyle w:val="FooterEven"/>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vi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FD0C" w14:textId="46AF1405" w:rsidR="00C45820" w:rsidRPr="00430E25" w:rsidRDefault="00430E25" w:rsidP="00430E25">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295B1" w14:textId="197FDBEC" w:rsidR="00C45820" w:rsidRPr="00430E25" w:rsidRDefault="00430E25" w:rsidP="00430E25">
    <w:pPr>
      <w:pStyle w:val="FooterEven"/>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1AAFA" w14:textId="77777777" w:rsidR="00C45820" w:rsidRPr="00AE77FC" w:rsidRDefault="00C45820" w:rsidP="002F518F">
    <w:pPr>
      <w:pStyle w:val="FooterOdd"/>
    </w:pPr>
    <w:r w:rsidRPr="005317EF">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9D7DF" w14:textId="77777777" w:rsidR="00A65891" w:rsidRDefault="00A65891">
      <w:r>
        <w:separator/>
      </w:r>
    </w:p>
  </w:footnote>
  <w:footnote w:type="continuationSeparator" w:id="0">
    <w:p w14:paraId="56991692" w14:textId="77777777" w:rsidR="00A65891" w:rsidRDefault="00A65891">
      <w:r>
        <w:continuationSeparator/>
      </w:r>
    </w:p>
  </w:footnote>
  <w:footnote w:type="continuationNotice" w:id="1">
    <w:p w14:paraId="0E4DE517" w14:textId="77777777" w:rsidR="00A65891" w:rsidRDefault="00A658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A239D" w14:textId="1F2CF36E" w:rsidR="00C45820" w:rsidRPr="002F518F" w:rsidRDefault="00A65891" w:rsidP="002F518F">
    <w:pPr>
      <w:pStyle w:val="HeaderEven"/>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1951" w14:textId="141D8583" w:rsidR="00C45820" w:rsidRPr="002F518F" w:rsidRDefault="00A65891" w:rsidP="00E81495">
    <w:pPr>
      <w:pStyle w:val="HeaderOdd"/>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7747A" w14:textId="50DA4DB7" w:rsidR="00C45820" w:rsidRDefault="00A65891" w:rsidP="002F518F">
    <w:pPr>
      <w:pStyle w:val="HeaderOdd"/>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F91F1" w14:textId="250623FA" w:rsidR="00C45820" w:rsidRDefault="00A65891" w:rsidP="002F518F">
    <w:pPr>
      <w:pStyle w:val="HeaderEven"/>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5B212" w14:textId="33F4D55D" w:rsidR="00C45820" w:rsidRDefault="00A65891" w:rsidP="002F518F">
    <w:pPr>
      <w:pStyle w:val="HeaderOdd"/>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40D16" w14:textId="6510CB27" w:rsidR="00C45820" w:rsidRDefault="00A65891" w:rsidP="00872DC9">
    <w:pPr>
      <w:pStyle w:val="HeaderEven"/>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CC31" w14:textId="089E0133" w:rsidR="00C45820" w:rsidRDefault="00A65891" w:rsidP="002F518F">
    <w:pPr>
      <w:pStyle w:val="HeaderOdd"/>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8E04" w14:textId="79F18B0A" w:rsidR="00C45820" w:rsidRDefault="00A65891" w:rsidP="002F518F">
    <w:pPr>
      <w:pStyle w:val="HeaderOdd"/>
    </w:pPr>
    <w:r>
      <w:fldChar w:fldCharType="begin"/>
    </w:r>
    <w:r>
      <w:instrText xml:space="preserve"> STYLEREF  "Cover Title Main"  \* MERGEFORMAT </w:instrText>
    </w:r>
    <w:r>
      <w:fldChar w:fldCharType="separate"/>
    </w:r>
    <w:r w:rsidR="007B5A14">
      <w:rPr>
        <w:noProof/>
      </w:rPr>
      <w:t>The Board of Taxation</w:t>
    </w:r>
    <w:r>
      <w:rPr>
        <w:noProof/>
      </w:rPr>
      <w:fldChar w:fldCharType="end"/>
    </w:r>
    <w:r w:rsidR="00C45820">
      <w:t xml:space="preserve"> </w:t>
    </w:r>
    <w:r>
      <w:fldChar w:fldCharType="begin"/>
    </w:r>
    <w:r>
      <w:instrText xml:space="preserve"> STYLEREF  "Cover Title Sub"  \* MERGEFORMAT </w:instrText>
    </w:r>
    <w:r>
      <w:fldChar w:fldCharType="separate"/>
    </w:r>
    <w:r w:rsidR="007B5A14">
      <w:rPr>
        <w:noProof/>
      </w:rPr>
      <w:t>2019-2020 Annual Report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C21F48"/>
    <w:multiLevelType w:val="singleLevel"/>
    <w:tmpl w:val="F0B87A5C"/>
    <w:name w:val="Case study bullet List"/>
    <w:lvl w:ilvl="0">
      <w:start w:val="1"/>
      <w:numFmt w:val="bullet"/>
      <w:lvlRestart w:val="0"/>
      <w:lvlText w:val="•"/>
      <w:lvlJc w:val="left"/>
      <w:pPr>
        <w:tabs>
          <w:tab w:val="num" w:pos="283"/>
        </w:tabs>
        <w:ind w:left="283" w:hanging="283"/>
      </w:pPr>
      <w:rPr>
        <w:rFonts w:ascii="Book Antiqua" w:hAnsi="Book Antiqua"/>
        <w:b w:val="0"/>
        <w:i w:val="0"/>
        <w:color w:val="000080"/>
        <w:sz w:val="16"/>
      </w:rPr>
    </w:lvl>
  </w:abstractNum>
  <w:abstractNum w:abstractNumId="2" w15:restartNumberingAfterBreak="0">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6CC4E5D"/>
    <w:multiLevelType w:val="multilevel"/>
    <w:tmpl w:val="D10E9CF6"/>
    <w:numStyleLink w:val="OneLevelList"/>
  </w:abstractNum>
  <w:abstractNum w:abstractNumId="4" w15:restartNumberingAfterBreak="0">
    <w:nsid w:val="19C960FD"/>
    <w:multiLevelType w:val="multilevel"/>
    <w:tmpl w:val="69265B00"/>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5" w15:restartNumberingAfterBreak="0">
    <w:nsid w:val="1AE751AB"/>
    <w:multiLevelType w:val="multilevel"/>
    <w:tmpl w:val="89E0BCBA"/>
    <w:lvl w:ilvl="0">
      <w:start w:val="1"/>
      <w:numFmt w:val="decimal"/>
      <w:lvlRestart w:val="0"/>
      <w:pStyle w:val="ChapterHeading"/>
      <w:suff w:val="nothing"/>
      <w:lvlText w:val="Chapter %1"/>
      <w:lvlJc w:val="left"/>
      <w:pPr>
        <w:ind w:left="0" w:firstLine="0"/>
      </w:pPr>
      <w:rPr>
        <w:rFonts w:ascii="Times New Roman" w:hAnsi="Times New Roman" w:cs="Times New Roman" w:hint="default"/>
        <w:b w:val="0"/>
        <w:i w:val="0"/>
        <w:color w:val="000000"/>
      </w:rPr>
    </w:lvl>
    <w:lvl w:ilvl="1">
      <w:start w:val="1"/>
      <w:numFmt w:val="decimal"/>
      <w:pStyle w:val="NumberedParagraph"/>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6" w15:restartNumberingAfterBreak="0">
    <w:nsid w:val="244237C5"/>
    <w:multiLevelType w:val="multilevel"/>
    <w:tmpl w:val="787ED4D6"/>
    <w:name w:val="StandardNumberedList"/>
    <w:lvl w:ilvl="0">
      <w:start w:val="1"/>
      <w:numFmt w:val="decimal"/>
      <w:pStyle w:val="OutlineNumbered1"/>
      <w:lvlText w:val="%1."/>
      <w:lvlJc w:val="left"/>
      <w:pPr>
        <w:tabs>
          <w:tab w:val="num" w:pos="520"/>
        </w:tabs>
        <w:ind w:left="520" w:hanging="520"/>
      </w:pPr>
      <w:rPr>
        <w:b w:val="0"/>
        <w:i w:val="0"/>
      </w:rPr>
    </w:lvl>
    <w:lvl w:ilvl="1">
      <w:start w:val="1"/>
      <w:numFmt w:val="decimal"/>
      <w:pStyle w:val="OutlineNumbered2"/>
      <w:lvlText w:val="%1.%2."/>
      <w:lvlJc w:val="left"/>
      <w:pPr>
        <w:tabs>
          <w:tab w:val="num" w:pos="1040"/>
        </w:tabs>
        <w:ind w:left="1040" w:hanging="520"/>
      </w:pPr>
      <w:rPr>
        <w:b w:val="0"/>
        <w:i w:val="0"/>
      </w:rPr>
    </w:lvl>
    <w:lvl w:ilvl="2">
      <w:start w:val="1"/>
      <w:numFmt w:val="decimal"/>
      <w:pStyle w:val="OutlineNumbered3"/>
      <w:lvlText w:val="%1.%2.%3."/>
      <w:lvlJc w:val="left"/>
      <w:pPr>
        <w:tabs>
          <w:tab w:val="num" w:pos="1560"/>
        </w:tabs>
        <w:ind w:left="1560" w:hanging="52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4477C0F"/>
    <w:multiLevelType w:val="multilevel"/>
    <w:tmpl w:val="599A067C"/>
    <w:lvl w:ilvl="0">
      <w:start w:val="1"/>
      <w:numFmt w:val="bullet"/>
      <w:lvlText w:val="•"/>
      <w:lvlJc w:val="left"/>
      <w:pPr>
        <w:ind w:left="520" w:hanging="520"/>
      </w:pPr>
      <w:rPr>
        <w:rFonts w:ascii="Times New Roman" w:eastAsia="Times New Roman" w:hAnsi="Times New Roman" w:cs="Times New Roman"/>
        <w:b w:val="0"/>
        <w:i w:val="0"/>
      </w:rPr>
    </w:lvl>
    <w:lvl w:ilvl="1">
      <w:start w:val="1"/>
      <w:numFmt w:val="bullet"/>
      <w:lvlText w:val="–"/>
      <w:lvlJc w:val="left"/>
      <w:pPr>
        <w:ind w:left="1040" w:hanging="520"/>
      </w:pPr>
      <w:rPr>
        <w:rFonts w:ascii="Times New Roman" w:eastAsia="Times New Roman" w:hAnsi="Times New Roman" w:cs="Times New Roman"/>
        <w:b w:val="0"/>
        <w:i w:val="0"/>
      </w:rPr>
    </w:lvl>
    <w:lvl w:ilvl="2">
      <w:start w:val="1"/>
      <w:numFmt w:val="bullet"/>
      <w:lvlText w:val=":"/>
      <w:lvlJc w:val="left"/>
      <w:pPr>
        <w:ind w:left="1560" w:hanging="520"/>
      </w:pPr>
      <w:rPr>
        <w:rFonts w:ascii="Times New Roman" w:eastAsia="Times New Roman" w:hAnsi="Times New Roman" w:cs="Times New Roman"/>
        <w:b w:val="0"/>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lowerRoman"/>
      <w:lvlText w:val="(%6)"/>
      <w:lvlJc w:val="left"/>
      <w:pPr>
        <w:ind w:left="2160" w:hanging="360"/>
      </w:pPr>
      <w:rPr>
        <w:b w:val="0"/>
        <w:i w:val="0"/>
      </w:rPr>
    </w:lvl>
    <w:lvl w:ilvl="6">
      <w:start w:val="1"/>
      <w:numFmt w:val="decimal"/>
      <w:lvlText w:val="%7."/>
      <w:lvlJc w:val="left"/>
      <w:pPr>
        <w:ind w:left="2520" w:hanging="360"/>
      </w:pPr>
      <w:rPr>
        <w:b w:val="0"/>
        <w:i w:val="0"/>
      </w:rPr>
    </w:lvl>
    <w:lvl w:ilvl="7">
      <w:start w:val="1"/>
      <w:numFmt w:val="lowerLetter"/>
      <w:lvlText w:val="%8."/>
      <w:lvlJc w:val="left"/>
      <w:pPr>
        <w:ind w:left="2880" w:hanging="360"/>
      </w:pPr>
      <w:rPr>
        <w:b w:val="0"/>
        <w:i w:val="0"/>
      </w:rPr>
    </w:lvl>
    <w:lvl w:ilvl="8">
      <w:start w:val="1"/>
      <w:numFmt w:val="lowerRoman"/>
      <w:lvlText w:val="%9."/>
      <w:lvlJc w:val="left"/>
      <w:pPr>
        <w:ind w:left="3240" w:hanging="360"/>
      </w:pPr>
      <w:rPr>
        <w:b w:val="0"/>
        <w:i w:val="0"/>
      </w:rPr>
    </w:lvl>
  </w:abstractNum>
  <w:abstractNum w:abstractNumId="8" w15:restartNumberingAfterBreak="0">
    <w:nsid w:val="27440C8B"/>
    <w:multiLevelType w:val="multilevel"/>
    <w:tmpl w:val="6FC2BF0E"/>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CC35F4B"/>
    <w:multiLevelType w:val="hybridMultilevel"/>
    <w:tmpl w:val="371A29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D665DFA"/>
    <w:multiLevelType w:val="singleLevel"/>
    <w:tmpl w:val="DF242B72"/>
    <w:name w:val="OneLevelAlphaParagraphList_"/>
    <w:lvl w:ilvl="0">
      <w:start w:val="1"/>
      <w:numFmt w:val="lowerLetter"/>
      <w:lvlRestart w:val="0"/>
      <w:pStyle w:val="AlphaParagraph"/>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70A060D"/>
    <w:multiLevelType w:val="singleLevel"/>
    <w:tmpl w:val="C8DE61C2"/>
    <w:name w:val="RecommendationAlphaList"/>
    <w:lvl w:ilvl="0">
      <w:start w:val="1"/>
      <w:numFmt w:val="lowerLetter"/>
      <w:lvlRestart w:val="0"/>
      <w:lvlText w:val="(%1)"/>
      <w:lvlJc w:val="left"/>
      <w:pPr>
        <w:tabs>
          <w:tab w:val="num" w:pos="567"/>
        </w:tabs>
        <w:ind w:left="0" w:firstLine="0"/>
      </w:pPr>
      <w:rPr>
        <w:rFonts w:ascii="Times New Roman" w:hAnsi="Times New Roman" w:cs="Times New Roman"/>
        <w:b w:val="0"/>
        <w:i w:val="0"/>
        <w:color w:val="000080"/>
      </w:rPr>
    </w:lvl>
  </w:abstractNum>
  <w:abstractNum w:abstractNumId="13" w15:restartNumberingAfterBreak="0">
    <w:nsid w:val="478F0352"/>
    <w:multiLevelType w:val="multilevel"/>
    <w:tmpl w:val="42AAD42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4.%5"/>
      <w:lvlJc w:val="left"/>
      <w:pPr>
        <w:tabs>
          <w:tab w:val="num" w:pos="1418"/>
        </w:tabs>
        <w:ind w:left="1418" w:hanging="1418"/>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521CD4"/>
    <w:multiLevelType w:val="hybridMultilevel"/>
    <w:tmpl w:val="4BE6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E06931"/>
    <w:multiLevelType w:val="singleLevel"/>
    <w:tmpl w:val="DCAA056E"/>
    <w:name w:val="ChartTableFootnoteAlpha"/>
    <w:lvl w:ilvl="0">
      <w:start w:val="1"/>
      <w:numFmt w:val="lowerLetter"/>
      <w:lvlRestart w:val="0"/>
      <w:pStyle w:val="ChartandTableFootnoteAlpha"/>
      <w:lvlText w:val="(%1)"/>
      <w:lvlJc w:val="left"/>
      <w:pPr>
        <w:tabs>
          <w:tab w:val="num" w:pos="283"/>
        </w:tabs>
        <w:ind w:left="283" w:hanging="283"/>
      </w:pPr>
      <w:rPr>
        <w:rFonts w:asciiTheme="minorHAnsi" w:hAnsiTheme="minorHAnsi" w:cstheme="minorHAnsi" w:hint="default"/>
        <w:b w:val="0"/>
        <w:i w:val="0"/>
        <w:sz w:val="16"/>
      </w:rPr>
    </w:lvl>
  </w:abstractNum>
  <w:abstractNum w:abstractNumId="16"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64277B84"/>
    <w:multiLevelType w:val="multilevel"/>
    <w:tmpl w:val="42AAD422"/>
    <w:lvl w:ilvl="0">
      <w:start w:val="1"/>
      <w:numFmt w:val="decimal"/>
      <w:pStyle w:val="Heading1"/>
      <w:lvlText w:val="%1"/>
      <w:lvlJc w:val="left"/>
      <w:pPr>
        <w:tabs>
          <w:tab w:val="num" w:pos="1134"/>
        </w:tabs>
        <w:ind w:left="1134" w:hanging="1134"/>
      </w:pPr>
      <w:rPr>
        <w:rFonts w:hint="default"/>
        <w:b w:val="0"/>
        <w:i w:val="0"/>
      </w:rPr>
    </w:lvl>
    <w:lvl w:ilvl="1">
      <w:start w:val="1"/>
      <w:numFmt w:val="decimal"/>
      <w:pStyle w:val="Heading2"/>
      <w:lvlText w:val="%1.%2"/>
      <w:lvlJc w:val="left"/>
      <w:pPr>
        <w:tabs>
          <w:tab w:val="num" w:pos="1134"/>
        </w:tabs>
        <w:ind w:left="1134" w:hanging="1134"/>
      </w:pPr>
      <w:rPr>
        <w:rFonts w:hint="default"/>
        <w:b w:val="0"/>
        <w:i w:val="0"/>
      </w:rPr>
    </w:lvl>
    <w:lvl w:ilvl="2">
      <w:start w:val="1"/>
      <w:numFmt w:val="decimal"/>
      <w:pStyle w:val="Heading3"/>
      <w:lvlText w:val="%1.%2.%3"/>
      <w:lvlJc w:val="left"/>
      <w:pPr>
        <w:tabs>
          <w:tab w:val="num" w:pos="1134"/>
        </w:tabs>
        <w:ind w:left="1134" w:hanging="1134"/>
      </w:pPr>
      <w:rPr>
        <w:rFonts w:hint="default"/>
        <w:b w:val="0"/>
        <w:i w:val="0"/>
      </w:rPr>
    </w:lvl>
    <w:lvl w:ilvl="3">
      <w:start w:val="1"/>
      <w:numFmt w:val="decimal"/>
      <w:pStyle w:val="Heading4"/>
      <w:lvlText w:val="%1.%2.%3.%4"/>
      <w:lvlJc w:val="left"/>
      <w:pPr>
        <w:tabs>
          <w:tab w:val="num" w:pos="1134"/>
        </w:tabs>
        <w:ind w:left="1134" w:hanging="1134"/>
      </w:pPr>
      <w:rPr>
        <w:rFonts w:hint="default"/>
        <w:b w:val="0"/>
        <w:i w:val="0"/>
      </w:rPr>
    </w:lvl>
    <w:lvl w:ilvl="4">
      <w:start w:val="1"/>
      <w:numFmt w:val="decimal"/>
      <w:pStyle w:val="Heading5"/>
      <w:lvlText w:val="%1.%2.%4.%5"/>
      <w:lvlJc w:val="left"/>
      <w:pPr>
        <w:tabs>
          <w:tab w:val="num" w:pos="1418"/>
        </w:tabs>
        <w:ind w:left="1418" w:hanging="1418"/>
      </w:pPr>
      <w:rPr>
        <w:rFonts w:hint="default"/>
        <w:b w:val="0"/>
        <w:i w:val="0"/>
      </w:rPr>
    </w:lvl>
    <w:lvl w:ilvl="5">
      <w:start w:val="1"/>
      <w:numFmt w:val="decimal"/>
      <w:pStyle w:val="Heading6"/>
      <w:lvlText w:val="%1.%2.%3.%4.%5.%6"/>
      <w:lvlJc w:val="left"/>
      <w:pPr>
        <w:tabs>
          <w:tab w:val="num" w:pos="1701"/>
        </w:tabs>
        <w:ind w:left="1701" w:hanging="1701"/>
      </w:pPr>
      <w:rPr>
        <w:rFonts w:hint="default"/>
        <w:b w:val="0"/>
        <w:i w:val="0"/>
      </w:rPr>
    </w:lvl>
    <w:lvl w:ilvl="6">
      <w:start w:val="1"/>
      <w:numFmt w:val="decimal"/>
      <w:lvlText w:val="%7."/>
      <w:lvlJc w:val="left"/>
      <w:pPr>
        <w:ind w:left="2520" w:hanging="360"/>
      </w:pPr>
      <w:rPr>
        <w:rFonts w:hint="default"/>
        <w:b w:val="0"/>
        <w:i w:val="0"/>
      </w:rPr>
    </w:lvl>
    <w:lvl w:ilvl="7">
      <w:start w:val="1"/>
      <w:numFmt w:val="lowerLetter"/>
      <w:lvlText w:val="%8."/>
      <w:lvlJc w:val="left"/>
      <w:pPr>
        <w:ind w:left="2880" w:hanging="360"/>
      </w:pPr>
      <w:rPr>
        <w:rFonts w:hint="default"/>
        <w:b w:val="0"/>
        <w:i w:val="0"/>
      </w:rPr>
    </w:lvl>
    <w:lvl w:ilvl="8">
      <w:start w:val="1"/>
      <w:numFmt w:val="lowerRoman"/>
      <w:lvlText w:val="%9."/>
      <w:lvlJc w:val="left"/>
      <w:pPr>
        <w:ind w:left="3240" w:hanging="360"/>
      </w:pPr>
      <w:rPr>
        <w:rFonts w:hint="default"/>
        <w:b w:val="0"/>
        <w:i w:val="0"/>
      </w:rPr>
    </w:lvl>
  </w:abstractNum>
  <w:abstractNum w:abstractNumId="19" w15:restartNumberingAfterBreak="0">
    <w:nsid w:val="6B9C7D41"/>
    <w:multiLevelType w:val="hybridMultilevel"/>
    <w:tmpl w:val="5B2C234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15"/>
  </w:num>
  <w:num w:numId="5">
    <w:abstractNumId w:val="5"/>
  </w:num>
  <w:num w:numId="6">
    <w:abstractNumId w:val="7"/>
  </w:num>
  <w:num w:numId="7">
    <w:abstractNumId w:val="0"/>
  </w:num>
  <w:num w:numId="8">
    <w:abstractNumId w:val="11"/>
  </w:num>
  <w:num w:numId="9">
    <w:abstractNumId w:val="3"/>
  </w:num>
  <w:num w:numId="10">
    <w:abstractNumId w:val="9"/>
  </w:num>
  <w:num w:numId="11">
    <w:abstractNumId w:val="14"/>
  </w:num>
  <w:num w:numId="12">
    <w:abstractNumId w:val="19"/>
  </w:num>
  <w:num w:numId="13">
    <w:abstractNumId w:val="13"/>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DC0"/>
    <w:rsid w:val="0001127A"/>
    <w:rsid w:val="000134B4"/>
    <w:rsid w:val="00014F01"/>
    <w:rsid w:val="00017375"/>
    <w:rsid w:val="000222B4"/>
    <w:rsid w:val="000235F2"/>
    <w:rsid w:val="0002699B"/>
    <w:rsid w:val="00030604"/>
    <w:rsid w:val="00040393"/>
    <w:rsid w:val="00042329"/>
    <w:rsid w:val="0004624C"/>
    <w:rsid w:val="00047A9D"/>
    <w:rsid w:val="0006071F"/>
    <w:rsid w:val="00061DA4"/>
    <w:rsid w:val="00064602"/>
    <w:rsid w:val="00064B90"/>
    <w:rsid w:val="0006544E"/>
    <w:rsid w:val="00070283"/>
    <w:rsid w:val="000733DE"/>
    <w:rsid w:val="0007485D"/>
    <w:rsid w:val="000778EB"/>
    <w:rsid w:val="00082DE4"/>
    <w:rsid w:val="00096ABB"/>
    <w:rsid w:val="000A0EDA"/>
    <w:rsid w:val="000B0157"/>
    <w:rsid w:val="000B29C9"/>
    <w:rsid w:val="000C05CF"/>
    <w:rsid w:val="000D10E4"/>
    <w:rsid w:val="000D52C3"/>
    <w:rsid w:val="000D54C9"/>
    <w:rsid w:val="000D779A"/>
    <w:rsid w:val="000F0EE1"/>
    <w:rsid w:val="000F7178"/>
    <w:rsid w:val="00103F41"/>
    <w:rsid w:val="00107140"/>
    <w:rsid w:val="0011368D"/>
    <w:rsid w:val="00116BAF"/>
    <w:rsid w:val="0013111B"/>
    <w:rsid w:val="00144AFE"/>
    <w:rsid w:val="001525D9"/>
    <w:rsid w:val="001616CA"/>
    <w:rsid w:val="00162833"/>
    <w:rsid w:val="0017012A"/>
    <w:rsid w:val="00173F2F"/>
    <w:rsid w:val="00174F96"/>
    <w:rsid w:val="00177235"/>
    <w:rsid w:val="00177A6F"/>
    <w:rsid w:val="001911F5"/>
    <w:rsid w:val="00191A0F"/>
    <w:rsid w:val="00194780"/>
    <w:rsid w:val="00196DC5"/>
    <w:rsid w:val="001A4C4D"/>
    <w:rsid w:val="001B0116"/>
    <w:rsid w:val="001B232C"/>
    <w:rsid w:val="001C5771"/>
    <w:rsid w:val="001D1F7F"/>
    <w:rsid w:val="001D24B1"/>
    <w:rsid w:val="001E2CA1"/>
    <w:rsid w:val="001E4636"/>
    <w:rsid w:val="00201610"/>
    <w:rsid w:val="00227FEE"/>
    <w:rsid w:val="0023747D"/>
    <w:rsid w:val="00237728"/>
    <w:rsid w:val="00237FEA"/>
    <w:rsid w:val="00244F4E"/>
    <w:rsid w:val="00245817"/>
    <w:rsid w:val="00253128"/>
    <w:rsid w:val="0025790B"/>
    <w:rsid w:val="002611A8"/>
    <w:rsid w:val="00273A47"/>
    <w:rsid w:val="002769DE"/>
    <w:rsid w:val="002841CB"/>
    <w:rsid w:val="00293338"/>
    <w:rsid w:val="0029497D"/>
    <w:rsid w:val="0029709C"/>
    <w:rsid w:val="002A2623"/>
    <w:rsid w:val="002B29D1"/>
    <w:rsid w:val="002B4C2A"/>
    <w:rsid w:val="002C6D7B"/>
    <w:rsid w:val="002D1BAE"/>
    <w:rsid w:val="002F4DF3"/>
    <w:rsid w:val="002F518F"/>
    <w:rsid w:val="00300DB9"/>
    <w:rsid w:val="003032B2"/>
    <w:rsid w:val="00311854"/>
    <w:rsid w:val="00313FB9"/>
    <w:rsid w:val="00321EE5"/>
    <w:rsid w:val="0032562E"/>
    <w:rsid w:val="00327EA6"/>
    <w:rsid w:val="0033600C"/>
    <w:rsid w:val="0034395F"/>
    <w:rsid w:val="003621C8"/>
    <w:rsid w:val="00363081"/>
    <w:rsid w:val="00365868"/>
    <w:rsid w:val="00374D4E"/>
    <w:rsid w:val="003753FA"/>
    <w:rsid w:val="00377075"/>
    <w:rsid w:val="00380D97"/>
    <w:rsid w:val="00387047"/>
    <w:rsid w:val="0039129C"/>
    <w:rsid w:val="00394682"/>
    <w:rsid w:val="00396CDF"/>
    <w:rsid w:val="003A761F"/>
    <w:rsid w:val="003B5298"/>
    <w:rsid w:val="003C2086"/>
    <w:rsid w:val="003C2298"/>
    <w:rsid w:val="003C4057"/>
    <w:rsid w:val="003C681B"/>
    <w:rsid w:val="003C7B31"/>
    <w:rsid w:val="003D46BE"/>
    <w:rsid w:val="003E1817"/>
    <w:rsid w:val="003E4702"/>
    <w:rsid w:val="003F403C"/>
    <w:rsid w:val="00404BAC"/>
    <w:rsid w:val="00406CAA"/>
    <w:rsid w:val="00407081"/>
    <w:rsid w:val="004073D4"/>
    <w:rsid w:val="00411F27"/>
    <w:rsid w:val="00415F80"/>
    <w:rsid w:val="00424191"/>
    <w:rsid w:val="0042567B"/>
    <w:rsid w:val="00430E25"/>
    <w:rsid w:val="00433457"/>
    <w:rsid w:val="004454FE"/>
    <w:rsid w:val="0047280E"/>
    <w:rsid w:val="00486327"/>
    <w:rsid w:val="004917A7"/>
    <w:rsid w:val="004A3D76"/>
    <w:rsid w:val="004C22B6"/>
    <w:rsid w:val="004C4370"/>
    <w:rsid w:val="004D47E0"/>
    <w:rsid w:val="004D4DFC"/>
    <w:rsid w:val="004D5D33"/>
    <w:rsid w:val="004E57FB"/>
    <w:rsid w:val="004F3151"/>
    <w:rsid w:val="005058D4"/>
    <w:rsid w:val="005118C5"/>
    <w:rsid w:val="00513961"/>
    <w:rsid w:val="005274B0"/>
    <w:rsid w:val="00537988"/>
    <w:rsid w:val="00540B6A"/>
    <w:rsid w:val="0055212D"/>
    <w:rsid w:val="0056141C"/>
    <w:rsid w:val="00562AD3"/>
    <w:rsid w:val="00562B7D"/>
    <w:rsid w:val="00570973"/>
    <w:rsid w:val="00570DA0"/>
    <w:rsid w:val="00574250"/>
    <w:rsid w:val="00575CD1"/>
    <w:rsid w:val="00576848"/>
    <w:rsid w:val="00582137"/>
    <w:rsid w:val="0058597C"/>
    <w:rsid w:val="00587A42"/>
    <w:rsid w:val="005934C1"/>
    <w:rsid w:val="005A26A3"/>
    <w:rsid w:val="005B137E"/>
    <w:rsid w:val="005B5DC3"/>
    <w:rsid w:val="005B70BC"/>
    <w:rsid w:val="005B73ED"/>
    <w:rsid w:val="005E13E7"/>
    <w:rsid w:val="005E1C97"/>
    <w:rsid w:val="005F305E"/>
    <w:rsid w:val="005F6980"/>
    <w:rsid w:val="00602527"/>
    <w:rsid w:val="006029C2"/>
    <w:rsid w:val="00603515"/>
    <w:rsid w:val="00605DC7"/>
    <w:rsid w:val="0060751A"/>
    <w:rsid w:val="0061252A"/>
    <w:rsid w:val="00613AE7"/>
    <w:rsid w:val="00613E11"/>
    <w:rsid w:val="006202BF"/>
    <w:rsid w:val="00633005"/>
    <w:rsid w:val="00634C20"/>
    <w:rsid w:val="00646C7D"/>
    <w:rsid w:val="00655168"/>
    <w:rsid w:val="00656039"/>
    <w:rsid w:val="00675092"/>
    <w:rsid w:val="00682DD7"/>
    <w:rsid w:val="00683C56"/>
    <w:rsid w:val="00686802"/>
    <w:rsid w:val="006912DA"/>
    <w:rsid w:val="00694FC9"/>
    <w:rsid w:val="006A129B"/>
    <w:rsid w:val="006A3CDF"/>
    <w:rsid w:val="006A4A7A"/>
    <w:rsid w:val="006B04EC"/>
    <w:rsid w:val="006B29A3"/>
    <w:rsid w:val="006B48EF"/>
    <w:rsid w:val="006C6F5A"/>
    <w:rsid w:val="006D0C4E"/>
    <w:rsid w:val="006D3F72"/>
    <w:rsid w:val="006D723E"/>
    <w:rsid w:val="006E053C"/>
    <w:rsid w:val="006E5992"/>
    <w:rsid w:val="007015AA"/>
    <w:rsid w:val="007016BC"/>
    <w:rsid w:val="00706A24"/>
    <w:rsid w:val="007131DA"/>
    <w:rsid w:val="00735B55"/>
    <w:rsid w:val="00736502"/>
    <w:rsid w:val="00737508"/>
    <w:rsid w:val="00746206"/>
    <w:rsid w:val="00752ACD"/>
    <w:rsid w:val="00757072"/>
    <w:rsid w:val="00757FB2"/>
    <w:rsid w:val="00762EC4"/>
    <w:rsid w:val="00763FA3"/>
    <w:rsid w:val="0077576A"/>
    <w:rsid w:val="00775E26"/>
    <w:rsid w:val="007802A2"/>
    <w:rsid w:val="007903D6"/>
    <w:rsid w:val="00797900"/>
    <w:rsid w:val="007B50E3"/>
    <w:rsid w:val="007B5A14"/>
    <w:rsid w:val="007B7D4C"/>
    <w:rsid w:val="007C13F0"/>
    <w:rsid w:val="007D6CFA"/>
    <w:rsid w:val="007E2130"/>
    <w:rsid w:val="007E4547"/>
    <w:rsid w:val="007F2333"/>
    <w:rsid w:val="007F5EF7"/>
    <w:rsid w:val="008024C5"/>
    <w:rsid w:val="00811CD2"/>
    <w:rsid w:val="008202C1"/>
    <w:rsid w:val="00820F95"/>
    <w:rsid w:val="008275AA"/>
    <w:rsid w:val="00831EB0"/>
    <w:rsid w:val="00833F9B"/>
    <w:rsid w:val="00835E97"/>
    <w:rsid w:val="008445A6"/>
    <w:rsid w:val="00860C84"/>
    <w:rsid w:val="008628D1"/>
    <w:rsid w:val="00863884"/>
    <w:rsid w:val="00863B27"/>
    <w:rsid w:val="0086414A"/>
    <w:rsid w:val="00872DC9"/>
    <w:rsid w:val="0088102A"/>
    <w:rsid w:val="00884CAD"/>
    <w:rsid w:val="008943B4"/>
    <w:rsid w:val="00895265"/>
    <w:rsid w:val="008A0257"/>
    <w:rsid w:val="008B1F6E"/>
    <w:rsid w:val="008B310A"/>
    <w:rsid w:val="008B6510"/>
    <w:rsid w:val="008B7472"/>
    <w:rsid w:val="008C1E12"/>
    <w:rsid w:val="008C24B5"/>
    <w:rsid w:val="008C4AC9"/>
    <w:rsid w:val="008D1F0E"/>
    <w:rsid w:val="008D7424"/>
    <w:rsid w:val="008E1631"/>
    <w:rsid w:val="008E3933"/>
    <w:rsid w:val="008F2170"/>
    <w:rsid w:val="008F7DFF"/>
    <w:rsid w:val="009006FA"/>
    <w:rsid w:val="00916714"/>
    <w:rsid w:val="00922A05"/>
    <w:rsid w:val="009255CD"/>
    <w:rsid w:val="00926D91"/>
    <w:rsid w:val="00927E48"/>
    <w:rsid w:val="00933D46"/>
    <w:rsid w:val="00934CFF"/>
    <w:rsid w:val="00935420"/>
    <w:rsid w:val="00950F8B"/>
    <w:rsid w:val="009546A0"/>
    <w:rsid w:val="009546D7"/>
    <w:rsid w:val="00954B36"/>
    <w:rsid w:val="00957C32"/>
    <w:rsid w:val="0096075C"/>
    <w:rsid w:val="0096548A"/>
    <w:rsid w:val="009947D9"/>
    <w:rsid w:val="009A1F32"/>
    <w:rsid w:val="009A4159"/>
    <w:rsid w:val="009B6354"/>
    <w:rsid w:val="009C1E0E"/>
    <w:rsid w:val="009D1098"/>
    <w:rsid w:val="009D1774"/>
    <w:rsid w:val="009D196D"/>
    <w:rsid w:val="009E1788"/>
    <w:rsid w:val="009E1E0D"/>
    <w:rsid w:val="009E61C1"/>
    <w:rsid w:val="009E77CD"/>
    <w:rsid w:val="009F2723"/>
    <w:rsid w:val="00A107AE"/>
    <w:rsid w:val="00A13BC2"/>
    <w:rsid w:val="00A14561"/>
    <w:rsid w:val="00A20864"/>
    <w:rsid w:val="00A25332"/>
    <w:rsid w:val="00A25527"/>
    <w:rsid w:val="00A26926"/>
    <w:rsid w:val="00A34BF1"/>
    <w:rsid w:val="00A36588"/>
    <w:rsid w:val="00A45E7A"/>
    <w:rsid w:val="00A46907"/>
    <w:rsid w:val="00A52AF3"/>
    <w:rsid w:val="00A54342"/>
    <w:rsid w:val="00A56D28"/>
    <w:rsid w:val="00A6068C"/>
    <w:rsid w:val="00A65891"/>
    <w:rsid w:val="00A719FA"/>
    <w:rsid w:val="00A77764"/>
    <w:rsid w:val="00A84C4F"/>
    <w:rsid w:val="00A92653"/>
    <w:rsid w:val="00A97B8D"/>
    <w:rsid w:val="00AA4C2B"/>
    <w:rsid w:val="00AA4ED8"/>
    <w:rsid w:val="00AB0990"/>
    <w:rsid w:val="00AB343A"/>
    <w:rsid w:val="00AB66DA"/>
    <w:rsid w:val="00AC4D50"/>
    <w:rsid w:val="00AE5FEC"/>
    <w:rsid w:val="00AF6203"/>
    <w:rsid w:val="00B038D1"/>
    <w:rsid w:val="00B05490"/>
    <w:rsid w:val="00B063A2"/>
    <w:rsid w:val="00B13981"/>
    <w:rsid w:val="00B14D14"/>
    <w:rsid w:val="00B32D0D"/>
    <w:rsid w:val="00B41691"/>
    <w:rsid w:val="00B4562A"/>
    <w:rsid w:val="00B514AF"/>
    <w:rsid w:val="00B53D0B"/>
    <w:rsid w:val="00B60071"/>
    <w:rsid w:val="00B71EAA"/>
    <w:rsid w:val="00B7454A"/>
    <w:rsid w:val="00B759C4"/>
    <w:rsid w:val="00B80C24"/>
    <w:rsid w:val="00B8266B"/>
    <w:rsid w:val="00B8669B"/>
    <w:rsid w:val="00B9117F"/>
    <w:rsid w:val="00B979D4"/>
    <w:rsid w:val="00BA5B8B"/>
    <w:rsid w:val="00BB6FBD"/>
    <w:rsid w:val="00BB7F92"/>
    <w:rsid w:val="00BD556D"/>
    <w:rsid w:val="00BD6230"/>
    <w:rsid w:val="00BE2294"/>
    <w:rsid w:val="00BF190A"/>
    <w:rsid w:val="00BF1A61"/>
    <w:rsid w:val="00BF6832"/>
    <w:rsid w:val="00C01FD2"/>
    <w:rsid w:val="00C033A0"/>
    <w:rsid w:val="00C044CE"/>
    <w:rsid w:val="00C07289"/>
    <w:rsid w:val="00C11D25"/>
    <w:rsid w:val="00C25A3B"/>
    <w:rsid w:val="00C25B0B"/>
    <w:rsid w:val="00C32AE6"/>
    <w:rsid w:val="00C45820"/>
    <w:rsid w:val="00C47DC0"/>
    <w:rsid w:val="00C56382"/>
    <w:rsid w:val="00C57643"/>
    <w:rsid w:val="00C6578C"/>
    <w:rsid w:val="00C67619"/>
    <w:rsid w:val="00C67BAA"/>
    <w:rsid w:val="00C8486B"/>
    <w:rsid w:val="00C84C65"/>
    <w:rsid w:val="00C84C78"/>
    <w:rsid w:val="00C86100"/>
    <w:rsid w:val="00C95EEB"/>
    <w:rsid w:val="00C9781F"/>
    <w:rsid w:val="00C97B56"/>
    <w:rsid w:val="00CA11DA"/>
    <w:rsid w:val="00CA229B"/>
    <w:rsid w:val="00CA43A5"/>
    <w:rsid w:val="00CA6261"/>
    <w:rsid w:val="00CB0A41"/>
    <w:rsid w:val="00CB6029"/>
    <w:rsid w:val="00CD1971"/>
    <w:rsid w:val="00CD3F9D"/>
    <w:rsid w:val="00CD6FE4"/>
    <w:rsid w:val="00CE3127"/>
    <w:rsid w:val="00CE3DB1"/>
    <w:rsid w:val="00CE4080"/>
    <w:rsid w:val="00CE5511"/>
    <w:rsid w:val="00CE7A85"/>
    <w:rsid w:val="00CF16FD"/>
    <w:rsid w:val="00CF7BFE"/>
    <w:rsid w:val="00D005C9"/>
    <w:rsid w:val="00D00934"/>
    <w:rsid w:val="00D061AA"/>
    <w:rsid w:val="00D065A9"/>
    <w:rsid w:val="00D119F9"/>
    <w:rsid w:val="00D2779F"/>
    <w:rsid w:val="00D33642"/>
    <w:rsid w:val="00D3796C"/>
    <w:rsid w:val="00D414BD"/>
    <w:rsid w:val="00D44E74"/>
    <w:rsid w:val="00D53F4F"/>
    <w:rsid w:val="00D57D94"/>
    <w:rsid w:val="00D63309"/>
    <w:rsid w:val="00D717BF"/>
    <w:rsid w:val="00D74106"/>
    <w:rsid w:val="00D76CD1"/>
    <w:rsid w:val="00D81251"/>
    <w:rsid w:val="00D8646D"/>
    <w:rsid w:val="00DA5753"/>
    <w:rsid w:val="00DB1EE5"/>
    <w:rsid w:val="00DC2F4D"/>
    <w:rsid w:val="00DC487D"/>
    <w:rsid w:val="00DC522A"/>
    <w:rsid w:val="00DC66AC"/>
    <w:rsid w:val="00DE47E1"/>
    <w:rsid w:val="00DE7258"/>
    <w:rsid w:val="00DE74F1"/>
    <w:rsid w:val="00DF67AA"/>
    <w:rsid w:val="00E01044"/>
    <w:rsid w:val="00E04F46"/>
    <w:rsid w:val="00E07DAB"/>
    <w:rsid w:val="00E10E00"/>
    <w:rsid w:val="00E1739E"/>
    <w:rsid w:val="00E327E3"/>
    <w:rsid w:val="00E36BAD"/>
    <w:rsid w:val="00E43D58"/>
    <w:rsid w:val="00E47089"/>
    <w:rsid w:val="00E51899"/>
    <w:rsid w:val="00E616EF"/>
    <w:rsid w:val="00E67164"/>
    <w:rsid w:val="00E8040C"/>
    <w:rsid w:val="00E80416"/>
    <w:rsid w:val="00E81495"/>
    <w:rsid w:val="00E816DC"/>
    <w:rsid w:val="00E921F6"/>
    <w:rsid w:val="00E93ACD"/>
    <w:rsid w:val="00EA0EA1"/>
    <w:rsid w:val="00EA2C11"/>
    <w:rsid w:val="00EB3EEE"/>
    <w:rsid w:val="00EB521F"/>
    <w:rsid w:val="00EC0450"/>
    <w:rsid w:val="00EC0AF5"/>
    <w:rsid w:val="00EC1F50"/>
    <w:rsid w:val="00EC2A7E"/>
    <w:rsid w:val="00EC3E91"/>
    <w:rsid w:val="00ED0CA5"/>
    <w:rsid w:val="00ED3A41"/>
    <w:rsid w:val="00ED7355"/>
    <w:rsid w:val="00EE25D7"/>
    <w:rsid w:val="00EE33F7"/>
    <w:rsid w:val="00EF5201"/>
    <w:rsid w:val="00F0710B"/>
    <w:rsid w:val="00F13BD8"/>
    <w:rsid w:val="00F146D5"/>
    <w:rsid w:val="00F22431"/>
    <w:rsid w:val="00F234B9"/>
    <w:rsid w:val="00F24302"/>
    <w:rsid w:val="00F348B0"/>
    <w:rsid w:val="00F411B1"/>
    <w:rsid w:val="00F42E1D"/>
    <w:rsid w:val="00F464E6"/>
    <w:rsid w:val="00F503B4"/>
    <w:rsid w:val="00F5066C"/>
    <w:rsid w:val="00F525BF"/>
    <w:rsid w:val="00F56146"/>
    <w:rsid w:val="00F56DB7"/>
    <w:rsid w:val="00F56E3F"/>
    <w:rsid w:val="00F6096B"/>
    <w:rsid w:val="00F63A2D"/>
    <w:rsid w:val="00F64883"/>
    <w:rsid w:val="00F712E8"/>
    <w:rsid w:val="00F951BB"/>
    <w:rsid w:val="00F9787D"/>
    <w:rsid w:val="00FA39E7"/>
    <w:rsid w:val="00FB6E9C"/>
    <w:rsid w:val="00FB727A"/>
    <w:rsid w:val="00FC3A99"/>
    <w:rsid w:val="00FC60A0"/>
    <w:rsid w:val="00FC7899"/>
    <w:rsid w:val="00FD0D67"/>
    <w:rsid w:val="00FD2D8E"/>
    <w:rsid w:val="00FD684B"/>
    <w:rsid w:val="00FD6C3C"/>
    <w:rsid w:val="00FE1D8D"/>
    <w:rsid w:val="00FF2F6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4C76"/>
  <w15:docId w15:val="{8D75095B-BF4B-481B-87A8-0A057B2A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1631"/>
    <w:pPr>
      <w:spacing w:after="240" w:line="260" w:lineRule="exact"/>
      <w:jc w:val="both"/>
    </w:pPr>
    <w:rPr>
      <w:rFonts w:asciiTheme="minorHAnsi" w:hAnsiTheme="minorHAnsi"/>
      <w:color w:val="000000"/>
      <w:sz w:val="22"/>
      <w:szCs w:val="22"/>
    </w:rPr>
  </w:style>
  <w:style w:type="paragraph" w:styleId="Heading1">
    <w:name w:val="heading 1"/>
    <w:basedOn w:val="HeadingBase"/>
    <w:next w:val="Normal"/>
    <w:uiPriority w:val="9"/>
    <w:qFormat/>
    <w:rsid w:val="00872DC9"/>
    <w:pPr>
      <w:keepNext/>
      <w:pageBreakBefore/>
      <w:numPr>
        <w:numId w:val="14"/>
      </w:numPr>
      <w:spacing w:before="240" w:after="240"/>
      <w:outlineLvl w:val="0"/>
    </w:pPr>
    <w:rPr>
      <w:rFonts w:cs="Arial"/>
      <w:bCs/>
      <w:smallCaps/>
      <w:kern w:val="32"/>
      <w:sz w:val="48"/>
      <w:szCs w:val="38"/>
    </w:rPr>
  </w:style>
  <w:style w:type="paragraph" w:styleId="Heading2">
    <w:name w:val="heading 2"/>
    <w:basedOn w:val="HeadingBase"/>
    <w:next w:val="Normal"/>
    <w:uiPriority w:val="9"/>
    <w:qFormat/>
    <w:rsid w:val="009E1E0D"/>
    <w:pPr>
      <w:keepNext/>
      <w:numPr>
        <w:ilvl w:val="1"/>
        <w:numId w:val="14"/>
      </w:numPr>
      <w:spacing w:before="360" w:after="240"/>
      <w:outlineLvl w:val="1"/>
    </w:pPr>
    <w:rPr>
      <w:rFonts w:cs="Arial"/>
      <w:b/>
      <w:bCs/>
      <w:iCs/>
      <w:color w:val="C00000"/>
      <w:sz w:val="36"/>
      <w:szCs w:val="30"/>
    </w:rPr>
  </w:style>
  <w:style w:type="paragraph" w:styleId="Heading3">
    <w:name w:val="heading 3"/>
    <w:basedOn w:val="HeadingBase"/>
    <w:next w:val="Normal"/>
    <w:uiPriority w:val="9"/>
    <w:qFormat/>
    <w:rsid w:val="00CE7A85"/>
    <w:pPr>
      <w:keepNext/>
      <w:numPr>
        <w:ilvl w:val="2"/>
        <w:numId w:val="14"/>
      </w:numPr>
      <w:spacing w:before="180" w:after="240"/>
      <w:outlineLvl w:val="2"/>
    </w:pPr>
    <w:rPr>
      <w:rFonts w:cs="Arial"/>
      <w:b/>
      <w:bCs/>
      <w:i/>
      <w:sz w:val="28"/>
      <w:szCs w:val="26"/>
    </w:rPr>
  </w:style>
  <w:style w:type="paragraph" w:styleId="Heading4">
    <w:name w:val="heading 4"/>
    <w:basedOn w:val="HeadingBase"/>
    <w:next w:val="Normal"/>
    <w:uiPriority w:val="9"/>
    <w:qFormat/>
    <w:rsid w:val="00FD684B"/>
    <w:pPr>
      <w:keepNext/>
      <w:numPr>
        <w:ilvl w:val="3"/>
        <w:numId w:val="14"/>
      </w:numPr>
      <w:tabs>
        <w:tab w:val="num" w:pos="1985"/>
      </w:tabs>
      <w:spacing w:before="120" w:after="120"/>
      <w:outlineLvl w:val="3"/>
    </w:pPr>
    <w:rPr>
      <w:bCs/>
      <w:i/>
      <w:color w:val="C00000"/>
      <w:sz w:val="24"/>
      <w:szCs w:val="23"/>
    </w:rPr>
  </w:style>
  <w:style w:type="paragraph" w:styleId="Heading5">
    <w:name w:val="heading 5"/>
    <w:basedOn w:val="HeadingBase"/>
    <w:next w:val="Normal"/>
    <w:uiPriority w:val="9"/>
    <w:qFormat/>
    <w:rsid w:val="00FD684B"/>
    <w:pPr>
      <w:numPr>
        <w:ilvl w:val="4"/>
        <w:numId w:val="14"/>
      </w:numPr>
      <w:tabs>
        <w:tab w:val="num" w:pos="1985"/>
      </w:tabs>
      <w:spacing w:before="240" w:after="120"/>
      <w:outlineLvl w:val="4"/>
    </w:pPr>
    <w:rPr>
      <w:b/>
      <w:bCs/>
      <w:iCs/>
      <w:sz w:val="22"/>
    </w:rPr>
  </w:style>
  <w:style w:type="paragraph" w:styleId="Heading6">
    <w:name w:val="heading 6"/>
    <w:basedOn w:val="HeadingBase"/>
    <w:next w:val="Normal"/>
    <w:uiPriority w:val="9"/>
    <w:qFormat/>
    <w:rsid w:val="00FD684B"/>
    <w:pPr>
      <w:numPr>
        <w:ilvl w:val="5"/>
        <w:numId w:val="14"/>
      </w:numPr>
      <w:tabs>
        <w:tab w:val="num" w:pos="2268"/>
      </w:tabs>
      <w:spacing w:before="120"/>
      <w:outlineLvl w:val="5"/>
    </w:pPr>
    <w:rPr>
      <w:bCs/>
      <w:i/>
      <w:sz w:val="22"/>
    </w:rPr>
  </w:style>
  <w:style w:type="paragraph" w:styleId="Heading7">
    <w:name w:val="heading 7"/>
    <w:basedOn w:val="HeadingBase"/>
    <w:next w:val="Normal"/>
    <w:uiPriority w:val="9"/>
    <w:qFormat/>
    <w:rsid w:val="005F6980"/>
    <w:pPr>
      <w:spacing w:after="120"/>
      <w:outlineLvl w:val="6"/>
    </w:pPr>
    <w:rPr>
      <w:szCs w:val="24"/>
    </w:rPr>
  </w:style>
  <w:style w:type="paragraph" w:styleId="Heading8">
    <w:name w:val="heading 8"/>
    <w:basedOn w:val="HeadingBase"/>
    <w:next w:val="Normal"/>
    <w:uiPriority w:val="9"/>
    <w:qFormat/>
    <w:rsid w:val="005F6980"/>
    <w:pPr>
      <w:spacing w:after="120"/>
      <w:outlineLvl w:val="7"/>
    </w:pPr>
    <w:rPr>
      <w:iCs/>
      <w:szCs w:val="24"/>
    </w:rPr>
  </w:style>
  <w:style w:type="paragraph" w:styleId="Heading9">
    <w:name w:val="heading 9"/>
    <w:basedOn w:val="HeadingBase"/>
    <w:next w:val="Normal"/>
    <w:uiPriority w:val="9"/>
    <w:qFormat/>
    <w:rsid w:val="005F6980"/>
    <w:pPr>
      <w:spacing w:after="1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B9117F"/>
    <w:rPr>
      <w:rFonts w:asciiTheme="minorHAnsi" w:hAnsiTheme="minorHAnsi"/>
      <w:color w:val="000080"/>
      <w:szCs w:val="22"/>
    </w:rPr>
  </w:style>
  <w:style w:type="paragraph" w:customStyle="1" w:styleId="NumberedParagraph">
    <w:name w:val="Numbered Paragraph"/>
    <w:basedOn w:val="Normal"/>
    <w:rsid w:val="007E2130"/>
    <w:pPr>
      <w:numPr>
        <w:ilvl w:val="1"/>
        <w:numId w:val="5"/>
      </w:numPr>
    </w:pPr>
  </w:style>
  <w:style w:type="paragraph" w:customStyle="1" w:styleId="SingleParagraph">
    <w:name w:val="Single Paragraph"/>
    <w:basedOn w:val="Normal"/>
    <w:rsid w:val="005F6980"/>
    <w:pPr>
      <w:spacing w:after="0"/>
    </w:pPr>
  </w:style>
  <w:style w:type="character" w:styleId="Hyperlink">
    <w:name w:val="Hyperlink"/>
    <w:basedOn w:val="DefaultParagraphFont"/>
    <w:uiPriority w:val="99"/>
    <w:rsid w:val="005F6980"/>
    <w:rPr>
      <w:color w:val="0000FF"/>
      <w:u w:val="single"/>
    </w:rPr>
  </w:style>
  <w:style w:type="paragraph" w:customStyle="1" w:styleId="ChapterHeading">
    <w:name w:val="ChapterHeading"/>
    <w:basedOn w:val="HeadingBase"/>
    <w:next w:val="NumberedParagraph"/>
    <w:rsid w:val="004D5D33"/>
    <w:pPr>
      <w:numPr>
        <w:numId w:val="5"/>
      </w:numPr>
      <w:pBdr>
        <w:bottom w:val="dotted" w:sz="4" w:space="1" w:color="auto"/>
      </w:pBdr>
      <w:spacing w:before="720" w:after="800"/>
    </w:pPr>
    <w:rPr>
      <w:smallCaps/>
      <w:color w:val="000000"/>
      <w:sz w:val="38"/>
      <w:szCs w:val="38"/>
    </w:rPr>
  </w:style>
  <w:style w:type="character" w:styleId="PageNumber">
    <w:name w:val="page number"/>
    <w:basedOn w:val="DefaultParagraphFont"/>
    <w:rsid w:val="000235F2"/>
    <w:rPr>
      <w:rFonts w:ascii="Calibri" w:hAnsi="Calibri"/>
      <w:sz w:val="20"/>
    </w:rPr>
  </w:style>
  <w:style w:type="paragraph" w:customStyle="1" w:styleId="Bullet">
    <w:name w:val="Bullet"/>
    <w:basedOn w:val="Normal"/>
    <w:link w:val="BulletChar"/>
    <w:qFormat/>
    <w:rsid w:val="005F6980"/>
    <w:pPr>
      <w:numPr>
        <w:numId w:val="1"/>
      </w:numPr>
    </w:pPr>
  </w:style>
  <w:style w:type="paragraph" w:customStyle="1" w:styleId="Dash">
    <w:name w:val="Dash"/>
    <w:basedOn w:val="Normal"/>
    <w:rsid w:val="005F6980"/>
    <w:pPr>
      <w:numPr>
        <w:ilvl w:val="1"/>
        <w:numId w:val="1"/>
      </w:numPr>
    </w:pPr>
  </w:style>
  <w:style w:type="paragraph" w:customStyle="1" w:styleId="DoubleDot">
    <w:name w:val="Double Dot"/>
    <w:basedOn w:val="Normal"/>
    <w:rsid w:val="005F6980"/>
    <w:pPr>
      <w:numPr>
        <w:ilvl w:val="2"/>
        <w:numId w:val="1"/>
      </w:numPr>
    </w:pPr>
  </w:style>
  <w:style w:type="paragraph" w:customStyle="1" w:styleId="OutlineNumbered1">
    <w:name w:val="Outline Numbered 1"/>
    <w:basedOn w:val="Normal"/>
    <w:rsid w:val="005F6980"/>
    <w:pPr>
      <w:numPr>
        <w:numId w:val="2"/>
      </w:numPr>
    </w:pPr>
  </w:style>
  <w:style w:type="paragraph" w:customStyle="1" w:styleId="OutlineNumbered2">
    <w:name w:val="Outline Numbered 2"/>
    <w:basedOn w:val="Normal"/>
    <w:rsid w:val="005F6980"/>
    <w:pPr>
      <w:numPr>
        <w:ilvl w:val="1"/>
        <w:numId w:val="2"/>
      </w:numPr>
    </w:pPr>
  </w:style>
  <w:style w:type="paragraph" w:customStyle="1" w:styleId="OutlineNumbered3">
    <w:name w:val="Outline Numbered 3"/>
    <w:basedOn w:val="Normal"/>
    <w:rsid w:val="005F6980"/>
    <w:pPr>
      <w:numPr>
        <w:ilvl w:val="2"/>
        <w:numId w:val="2"/>
      </w:numPr>
    </w:pPr>
  </w:style>
  <w:style w:type="paragraph" w:customStyle="1" w:styleId="AlphaParagraph">
    <w:name w:val="Alpha Paragraph"/>
    <w:basedOn w:val="Normal"/>
    <w:rsid w:val="005F6980"/>
    <w:pPr>
      <w:numPr>
        <w:numId w:val="3"/>
      </w:numPr>
    </w:pPr>
  </w:style>
  <w:style w:type="paragraph" w:customStyle="1" w:styleId="AppendixHeading">
    <w:name w:val="Appendix Heading"/>
    <w:basedOn w:val="HeadingBase"/>
    <w:next w:val="Normal"/>
    <w:rsid w:val="00CD3F9D"/>
    <w:pPr>
      <w:spacing w:before="720" w:after="800"/>
    </w:pPr>
    <w:rPr>
      <w:smallCaps/>
      <w:sz w:val="48"/>
      <w:szCs w:val="38"/>
    </w:rPr>
  </w:style>
  <w:style w:type="character" w:customStyle="1" w:styleId="Bold">
    <w:name w:val="Bold"/>
    <w:basedOn w:val="DefaultParagraphFont"/>
    <w:rsid w:val="005F6980"/>
    <w:rPr>
      <w:b/>
    </w:rPr>
  </w:style>
  <w:style w:type="paragraph" w:customStyle="1" w:styleId="ChartandTableFootnoteAlpha">
    <w:name w:val="Chart and Table Footnote Alpha"/>
    <w:rsid w:val="00CD3F9D"/>
    <w:pPr>
      <w:numPr>
        <w:numId w:val="4"/>
      </w:numPr>
      <w:ind w:left="284" w:hanging="284"/>
      <w:jc w:val="both"/>
    </w:pPr>
    <w:rPr>
      <w:rFonts w:asciiTheme="minorHAnsi" w:hAnsiTheme="minorHAnsi"/>
      <w:color w:val="000000"/>
      <w:sz w:val="18"/>
      <w:szCs w:val="16"/>
    </w:rPr>
  </w:style>
  <w:style w:type="paragraph" w:customStyle="1" w:styleId="ChartGraphic">
    <w:name w:val="Chart Graphic"/>
    <w:basedOn w:val="HeadingBase"/>
    <w:next w:val="Normal"/>
    <w:rsid w:val="005F6980"/>
    <w:pPr>
      <w:spacing w:after="20"/>
      <w:jc w:val="center"/>
    </w:pPr>
  </w:style>
  <w:style w:type="paragraph" w:customStyle="1" w:styleId="ChartMainHeading">
    <w:name w:val="Chart Main Heading"/>
    <w:basedOn w:val="HeadingBase"/>
    <w:next w:val="ChartGraphic"/>
    <w:rsid w:val="00CD3F9D"/>
    <w:pPr>
      <w:keepNext/>
      <w:spacing w:after="20"/>
      <w:jc w:val="center"/>
    </w:pPr>
    <w:rPr>
      <w:b/>
      <w:sz w:val="28"/>
    </w:rPr>
  </w:style>
  <w:style w:type="paragraph" w:customStyle="1" w:styleId="ChartorTableNote">
    <w:name w:val="Chart or Table Note"/>
    <w:next w:val="Normal"/>
    <w:rsid w:val="00CD3F9D"/>
    <w:pPr>
      <w:jc w:val="both"/>
    </w:pPr>
    <w:rPr>
      <w:rFonts w:asciiTheme="minorHAnsi" w:hAnsiTheme="minorHAnsi"/>
      <w:color w:val="000000"/>
      <w:sz w:val="18"/>
    </w:rPr>
  </w:style>
  <w:style w:type="paragraph" w:customStyle="1" w:styleId="ChartSecondHeading">
    <w:name w:val="Chart Second Heading"/>
    <w:basedOn w:val="HeadingBase"/>
    <w:next w:val="ChartGraphic"/>
    <w:rsid w:val="00CD3F9D"/>
    <w:pPr>
      <w:keepNext/>
      <w:spacing w:after="20"/>
      <w:jc w:val="center"/>
    </w:pPr>
    <w:rPr>
      <w:sz w:val="22"/>
    </w:rPr>
  </w:style>
  <w:style w:type="paragraph" w:customStyle="1" w:styleId="Classification">
    <w:name w:val="Classification"/>
    <w:basedOn w:val="HeadingBase"/>
    <w:next w:val="Normal"/>
    <w:rsid w:val="005F6980"/>
    <w:pPr>
      <w:spacing w:after="120"/>
      <w:jc w:val="center"/>
    </w:pPr>
    <w:rPr>
      <w:b/>
      <w:smallCaps/>
    </w:rPr>
  </w:style>
  <w:style w:type="paragraph" w:customStyle="1" w:styleId="ContentsHeading">
    <w:name w:val="Contents Heading"/>
    <w:basedOn w:val="HeadingBase"/>
    <w:next w:val="Normal"/>
    <w:rsid w:val="00FB6E9C"/>
    <w:pPr>
      <w:spacing w:before="240" w:after="240"/>
    </w:pPr>
    <w:rPr>
      <w:smallCaps/>
      <w:sz w:val="48"/>
      <w:szCs w:val="38"/>
    </w:rPr>
  </w:style>
  <w:style w:type="paragraph" w:customStyle="1" w:styleId="CoverTitleMain">
    <w:name w:val="Cover Title Main"/>
    <w:basedOn w:val="HeadingBase"/>
    <w:next w:val="Normal"/>
    <w:rsid w:val="00872DC9"/>
    <w:pPr>
      <w:spacing w:before="1800" w:after="240"/>
      <w:jc w:val="center"/>
    </w:pPr>
    <w:rPr>
      <w:b/>
      <w:caps/>
      <w:spacing w:val="20"/>
      <w:sz w:val="52"/>
      <w:szCs w:val="52"/>
    </w:rPr>
  </w:style>
  <w:style w:type="paragraph" w:customStyle="1" w:styleId="CoverTitleSub">
    <w:name w:val="Cover Title Sub"/>
    <w:basedOn w:val="HeadingBase"/>
    <w:rsid w:val="00872DC9"/>
    <w:pPr>
      <w:spacing w:before="360" w:after="2040" w:line="420" w:lineRule="exact"/>
      <w:jc w:val="center"/>
    </w:pPr>
    <w:rPr>
      <w:smallCaps/>
      <w:sz w:val="36"/>
      <w:szCs w:val="36"/>
    </w:rPr>
  </w:style>
  <w:style w:type="paragraph" w:customStyle="1" w:styleId="FooterEven">
    <w:name w:val="Footer Even"/>
    <w:basedOn w:val="Normal"/>
    <w:rsid w:val="00CD3F9D"/>
    <w:pPr>
      <w:spacing w:after="0" w:line="240" w:lineRule="auto"/>
      <w:jc w:val="left"/>
    </w:pPr>
    <w:rPr>
      <w:color w:val="000080"/>
      <w:sz w:val="18"/>
    </w:rPr>
  </w:style>
  <w:style w:type="paragraph" w:customStyle="1" w:styleId="FooterOdd">
    <w:name w:val="Footer Odd"/>
    <w:basedOn w:val="Normal"/>
    <w:rsid w:val="00CD3F9D"/>
    <w:pPr>
      <w:spacing w:after="0" w:line="240" w:lineRule="auto"/>
      <w:jc w:val="right"/>
    </w:pPr>
    <w:rPr>
      <w:color w:val="000080"/>
      <w:sz w:val="18"/>
    </w:rPr>
  </w:style>
  <w:style w:type="character" w:customStyle="1" w:styleId="FramedFooter">
    <w:name w:val="Framed Footer"/>
    <w:rsid w:val="005F6980"/>
    <w:rPr>
      <w:rFonts w:ascii="Arial" w:hAnsi="Arial"/>
      <w:color w:val="000080"/>
      <w:sz w:val="18"/>
      <w:szCs w:val="18"/>
    </w:rPr>
  </w:style>
  <w:style w:type="character" w:customStyle="1" w:styleId="FramedHeader">
    <w:name w:val="Framed Header"/>
    <w:basedOn w:val="DefaultParagraphFont"/>
    <w:rsid w:val="005F6980"/>
    <w:rPr>
      <w:rFonts w:ascii="Arial" w:hAnsi="Arial"/>
      <w:dstrike w:val="0"/>
      <w:color w:val="000080"/>
      <w:sz w:val="18"/>
      <w:szCs w:val="18"/>
      <w:vertAlign w:val="baseline"/>
    </w:rPr>
  </w:style>
  <w:style w:type="paragraph" w:customStyle="1" w:styleId="HeaderEven">
    <w:name w:val="Header Even"/>
    <w:basedOn w:val="Normal"/>
    <w:rsid w:val="00CD3F9D"/>
    <w:pPr>
      <w:spacing w:after="0" w:line="240" w:lineRule="auto"/>
      <w:jc w:val="left"/>
    </w:pPr>
    <w:rPr>
      <w:color w:val="000080"/>
      <w:sz w:val="18"/>
    </w:rPr>
  </w:style>
  <w:style w:type="paragraph" w:customStyle="1" w:styleId="HeaderOdd">
    <w:name w:val="Header Odd"/>
    <w:basedOn w:val="Normal"/>
    <w:rsid w:val="00CD3F9D"/>
    <w:pPr>
      <w:spacing w:after="0" w:line="240" w:lineRule="auto"/>
      <w:jc w:val="right"/>
    </w:pPr>
    <w:rPr>
      <w:color w:val="000080"/>
      <w:sz w:val="18"/>
    </w:rPr>
  </w:style>
  <w:style w:type="paragraph" w:styleId="NormalIndent">
    <w:name w:val="Normal Indent"/>
    <w:basedOn w:val="Normal"/>
    <w:rsid w:val="005F6980"/>
    <w:pPr>
      <w:ind w:left="567"/>
    </w:pPr>
    <w:rPr>
      <w:sz w:val="20"/>
    </w:rPr>
  </w:style>
  <w:style w:type="paragraph" w:customStyle="1" w:styleId="TableTextBase">
    <w:name w:val="Table Text Base"/>
    <w:rsid w:val="00A34BF1"/>
    <w:pPr>
      <w:spacing w:before="40" w:after="40"/>
    </w:pPr>
    <w:rPr>
      <w:rFonts w:ascii="Calibri" w:hAnsi="Calibri"/>
      <w:color w:val="000000"/>
      <w:sz w:val="21"/>
      <w:szCs w:val="18"/>
    </w:rPr>
  </w:style>
  <w:style w:type="paragraph" w:customStyle="1" w:styleId="TableColumnHeadingCentred">
    <w:name w:val="Table Column Heading Centred"/>
    <w:basedOn w:val="TableTextBase"/>
    <w:rsid w:val="005A26A3"/>
    <w:pPr>
      <w:spacing w:before="60" w:after="60"/>
      <w:jc w:val="center"/>
    </w:pPr>
    <w:rPr>
      <w:b/>
      <w:color w:val="FFFFFF" w:themeColor="background1"/>
    </w:rPr>
  </w:style>
  <w:style w:type="paragraph" w:customStyle="1" w:styleId="TableColumnHeadingLeft">
    <w:name w:val="Table Column Heading Left"/>
    <w:basedOn w:val="TableTextBase"/>
    <w:rsid w:val="00A34BF1"/>
    <w:pPr>
      <w:spacing w:before="60" w:after="60"/>
    </w:pPr>
    <w:rPr>
      <w:b/>
      <w:color w:val="FFFFFF" w:themeColor="background1"/>
    </w:rPr>
  </w:style>
  <w:style w:type="paragraph" w:customStyle="1" w:styleId="TableColumnHeadingRight">
    <w:name w:val="Table Column Heading Right"/>
    <w:basedOn w:val="TableTextBase"/>
    <w:rsid w:val="00A34BF1"/>
    <w:pPr>
      <w:spacing w:before="60" w:after="60"/>
      <w:jc w:val="right"/>
    </w:pPr>
    <w:rPr>
      <w:b/>
      <w:color w:val="FFFFFF" w:themeColor="background1"/>
    </w:rPr>
  </w:style>
  <w:style w:type="paragraph" w:customStyle="1" w:styleId="TableGraphic">
    <w:name w:val="Table Graphic"/>
    <w:basedOn w:val="HeadingBase"/>
    <w:next w:val="Normal"/>
    <w:rsid w:val="005F6980"/>
    <w:pPr>
      <w:spacing w:after="40"/>
      <w:ind w:right="-113"/>
    </w:pPr>
  </w:style>
  <w:style w:type="paragraph" w:customStyle="1" w:styleId="TableMainHeading">
    <w:name w:val="Table Main Heading"/>
    <w:basedOn w:val="HeadingBase"/>
    <w:next w:val="TableGraphic"/>
    <w:link w:val="TableMainHeadingChar"/>
    <w:rsid w:val="008B1F6E"/>
    <w:pPr>
      <w:keepNext/>
      <w:spacing w:after="20"/>
    </w:pPr>
    <w:rPr>
      <w:b/>
      <w:sz w:val="28"/>
    </w:rPr>
  </w:style>
  <w:style w:type="paragraph" w:customStyle="1" w:styleId="TableMainHeadingContd">
    <w:name w:val="Table Main Heading Contd"/>
    <w:basedOn w:val="HeadingBase"/>
    <w:next w:val="TableGraphic"/>
    <w:rsid w:val="005F6980"/>
    <w:pPr>
      <w:keepNext/>
      <w:spacing w:after="20"/>
    </w:pPr>
    <w:rPr>
      <w:b/>
      <w:sz w:val="22"/>
    </w:rPr>
  </w:style>
  <w:style w:type="paragraph" w:customStyle="1" w:styleId="TableSecondHeading">
    <w:name w:val="Table Second Heading"/>
    <w:basedOn w:val="HeadingBase"/>
    <w:next w:val="TableGraphic"/>
    <w:rsid w:val="005F6980"/>
    <w:pPr>
      <w:keepNext/>
      <w:spacing w:after="20"/>
    </w:pPr>
  </w:style>
  <w:style w:type="paragraph" w:customStyle="1" w:styleId="TableTextCentered">
    <w:name w:val="Table Text Centered"/>
    <w:basedOn w:val="TableTextBase"/>
    <w:rsid w:val="00116BAF"/>
    <w:pPr>
      <w:jc w:val="center"/>
    </w:pPr>
  </w:style>
  <w:style w:type="paragraph" w:customStyle="1" w:styleId="TableTextIndented">
    <w:name w:val="Table Text Indented"/>
    <w:basedOn w:val="TableTextBase"/>
    <w:rsid w:val="00116BAF"/>
    <w:pPr>
      <w:ind w:left="284"/>
    </w:pPr>
  </w:style>
  <w:style w:type="paragraph" w:customStyle="1" w:styleId="TableTextLeft">
    <w:name w:val="Table Text Left"/>
    <w:basedOn w:val="TableTextBase"/>
    <w:rsid w:val="00116BAF"/>
  </w:style>
  <w:style w:type="paragraph" w:customStyle="1" w:styleId="TableTextRight">
    <w:name w:val="Table Text Right"/>
    <w:basedOn w:val="TableTextBase"/>
    <w:rsid w:val="00116BAF"/>
    <w:pPr>
      <w:jc w:val="right"/>
    </w:pPr>
  </w:style>
  <w:style w:type="paragraph" w:styleId="TOC1">
    <w:name w:val="toc 1"/>
    <w:basedOn w:val="HeadingBase"/>
    <w:next w:val="Normal"/>
    <w:uiPriority w:val="39"/>
    <w:rsid w:val="001911F5"/>
    <w:pPr>
      <w:tabs>
        <w:tab w:val="right" w:leader="dot" w:pos="7700"/>
      </w:tabs>
      <w:spacing w:before="240" w:after="40"/>
      <w:ind w:right="1134"/>
    </w:pPr>
    <w:rPr>
      <w:b/>
      <w:smallCaps/>
      <w:sz w:val="24"/>
    </w:rPr>
  </w:style>
  <w:style w:type="paragraph" w:styleId="TOC2">
    <w:name w:val="toc 2"/>
    <w:basedOn w:val="Normal"/>
    <w:next w:val="Normal"/>
    <w:uiPriority w:val="39"/>
    <w:rsid w:val="001911F5"/>
    <w:pPr>
      <w:tabs>
        <w:tab w:val="left" w:pos="567"/>
        <w:tab w:val="right" w:leader="dot" w:pos="7700"/>
      </w:tabs>
      <w:spacing w:before="60" w:after="60" w:line="240" w:lineRule="auto"/>
      <w:ind w:left="567" w:right="851"/>
      <w:jc w:val="left"/>
    </w:pPr>
    <w:rPr>
      <w:szCs w:val="20"/>
    </w:rPr>
  </w:style>
  <w:style w:type="paragraph" w:styleId="TOC3">
    <w:name w:val="toc 3"/>
    <w:basedOn w:val="TOC2"/>
    <w:next w:val="Normal"/>
    <w:uiPriority w:val="39"/>
    <w:rsid w:val="000235F2"/>
    <w:rPr>
      <w:noProof/>
    </w:rPr>
  </w:style>
  <w:style w:type="paragraph" w:styleId="TOC4">
    <w:name w:val="toc 4"/>
    <w:basedOn w:val="Normal"/>
    <w:next w:val="Normal"/>
    <w:uiPriority w:val="39"/>
    <w:rsid w:val="001911F5"/>
    <w:pPr>
      <w:tabs>
        <w:tab w:val="right" w:leader="dot" w:pos="7700"/>
      </w:tabs>
      <w:spacing w:after="0" w:line="240" w:lineRule="auto"/>
      <w:ind w:left="567" w:right="851"/>
    </w:pPr>
  </w:style>
  <w:style w:type="character" w:customStyle="1" w:styleId="italic">
    <w:name w:val="italic"/>
    <w:basedOn w:val="DefaultParagraphFont"/>
    <w:rsid w:val="005F6980"/>
    <w:rPr>
      <w:i/>
    </w:rPr>
  </w:style>
  <w:style w:type="paragraph" w:customStyle="1" w:styleId="CoverTitleSub2">
    <w:name w:val="Cover Title Sub 2"/>
    <w:basedOn w:val="HeadingBase"/>
    <w:rsid w:val="007F2333"/>
    <w:pPr>
      <w:spacing w:before="120" w:after="120" w:line="420" w:lineRule="exact"/>
      <w:jc w:val="center"/>
    </w:pPr>
    <w:rPr>
      <w:smallCaps/>
      <w:sz w:val="28"/>
      <w:szCs w:val="28"/>
    </w:rPr>
  </w:style>
  <w:style w:type="character" w:styleId="FootnoteReference">
    <w:name w:val="footnote reference"/>
    <w:basedOn w:val="DefaultParagraphFont"/>
    <w:rsid w:val="005F6980"/>
    <w:rPr>
      <w:sz w:val="20"/>
      <w:szCs w:val="20"/>
      <w:vertAlign w:val="superscript"/>
    </w:rPr>
  </w:style>
  <w:style w:type="paragraph" w:styleId="FootnoteText">
    <w:name w:val="footnote text"/>
    <w:basedOn w:val="Normal"/>
    <w:link w:val="FootnoteTextChar"/>
    <w:uiPriority w:val="99"/>
    <w:rsid w:val="005F6980"/>
    <w:pPr>
      <w:spacing w:after="0" w:line="240" w:lineRule="auto"/>
      <w:ind w:left="567" w:hanging="567"/>
    </w:pPr>
    <w:rPr>
      <w:sz w:val="18"/>
      <w:szCs w:val="18"/>
    </w:rPr>
  </w:style>
  <w:style w:type="table" w:styleId="TableContemporary">
    <w:name w:val="Table Contemporary"/>
    <w:basedOn w:val="TableNormal"/>
    <w:rsid w:val="005F6980"/>
    <w:pPr>
      <w:spacing w:after="240" w:line="30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lditalic">
    <w:name w:val="Bold italic"/>
    <w:basedOn w:val="DefaultParagraphFont"/>
    <w:rsid w:val="005F6980"/>
    <w:rPr>
      <w:b/>
      <w:i/>
    </w:rPr>
  </w:style>
  <w:style w:type="paragraph" w:customStyle="1" w:styleId="Graphic">
    <w:name w:val="Graphic"/>
    <w:basedOn w:val="Normal"/>
    <w:rsid w:val="005F6980"/>
    <w:pPr>
      <w:spacing w:after="0" w:line="240" w:lineRule="auto"/>
      <w:jc w:val="center"/>
    </w:pPr>
  </w:style>
  <w:style w:type="paragraph" w:customStyle="1" w:styleId="Normalindentitalics">
    <w:name w:val="Normal indent italics"/>
    <w:basedOn w:val="NormalIndent"/>
    <w:rsid w:val="006E5992"/>
    <w:pPr>
      <w:tabs>
        <w:tab w:val="left" w:pos="1134"/>
      </w:tabs>
    </w:pPr>
    <w:rPr>
      <w:i/>
      <w:szCs w:val="20"/>
    </w:rPr>
  </w:style>
  <w:style w:type="paragraph" w:customStyle="1" w:styleId="NormalIndentbold">
    <w:name w:val="Normal Indent bold"/>
    <w:basedOn w:val="Normal"/>
    <w:rsid w:val="006E5992"/>
    <w:pPr>
      <w:tabs>
        <w:tab w:val="left" w:pos="1134"/>
      </w:tabs>
      <w:spacing w:after="0"/>
      <w:ind w:left="567"/>
    </w:pPr>
    <w:rPr>
      <w:b/>
      <w:sz w:val="20"/>
      <w:szCs w:val="20"/>
    </w:rPr>
  </w:style>
  <w:style w:type="paragraph" w:customStyle="1" w:styleId="TableBullet">
    <w:name w:val="Table Bullet"/>
    <w:basedOn w:val="TableTextBase"/>
    <w:rsid w:val="00C01FD2"/>
  </w:style>
  <w:style w:type="paragraph" w:styleId="BalloonText">
    <w:name w:val="Balloon Text"/>
    <w:basedOn w:val="Normal"/>
    <w:link w:val="BalloonTextChar"/>
    <w:rsid w:val="00023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35F2"/>
    <w:rPr>
      <w:rFonts w:ascii="Tahoma" w:hAnsi="Tahoma" w:cs="Tahoma"/>
      <w:color w:val="000000"/>
      <w:sz w:val="16"/>
      <w:szCs w:val="16"/>
    </w:rPr>
  </w:style>
  <w:style w:type="table" w:styleId="TableGrid">
    <w:name w:val="Table Grid"/>
    <w:basedOn w:val="TableNormal"/>
    <w:uiPriority w:val="59"/>
    <w:rsid w:val="00FD684B"/>
    <w:rPr>
      <w:rFonts w:asciiTheme="minorHAnsi" w:hAnsiTheme="minorHAnsi"/>
      <w:sz w:val="21"/>
    </w:rPr>
    <w:tblPr>
      <w:tblBorders>
        <w:top w:val="single" w:sz="4" w:space="0" w:color="3F6294"/>
        <w:left w:val="single" w:sz="4" w:space="0" w:color="3F6294"/>
        <w:bottom w:val="single" w:sz="4" w:space="0" w:color="3F6294"/>
        <w:right w:val="single" w:sz="4" w:space="0" w:color="3F6294"/>
      </w:tblBorders>
    </w:tblPr>
    <w:tcPr>
      <w:shd w:val="clear" w:color="auto" w:fill="DBE5F1" w:themeFill="accent1" w:themeFillTint="33"/>
    </w:tcPr>
    <w:tblStylePr w:type="firstRow">
      <w:rPr>
        <w:color w:val="FFFFFF" w:themeColor="background1"/>
      </w:rPr>
      <w:tblPr/>
      <w:tcPr>
        <w:shd w:val="clear" w:color="auto" w:fill="3F6294"/>
      </w:tcPr>
    </w:tblStylePr>
  </w:style>
  <w:style w:type="paragraph" w:customStyle="1" w:styleId="PreChapterHeading">
    <w:name w:val="PreChapter Heading"/>
    <w:basedOn w:val="Heading1"/>
    <w:next w:val="Normal"/>
    <w:qFormat/>
    <w:rsid w:val="004E57FB"/>
    <w:pPr>
      <w:tabs>
        <w:tab w:val="clear" w:pos="1134"/>
      </w:tabs>
      <w:ind w:left="0" w:firstLine="0"/>
    </w:pPr>
  </w:style>
  <w:style w:type="paragraph" w:styleId="ListParagraph">
    <w:name w:val="List Paragraph"/>
    <w:basedOn w:val="Normal"/>
    <w:uiPriority w:val="34"/>
    <w:qFormat/>
    <w:rsid w:val="008B1F6E"/>
    <w:pPr>
      <w:ind w:left="720"/>
      <w:contextualSpacing/>
    </w:pPr>
  </w:style>
  <w:style w:type="paragraph" w:styleId="Header">
    <w:name w:val="header"/>
    <w:basedOn w:val="Normal"/>
    <w:link w:val="HeaderChar"/>
    <w:rsid w:val="00E81495"/>
    <w:pPr>
      <w:tabs>
        <w:tab w:val="center" w:pos="4513"/>
        <w:tab w:val="right" w:pos="9026"/>
      </w:tabs>
      <w:spacing w:after="0" w:line="240" w:lineRule="auto"/>
    </w:pPr>
  </w:style>
  <w:style w:type="character" w:customStyle="1" w:styleId="HeaderChar">
    <w:name w:val="Header Char"/>
    <w:basedOn w:val="DefaultParagraphFont"/>
    <w:link w:val="Header"/>
    <w:rsid w:val="00E81495"/>
    <w:rPr>
      <w:rFonts w:asciiTheme="minorHAnsi" w:hAnsiTheme="minorHAnsi"/>
      <w:color w:val="000000"/>
      <w:sz w:val="22"/>
      <w:szCs w:val="22"/>
    </w:rPr>
  </w:style>
  <w:style w:type="paragraph" w:styleId="Footer">
    <w:name w:val="footer"/>
    <w:basedOn w:val="Normal"/>
    <w:link w:val="FooterChar"/>
    <w:rsid w:val="00E81495"/>
    <w:pPr>
      <w:tabs>
        <w:tab w:val="center" w:pos="4513"/>
        <w:tab w:val="right" w:pos="9026"/>
      </w:tabs>
      <w:spacing w:after="0" w:line="240" w:lineRule="auto"/>
    </w:pPr>
  </w:style>
  <w:style w:type="character" w:customStyle="1" w:styleId="FooterChar">
    <w:name w:val="Footer Char"/>
    <w:basedOn w:val="DefaultParagraphFont"/>
    <w:link w:val="Footer"/>
    <w:rsid w:val="00E81495"/>
    <w:rPr>
      <w:rFonts w:asciiTheme="minorHAnsi" w:hAnsiTheme="minorHAnsi"/>
      <w:color w:val="000000"/>
      <w:sz w:val="22"/>
      <w:szCs w:val="22"/>
    </w:rPr>
  </w:style>
  <w:style w:type="paragraph" w:styleId="NoSpacing">
    <w:name w:val="No Spacing"/>
    <w:uiPriority w:val="1"/>
    <w:qFormat/>
    <w:rsid w:val="00FD684B"/>
    <w:pPr>
      <w:jc w:val="both"/>
    </w:pPr>
    <w:rPr>
      <w:rFonts w:asciiTheme="minorHAnsi" w:hAnsiTheme="minorHAnsi"/>
      <w:color w:val="000000"/>
      <w:sz w:val="22"/>
      <w:szCs w:val="22"/>
    </w:rPr>
  </w:style>
  <w:style w:type="paragraph" w:customStyle="1" w:styleId="BoxBullet">
    <w:name w:val="Box Bullet"/>
    <w:basedOn w:val="Normal"/>
    <w:rsid w:val="001D1F7F"/>
    <w:pPr>
      <w:numPr>
        <w:numId w:val="7"/>
      </w:numPr>
      <w:spacing w:after="120" w:line="240" w:lineRule="auto"/>
      <w:ind w:left="284" w:hanging="284"/>
      <w:jc w:val="left"/>
    </w:pPr>
    <w:rPr>
      <w:rFonts w:ascii="Calibri" w:hAnsi="Calibri"/>
      <w:color w:val="auto"/>
      <w:szCs w:val="20"/>
    </w:rPr>
  </w:style>
  <w:style w:type="paragraph" w:customStyle="1" w:styleId="BoxDash">
    <w:name w:val="Box Dash"/>
    <w:basedOn w:val="Normal"/>
    <w:rsid w:val="001D1F7F"/>
    <w:pPr>
      <w:numPr>
        <w:ilvl w:val="1"/>
        <w:numId w:val="7"/>
      </w:numPr>
      <w:spacing w:after="120" w:line="240" w:lineRule="auto"/>
      <w:ind w:left="568"/>
      <w:jc w:val="left"/>
    </w:pPr>
    <w:rPr>
      <w:rFonts w:ascii="Calibri" w:hAnsi="Calibri"/>
      <w:color w:val="auto"/>
      <w:szCs w:val="20"/>
    </w:rPr>
  </w:style>
  <w:style w:type="paragraph" w:customStyle="1" w:styleId="BoxDoubleDot">
    <w:name w:val="Box Double Dot"/>
    <w:basedOn w:val="Normal"/>
    <w:rsid w:val="001D1F7F"/>
    <w:pPr>
      <w:numPr>
        <w:ilvl w:val="2"/>
        <w:numId w:val="7"/>
      </w:numPr>
      <w:spacing w:after="120" w:line="240" w:lineRule="auto"/>
      <w:ind w:left="851" w:hanging="284"/>
      <w:jc w:val="left"/>
    </w:pPr>
    <w:rPr>
      <w:rFonts w:ascii="Calibri" w:hAnsi="Calibri"/>
      <w:color w:val="auto"/>
      <w:szCs w:val="20"/>
    </w:rPr>
  </w:style>
  <w:style w:type="paragraph" w:customStyle="1" w:styleId="BoxHeading">
    <w:name w:val="Box Heading"/>
    <w:basedOn w:val="Normal"/>
    <w:next w:val="Normal"/>
    <w:rsid w:val="001D1F7F"/>
    <w:pPr>
      <w:keepNext/>
      <w:spacing w:before="240" w:after="120" w:line="240" w:lineRule="auto"/>
      <w:jc w:val="left"/>
    </w:pPr>
    <w:rPr>
      <w:rFonts w:ascii="Calibri" w:hAnsi="Calibri"/>
      <w:b/>
      <w:color w:val="004A7F"/>
      <w:sz w:val="26"/>
      <w:szCs w:val="26"/>
    </w:rPr>
  </w:style>
  <w:style w:type="paragraph" w:customStyle="1" w:styleId="BoxText">
    <w:name w:val="Box Text"/>
    <w:basedOn w:val="Normal"/>
    <w:rsid w:val="001D1F7F"/>
    <w:pPr>
      <w:spacing w:before="120" w:after="120" w:line="240" w:lineRule="auto"/>
      <w:jc w:val="left"/>
    </w:pPr>
    <w:rPr>
      <w:rFonts w:ascii="Calibri" w:hAnsi="Calibri"/>
      <w:color w:val="auto"/>
      <w:szCs w:val="20"/>
    </w:rPr>
  </w:style>
  <w:style w:type="paragraph" w:customStyle="1" w:styleId="OneLevelNumberedParagraph">
    <w:name w:val="One Level Numbered Paragraph"/>
    <w:basedOn w:val="Normal"/>
    <w:rsid w:val="001D1F7F"/>
    <w:pPr>
      <w:numPr>
        <w:numId w:val="9"/>
      </w:numPr>
      <w:spacing w:after="120" w:line="240" w:lineRule="auto"/>
      <w:jc w:val="left"/>
    </w:pPr>
    <w:rPr>
      <w:rFonts w:ascii="Calibri" w:hAnsi="Calibri"/>
      <w:color w:val="auto"/>
      <w:szCs w:val="20"/>
    </w:rPr>
  </w:style>
  <w:style w:type="numbering" w:customStyle="1" w:styleId="BoxBulletedList">
    <w:name w:val="Box Bulleted List"/>
    <w:uiPriority w:val="99"/>
    <w:rsid w:val="001D1F7F"/>
    <w:pPr>
      <w:numPr>
        <w:numId w:val="7"/>
      </w:numPr>
    </w:pPr>
  </w:style>
  <w:style w:type="numbering" w:customStyle="1" w:styleId="OneLevelList">
    <w:name w:val="OneLevelList"/>
    <w:uiPriority w:val="99"/>
    <w:rsid w:val="001D1F7F"/>
    <w:pPr>
      <w:numPr>
        <w:numId w:val="8"/>
      </w:numPr>
    </w:pPr>
  </w:style>
  <w:style w:type="paragraph" w:styleId="NormalWeb">
    <w:name w:val="Normal (Web)"/>
    <w:basedOn w:val="Normal"/>
    <w:uiPriority w:val="99"/>
    <w:unhideWhenUsed/>
    <w:rsid w:val="008B7472"/>
    <w:pPr>
      <w:spacing w:before="100" w:beforeAutospacing="1" w:after="100" w:afterAutospacing="1" w:line="240" w:lineRule="auto"/>
      <w:jc w:val="left"/>
    </w:pPr>
    <w:rPr>
      <w:rFonts w:ascii="Times New Roman" w:hAnsi="Times New Roman"/>
      <w:color w:val="auto"/>
      <w:sz w:val="24"/>
      <w:szCs w:val="24"/>
    </w:rPr>
  </w:style>
  <w:style w:type="character" w:styleId="CommentReference">
    <w:name w:val="annotation reference"/>
    <w:basedOn w:val="DefaultParagraphFont"/>
    <w:semiHidden/>
    <w:unhideWhenUsed/>
    <w:rsid w:val="00191A0F"/>
    <w:rPr>
      <w:sz w:val="16"/>
      <w:szCs w:val="16"/>
    </w:rPr>
  </w:style>
  <w:style w:type="paragraph" w:styleId="CommentText">
    <w:name w:val="annotation text"/>
    <w:basedOn w:val="Normal"/>
    <w:link w:val="CommentTextChar"/>
    <w:semiHidden/>
    <w:unhideWhenUsed/>
    <w:rsid w:val="00191A0F"/>
    <w:pPr>
      <w:spacing w:line="240" w:lineRule="auto"/>
    </w:pPr>
    <w:rPr>
      <w:sz w:val="20"/>
      <w:szCs w:val="20"/>
    </w:rPr>
  </w:style>
  <w:style w:type="character" w:customStyle="1" w:styleId="CommentTextChar">
    <w:name w:val="Comment Text Char"/>
    <w:basedOn w:val="DefaultParagraphFont"/>
    <w:link w:val="CommentText"/>
    <w:semiHidden/>
    <w:rsid w:val="00191A0F"/>
    <w:rPr>
      <w:rFonts w:asciiTheme="minorHAnsi" w:hAnsiTheme="minorHAnsi"/>
      <w:color w:val="000000"/>
    </w:rPr>
  </w:style>
  <w:style w:type="paragraph" w:styleId="CommentSubject">
    <w:name w:val="annotation subject"/>
    <w:basedOn w:val="CommentText"/>
    <w:next w:val="CommentText"/>
    <w:link w:val="CommentSubjectChar"/>
    <w:semiHidden/>
    <w:unhideWhenUsed/>
    <w:rsid w:val="00191A0F"/>
    <w:rPr>
      <w:b/>
      <w:bCs/>
    </w:rPr>
  </w:style>
  <w:style w:type="character" w:customStyle="1" w:styleId="CommentSubjectChar">
    <w:name w:val="Comment Subject Char"/>
    <w:basedOn w:val="CommentTextChar"/>
    <w:link w:val="CommentSubject"/>
    <w:semiHidden/>
    <w:rsid w:val="00191A0F"/>
    <w:rPr>
      <w:rFonts w:asciiTheme="minorHAnsi" w:hAnsiTheme="minorHAnsi"/>
      <w:b/>
      <w:bCs/>
      <w:color w:val="000000"/>
    </w:rPr>
  </w:style>
  <w:style w:type="character" w:customStyle="1" w:styleId="FootnoteTextChar">
    <w:name w:val="Footnote Text Char"/>
    <w:basedOn w:val="DefaultParagraphFont"/>
    <w:link w:val="FootnoteText"/>
    <w:uiPriority w:val="99"/>
    <w:rsid w:val="00646C7D"/>
    <w:rPr>
      <w:rFonts w:asciiTheme="minorHAnsi" w:hAnsiTheme="minorHAnsi"/>
      <w:color w:val="000000"/>
      <w:sz w:val="18"/>
      <w:szCs w:val="18"/>
    </w:rPr>
  </w:style>
  <w:style w:type="character" w:customStyle="1" w:styleId="TableMainHeadingChar">
    <w:name w:val="Table Main Heading Char"/>
    <w:link w:val="TableMainHeading"/>
    <w:locked/>
    <w:rsid w:val="00646C7D"/>
    <w:rPr>
      <w:rFonts w:asciiTheme="minorHAnsi" w:hAnsiTheme="minorHAnsi"/>
      <w:b/>
      <w:color w:val="000080"/>
      <w:sz w:val="28"/>
      <w:szCs w:val="22"/>
    </w:rPr>
  </w:style>
  <w:style w:type="paragraph" w:customStyle="1" w:styleId="TableColumnHeading">
    <w:name w:val="Table Column Heading"/>
    <w:basedOn w:val="Normal"/>
    <w:next w:val="Normal"/>
    <w:rsid w:val="00646C7D"/>
    <w:pPr>
      <w:keepLines/>
      <w:spacing w:before="60" w:after="60" w:line="240" w:lineRule="auto"/>
    </w:pPr>
    <w:rPr>
      <w:rFonts w:ascii="Arial" w:hAnsi="Arial"/>
      <w:b/>
      <w:color w:val="FFFFFF"/>
      <w:sz w:val="18"/>
    </w:rPr>
  </w:style>
  <w:style w:type="character" w:styleId="FollowedHyperlink">
    <w:name w:val="FollowedHyperlink"/>
    <w:basedOn w:val="DefaultParagraphFont"/>
    <w:semiHidden/>
    <w:unhideWhenUsed/>
    <w:rsid w:val="00DC487D"/>
    <w:rPr>
      <w:color w:val="800080" w:themeColor="followedHyperlink"/>
      <w:u w:val="single"/>
    </w:rPr>
  </w:style>
  <w:style w:type="paragraph" w:styleId="Revision">
    <w:name w:val="Revision"/>
    <w:hidden/>
    <w:uiPriority w:val="99"/>
    <w:semiHidden/>
    <w:rsid w:val="00BA5B8B"/>
    <w:rPr>
      <w:rFonts w:asciiTheme="minorHAnsi" w:hAnsiTheme="minorHAnsi"/>
      <w:color w:val="000000"/>
      <w:sz w:val="22"/>
      <w:szCs w:val="22"/>
    </w:rPr>
  </w:style>
  <w:style w:type="character" w:customStyle="1" w:styleId="BulletChar">
    <w:name w:val="Bullet Char"/>
    <w:basedOn w:val="DefaultParagraphFont"/>
    <w:link w:val="Bullet"/>
    <w:locked/>
    <w:rsid w:val="00E01044"/>
    <w:rPr>
      <w:rFonts w:asciiTheme="minorHAnsi" w:hAnsiTheme="minorHAns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02124">
      <w:bodyDiv w:val="1"/>
      <w:marLeft w:val="0"/>
      <w:marRight w:val="0"/>
      <w:marTop w:val="0"/>
      <w:marBottom w:val="0"/>
      <w:divBdr>
        <w:top w:val="none" w:sz="0" w:space="0" w:color="auto"/>
        <w:left w:val="none" w:sz="0" w:space="0" w:color="auto"/>
        <w:bottom w:val="none" w:sz="0" w:space="0" w:color="auto"/>
        <w:right w:val="none" w:sz="0" w:space="0" w:color="auto"/>
      </w:divBdr>
    </w:div>
    <w:div w:id="258564132">
      <w:bodyDiv w:val="1"/>
      <w:marLeft w:val="0"/>
      <w:marRight w:val="0"/>
      <w:marTop w:val="0"/>
      <w:marBottom w:val="0"/>
      <w:divBdr>
        <w:top w:val="none" w:sz="0" w:space="0" w:color="auto"/>
        <w:left w:val="none" w:sz="0" w:space="0" w:color="auto"/>
        <w:bottom w:val="none" w:sz="0" w:space="0" w:color="auto"/>
        <w:right w:val="none" w:sz="0" w:space="0" w:color="auto"/>
      </w:divBdr>
    </w:div>
    <w:div w:id="1041857008">
      <w:bodyDiv w:val="1"/>
      <w:marLeft w:val="0"/>
      <w:marRight w:val="0"/>
      <w:marTop w:val="0"/>
      <w:marBottom w:val="0"/>
      <w:divBdr>
        <w:top w:val="none" w:sz="0" w:space="0" w:color="auto"/>
        <w:left w:val="none" w:sz="0" w:space="0" w:color="auto"/>
        <w:bottom w:val="none" w:sz="0" w:space="0" w:color="auto"/>
        <w:right w:val="none" w:sz="0" w:space="0" w:color="auto"/>
      </w:divBdr>
    </w:div>
    <w:div w:id="1334189007">
      <w:bodyDiv w:val="1"/>
      <w:marLeft w:val="0"/>
      <w:marRight w:val="0"/>
      <w:marTop w:val="0"/>
      <w:marBottom w:val="0"/>
      <w:divBdr>
        <w:top w:val="none" w:sz="0" w:space="0" w:color="auto"/>
        <w:left w:val="none" w:sz="0" w:space="0" w:color="auto"/>
        <w:bottom w:val="none" w:sz="0" w:space="0" w:color="auto"/>
        <w:right w:val="none" w:sz="0" w:space="0" w:color="auto"/>
      </w:divBdr>
      <w:divsChild>
        <w:div w:id="1074670972">
          <w:marLeft w:val="0"/>
          <w:marRight w:val="0"/>
          <w:marTop w:val="0"/>
          <w:marBottom w:val="0"/>
          <w:divBdr>
            <w:top w:val="none" w:sz="0" w:space="0" w:color="auto"/>
            <w:left w:val="none" w:sz="0" w:space="0" w:color="auto"/>
            <w:bottom w:val="none" w:sz="0" w:space="0" w:color="auto"/>
            <w:right w:val="none" w:sz="0" w:space="0" w:color="auto"/>
          </w:divBdr>
          <w:divsChild>
            <w:div w:id="20324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8639">
      <w:bodyDiv w:val="1"/>
      <w:marLeft w:val="0"/>
      <w:marRight w:val="0"/>
      <w:marTop w:val="0"/>
      <w:marBottom w:val="0"/>
      <w:divBdr>
        <w:top w:val="none" w:sz="0" w:space="0" w:color="auto"/>
        <w:left w:val="none" w:sz="0" w:space="0" w:color="auto"/>
        <w:bottom w:val="none" w:sz="0" w:space="0" w:color="auto"/>
        <w:right w:val="none" w:sz="0" w:space="0" w:color="auto"/>
      </w:divBdr>
    </w:div>
    <w:div w:id="193065138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creativecommons.org/licenses/by/3.0/au/deed.en" TargetMode="External"/><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hyperlink" Target="http://creativecommons.org/licenses/by/3.0/au/deed.en" TargetMode="Externa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taxboard.gov.au" TargetMode="External"/><Relationship Id="rId33" Type="http://schemas.openxmlformats.org/officeDocument/2006/relationships/header" Target="header5.xm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wmf"/><Relationship Id="rId29" Type="http://schemas.openxmlformats.org/officeDocument/2006/relationships/footer" Target="footer5.xml"/><Relationship Id="rId41" Type="http://schemas.openxmlformats.org/officeDocument/2006/relationships/header" Target="header7.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3.jpeg"/><Relationship Id="rId37" Type="http://schemas.openxmlformats.org/officeDocument/2006/relationships/image" Target="media/image5.png"/><Relationship Id="rId40" Type="http://schemas.openxmlformats.org/officeDocument/2006/relationships/footer" Target="footer8.xml"/><Relationship Id="rId45" Type="http://schemas.openxmlformats.org/officeDocument/2006/relationships/image" Target="media/image9.png"/><Relationship Id="rId53" Type="http://schemas.openxmlformats.org/officeDocument/2006/relationships/image" Target="media/image17.jp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medialiaison@treasury.gov.au" TargetMode="External"/><Relationship Id="rId28" Type="http://schemas.openxmlformats.org/officeDocument/2006/relationships/hyperlink" Target="mailto:taxboard@treasury.gov.au" TargetMode="External"/><Relationship Id="rId36" Type="http://schemas.openxmlformats.org/officeDocument/2006/relationships/hyperlink" Target="http://taxboard.gov.au" TargetMode="External"/><Relationship Id="rId49" Type="http://schemas.openxmlformats.org/officeDocument/2006/relationships/image" Target="media/image13.png"/><Relationship Id="rId57"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hyperlink" Target="http://creativecommons.org/licenses/by/3.0/au/legalcode" TargetMode="External"/><Relationship Id="rId31" Type="http://schemas.openxmlformats.org/officeDocument/2006/relationships/footer" Target="footer6.xml"/><Relationship Id="rId44" Type="http://schemas.openxmlformats.org/officeDocument/2006/relationships/image" Target="media/image8.png"/><Relationship Id="rId52"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pmc.gov.au/government/commonwealth-coat-arms" TargetMode="Externa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8.xml"/><Relationship Id="rId8" Type="http://schemas.openxmlformats.org/officeDocument/2006/relationships/styles" Target="styles.xml"/><Relationship Id="rId51" Type="http://schemas.openxmlformats.org/officeDocument/2006/relationships/image" Target="media/image15.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ax%20Board\Board%20of%20Taxation%20Annu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7F2E04CA2AAA104DB2D93AC73B6CBA42" ma:contentTypeVersion="39822" ma:contentTypeDescription="" ma:contentTypeScope="" ma:versionID="00b398e26fe391a49fe4d145e5a46290">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e929a2910a307a6ca8346e0528784012"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8;#GRA26-21135 - Retain as national archives|f1e1d764-3604-4ca6-bc54-6b106e291d6f"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GRA26-21135 - Retain as national archives</TermName>
          <TermId xmlns="http://schemas.microsoft.com/office/infopath/2007/PartnerControls">f1e1d764-3604-4ca6-bc54-6b106e291d6f</TermId>
        </TermInfo>
      </Terms>
    </lb508a4dc5e84436a0fe496b536466aa>
    <IconOverlay xmlns="http://schemas.microsoft.com/sharepoint/v4" xsi:nil="true"/>
    <TaxCatchAll xmlns="0f563589-9cf9-4143-b1eb-fb0534803d38">
      <Value>18</Value>
    </TaxCatchAll>
    <_dlc_DocId xmlns="0f563589-9cf9-4143-b1eb-fb0534803d38">2021RG-355-9258</_dlc_DocId>
    <_dlc_DocIdUrl xmlns="0f563589-9cf9-4143-b1eb-fb0534803d38">
      <Url>http://tweb/sites/rg/bots/projects/_layouts/15/DocIdRedir.aspx?ID=2021RG-355-9258</Url>
      <Description>2021RG-355-9258</Description>
    </_dlc_DocIdUrl>
  </documentManagement>
</p:properties>
</file>

<file path=customXml/itemProps1.xml><?xml version="1.0" encoding="utf-8"?>
<ds:datastoreItem xmlns:ds="http://schemas.openxmlformats.org/officeDocument/2006/customXml" ds:itemID="{8F93F979-F9C7-4B40-A909-7678058F58CE}">
  <ds:schemaRefs>
    <ds:schemaRef ds:uri="office.server.policy"/>
  </ds:schemaRefs>
</ds:datastoreItem>
</file>

<file path=customXml/itemProps2.xml><?xml version="1.0" encoding="utf-8"?>
<ds:datastoreItem xmlns:ds="http://schemas.openxmlformats.org/officeDocument/2006/customXml" ds:itemID="{C7B24205-ED88-408D-9EC5-1A739912B1B5}">
  <ds:schemaRefs>
    <ds:schemaRef ds:uri="http://schemas.microsoft.com/sharepoint/v3/contenttype/forms"/>
  </ds:schemaRefs>
</ds:datastoreItem>
</file>

<file path=customXml/itemProps3.xml><?xml version="1.0" encoding="utf-8"?>
<ds:datastoreItem xmlns:ds="http://schemas.openxmlformats.org/officeDocument/2006/customXml" ds:itemID="{8D832AD8-8F99-455B-B4E0-CDDE7F9537ED}">
  <ds:schemaRefs>
    <ds:schemaRef ds:uri="http://schemas.microsoft.com/sharepoint/events"/>
  </ds:schemaRefs>
</ds:datastoreItem>
</file>

<file path=customXml/itemProps4.xml><?xml version="1.0" encoding="utf-8"?>
<ds:datastoreItem xmlns:ds="http://schemas.openxmlformats.org/officeDocument/2006/customXml" ds:itemID="{5D01061A-B7DD-468E-BEE9-1B260292F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C16E80-837E-4A61-85B8-830D3951E27D}">
  <ds:schemaRefs>
    <ds:schemaRef ds:uri="http://schemas.openxmlformats.org/officeDocument/2006/bibliography"/>
  </ds:schemaRefs>
</ds:datastoreItem>
</file>

<file path=customXml/itemProps6.xml><?xml version="1.0" encoding="utf-8"?>
<ds:datastoreItem xmlns:ds="http://schemas.openxmlformats.org/officeDocument/2006/customXml" ds:itemID="{073C2211-7A36-4EC5-A13E-71B1206CDFCA}">
  <ds:schemaRefs>
    <ds:schemaRef ds:uri="http://schemas.microsoft.com/office/2006/metadata/properties"/>
    <ds:schemaRef ds:uri="http://schemas.microsoft.com/office/infopath/2007/PartnerControls"/>
    <ds:schemaRef ds:uri="9f7bc583-7cbe-45b9-a2bd-8bbb6543b37e"/>
    <ds:schemaRef ds:uri="http://schemas.microsoft.com/sharepoint/v4"/>
    <ds:schemaRef ds:uri="0f563589-9cf9-4143-b1eb-fb0534803d38"/>
  </ds:schemaRefs>
</ds:datastoreItem>
</file>

<file path=docProps/app.xml><?xml version="1.0" encoding="utf-8"?>
<Properties xmlns="http://schemas.openxmlformats.org/officeDocument/2006/extended-properties" xmlns:vt="http://schemas.openxmlformats.org/officeDocument/2006/docPropsVTypes">
  <Template>Board of Taxation Annual Report.dotm</Template>
  <TotalTime>585</TotalTime>
  <Pages>37</Pages>
  <Words>7365</Words>
  <Characters>41984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Board of Taxation - Annual Report 2019-2020</vt:lpstr>
    </vt:vector>
  </TitlesOfParts>
  <Company/>
  <LinksUpToDate>false</LinksUpToDate>
  <CharactersWithSpaces>49251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Taxation - Annual Report 2019-2020</dc:title>
  <dc:creator>The Treasury</dc:creator>
  <cp:lastModifiedBy>Smith, Matthew</cp:lastModifiedBy>
  <cp:revision>23</cp:revision>
  <cp:lastPrinted>2021-03-30T23:50:00Z</cp:lastPrinted>
  <dcterms:created xsi:type="dcterms:W3CDTF">2021-03-23T04:09:00Z</dcterms:created>
  <dcterms:modified xsi:type="dcterms:W3CDTF">2021-08-03T23:33:00Z</dcterms:modified>
</cp:coreProperties>
</file>